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6D9" w:rsidRDefault="00815519">
      <w:r>
        <w:rPr>
          <w:rFonts w:ascii="Times New Roman" w:eastAsia="Times New Roman" w:hAnsi="Times New Roman" w:cs="Times New Roman"/>
          <w:color w:val="000000"/>
          <w:sz w:val="24"/>
        </w:rPr>
        <w:t>Fit-For-Purpose</w:t>
      </w:r>
    </w:p>
    <w:p w:rsidR="00D776D9" w:rsidRDefault="00D776D9">
      <w:pPr>
        <w:jc w:val="center"/>
      </w:pPr>
    </w:p>
    <w:p w:rsidR="00D776D9" w:rsidRDefault="00815519">
      <w:pPr>
        <w:jc w:val="center"/>
      </w:pPr>
      <w:r>
        <w:rPr>
          <w:rFonts w:ascii="Times New Roman" w:eastAsia="Times New Roman" w:hAnsi="Times New Roman" w:cs="Times New Roman"/>
          <w:color w:val="000000"/>
          <w:sz w:val="24"/>
          <w:shd w:val="clear" w:color="auto" w:fill="FFFF00"/>
        </w:rPr>
        <w:t>[NAME]</w:t>
      </w:r>
    </w:p>
    <w:p w:rsidR="00D776D9" w:rsidRDefault="00815519">
      <w:pPr>
        <w:jc w:val="center"/>
      </w:pPr>
      <w:r>
        <w:rPr>
          <w:rFonts w:ascii="Times New Roman" w:eastAsia="Times New Roman" w:hAnsi="Times New Roman" w:cs="Times New Roman"/>
          <w:color w:val="000000"/>
          <w:sz w:val="24"/>
        </w:rPr>
        <w:t>Address:</w:t>
      </w:r>
    </w:p>
    <w:p w:rsidR="00D776D9" w:rsidRDefault="00815519">
      <w:pPr>
        <w:jc w:val="center"/>
      </w:pPr>
      <w:r>
        <w:rPr>
          <w:rFonts w:ascii="Times New Roman" w:eastAsia="Times New Roman" w:hAnsi="Times New Roman" w:cs="Times New Roman"/>
          <w:color w:val="000000"/>
          <w:sz w:val="24"/>
          <w:shd w:val="clear" w:color="auto" w:fill="FFFF00"/>
        </w:rPr>
        <w:t>[ADDRESS]</w:t>
      </w:r>
    </w:p>
    <w:p w:rsidR="00D776D9" w:rsidRDefault="00D776D9">
      <w:pPr>
        <w:jc w:val="center"/>
      </w:pPr>
    </w:p>
    <w:p w:rsidR="00D776D9" w:rsidRDefault="00D776D9">
      <w:pPr>
        <w:jc w:val="center"/>
      </w:pPr>
    </w:p>
    <w:p w:rsidR="00D776D9" w:rsidRDefault="00815519">
      <w:pPr>
        <w:jc w:val="center"/>
      </w:pPr>
      <w:r>
        <w:rPr>
          <w:rFonts w:ascii="Times New Roman" w:eastAsia="Times New Roman" w:hAnsi="Times New Roman" w:cs="Times New Roman"/>
          <w:b/>
          <w:color w:val="000000"/>
          <w:sz w:val="32"/>
        </w:rPr>
        <w:t>NOTICE-OF-LIABILITY-FOR-HARM-AND-DEATH</w:t>
      </w:r>
    </w:p>
    <w:p w:rsidR="00D776D9" w:rsidRDefault="00D776D9">
      <w:pPr>
        <w:jc w:val="center"/>
      </w:pPr>
    </w:p>
    <w:p w:rsidR="00D776D9" w:rsidRDefault="00815519">
      <w:pPr>
        <w:jc w:val="center"/>
      </w:pPr>
      <w:r>
        <w:rPr>
          <w:rFonts w:ascii="Times New Roman" w:eastAsia="Times New Roman" w:hAnsi="Times New Roman" w:cs="Times New Roman"/>
          <w:b/>
          <w:color w:val="000000"/>
          <w:sz w:val="26"/>
        </w:rPr>
        <w:t>SILENCE-IS-ACQUIESCENCE,-AGREEMENT-AND-DISHONOUR</w:t>
      </w:r>
    </w:p>
    <w:p w:rsidR="00D776D9" w:rsidRDefault="00815519">
      <w:pPr>
        <w:jc w:val="center"/>
      </w:pPr>
      <w:r>
        <w:rPr>
          <w:rFonts w:ascii="Times New Roman" w:eastAsia="Times New Roman" w:hAnsi="Times New Roman" w:cs="Times New Roman"/>
          <w:b/>
          <w:color w:val="000000"/>
          <w:sz w:val="24"/>
        </w:rPr>
        <w:t>Time Sensitive Document</w:t>
      </w:r>
    </w:p>
    <w:p w:rsidR="00D776D9" w:rsidRDefault="00815519">
      <w:pPr>
        <w:jc w:val="center"/>
      </w:pPr>
      <w:r>
        <w:rPr>
          <w:rFonts w:ascii="Times New Roman" w:eastAsia="Times New Roman" w:hAnsi="Times New Roman" w:cs="Times New Roman"/>
          <w:b/>
          <w:color w:val="000000"/>
          <w:sz w:val="24"/>
        </w:rPr>
        <w:t>Estoppel Conditions Apply Upon Default</w:t>
      </w:r>
    </w:p>
    <w:p w:rsidR="00D776D9" w:rsidRDefault="00D776D9">
      <w:pPr>
        <w:jc w:val="center"/>
      </w:pPr>
    </w:p>
    <w:p w:rsidR="00D776D9" w:rsidRDefault="00815519">
      <w:pPr>
        <w:jc w:val="center"/>
      </w:pPr>
      <w:r>
        <w:rPr>
          <w:rFonts w:ascii="Times New Roman" w:eastAsia="Times New Roman" w:hAnsi="Times New Roman" w:cs="Times New Roman"/>
          <w:color w:val="000000"/>
        </w:rPr>
        <w:t>NOTICE-TO-PRINCIPAL-IS-NOTICE-TO-AGENT; NOTICE-TO-AGENT-IS-NOTICE-TO-PRINCIPAL</w:t>
      </w:r>
    </w:p>
    <w:p w:rsidR="00D776D9" w:rsidRDefault="00D776D9">
      <w:pPr>
        <w:jc w:val="center"/>
      </w:pPr>
    </w:p>
    <w:p w:rsidR="00D776D9" w:rsidRDefault="00815519">
      <w:pPr>
        <w:jc w:val="center"/>
      </w:pPr>
      <w:r>
        <w:rPr>
          <w:rFonts w:ascii="Times New Roman" w:eastAsia="Times New Roman" w:hAnsi="Times New Roman" w:cs="Times New Roman"/>
          <w:b/>
          <w:color w:val="000000"/>
        </w:rPr>
        <w:t>Applicable to All Successors and Assigns</w:t>
      </w:r>
    </w:p>
    <w:p w:rsidR="00D776D9" w:rsidRDefault="00D776D9"/>
    <w:p w:rsidR="00D776D9" w:rsidRDefault="00815519">
      <w:r>
        <w:rPr>
          <w:rFonts w:ascii="Helvetica Neue" w:eastAsia="Helvetica Neue" w:hAnsi="Helvetica Neue" w:cs="Helvetica Neue"/>
          <w:color w:val="000000"/>
          <w:sz w:val="24"/>
        </w:rPr>
        <w:t>To:</w:t>
      </w:r>
    </w:p>
    <w:p w:rsidR="00D776D9" w:rsidRDefault="00D776D9"/>
    <w:p w:rsidR="00D776D9" w:rsidRDefault="00815519">
      <w:pPr>
        <w:jc w:val="both"/>
      </w:pPr>
      <w:r>
        <w:rPr>
          <w:rFonts w:ascii="Helvetica Neue" w:eastAsia="Helvetica Neue" w:hAnsi="Helvetica Neue" w:cs="Helvetica Neue"/>
          <w:color w:val="000000"/>
          <w:sz w:val="24"/>
        </w:rPr>
        <w:t xml:space="preserve"> 1.  [</w:t>
      </w:r>
      <w:r>
        <w:rPr>
          <w:rFonts w:ascii="Helvetica Neue" w:eastAsia="Helvetica Neue" w:hAnsi="Helvetica Neue" w:cs="Helvetica Neue"/>
          <w:color w:val="000000"/>
          <w:sz w:val="24"/>
          <w:shd w:val="clear" w:color="auto" w:fill="FFFF00"/>
        </w:rPr>
        <w:t xml:space="preserve">name eg Jane Brown </w:t>
      </w:r>
      <w:r>
        <w:rPr>
          <w:rFonts w:ascii="Helvetica Neue" w:eastAsia="Helvetica Neue" w:hAnsi="Helvetica Neue" w:cs="Helvetica Neue"/>
          <w:color w:val="000000"/>
          <w:sz w:val="24"/>
        </w:rPr>
        <w:t>] acting as [</w:t>
      </w:r>
      <w:r>
        <w:rPr>
          <w:rFonts w:ascii="Helvetica Neue" w:eastAsia="Helvetica Neue" w:hAnsi="Helvetica Neue" w:cs="Helvetica Neue"/>
          <w:color w:val="000000"/>
          <w:sz w:val="24"/>
          <w:shd w:val="clear" w:color="auto" w:fill="FFFF00"/>
        </w:rPr>
        <w:t xml:space="preserve">job title eg HEAD TEACHER ] </w:t>
      </w:r>
      <w:r>
        <w:rPr>
          <w:rFonts w:ascii="Helvetica Neue" w:eastAsia="Helvetica Neue" w:hAnsi="Helvetica Neue" w:cs="Helvetica Neue"/>
          <w:color w:val="000000"/>
          <w:sz w:val="24"/>
        </w:rPr>
        <w:t>of the [</w:t>
      </w:r>
      <w:r>
        <w:rPr>
          <w:rFonts w:ascii="Helvetica Neue" w:eastAsia="Helvetica Neue" w:hAnsi="Helvetica Neue" w:cs="Helvetica Neue"/>
          <w:color w:val="000000"/>
          <w:sz w:val="24"/>
          <w:shd w:val="clear" w:color="auto" w:fill="FFFF00"/>
        </w:rPr>
        <w:t xml:space="preserve">SCHOOL NAME and ADDRESS, UNITED KINGDOM] </w:t>
      </w:r>
      <w:r>
        <w:rPr>
          <w:rFonts w:ascii="Helvetica Neue" w:eastAsia="Helvetica Neue" w:hAnsi="Helvetica Neue" w:cs="Helvetica Neue"/>
          <w:color w:val="000000"/>
          <w:sz w:val="24"/>
        </w:rPr>
        <w:t>as the living man/woman</w:t>
      </w:r>
    </w:p>
    <w:p w:rsidR="00D776D9" w:rsidRDefault="00D776D9">
      <w:pPr>
        <w:jc w:val="both"/>
      </w:pPr>
    </w:p>
    <w:p w:rsidR="00D776D9" w:rsidRDefault="00815519">
      <w:pPr>
        <w:jc w:val="both"/>
      </w:pPr>
      <w:r>
        <w:rPr>
          <w:rFonts w:ascii="Helvetica Neue" w:eastAsia="Helvetica Neue" w:hAnsi="Helvetica Neue" w:cs="Helvetica Neue"/>
          <w:color w:val="000000"/>
          <w:sz w:val="24"/>
        </w:rPr>
        <w:t>Copy to whom it may concern</w:t>
      </w:r>
    </w:p>
    <w:p w:rsidR="00D776D9" w:rsidRDefault="00D776D9">
      <w:pPr>
        <w:jc w:val="both"/>
      </w:pPr>
    </w:p>
    <w:p w:rsidR="00D776D9" w:rsidRDefault="00815519">
      <w:pPr>
        <w:jc w:val="both"/>
      </w:pPr>
      <w:r>
        <w:rPr>
          <w:rFonts w:ascii="Helvetica Neue" w:eastAsia="Helvetica Neue" w:hAnsi="Helvetica Neue" w:cs="Helvetica Neue"/>
          <w:color w:val="000000"/>
          <w:sz w:val="24"/>
        </w:rPr>
        <w:t>2.  [</w:t>
      </w:r>
      <w:r>
        <w:rPr>
          <w:rFonts w:ascii="Helvetica Neue" w:eastAsia="Helvetica Neue" w:hAnsi="Helvetica Neue" w:cs="Helvetica Neue"/>
          <w:color w:val="000000"/>
          <w:sz w:val="24"/>
          <w:shd w:val="clear" w:color="auto" w:fill="FFFF00"/>
        </w:rPr>
        <w:t xml:space="preserve">name] </w:t>
      </w:r>
      <w:r>
        <w:rPr>
          <w:rFonts w:ascii="Helvetica Neue" w:eastAsia="Helvetica Neue" w:hAnsi="Helvetica Neue" w:cs="Helvetica Neue"/>
          <w:color w:val="000000"/>
          <w:sz w:val="24"/>
        </w:rPr>
        <w:t xml:space="preserve">acting as </w:t>
      </w:r>
      <w:r>
        <w:rPr>
          <w:rFonts w:ascii="Helvetica Neue" w:eastAsia="Helvetica Neue" w:hAnsi="Helvetica Neue" w:cs="Helvetica Neue"/>
          <w:color w:val="000000"/>
          <w:sz w:val="24"/>
          <w:shd w:val="clear" w:color="auto" w:fill="FFFF00"/>
        </w:rPr>
        <w:t xml:space="preserve">[job title] </w:t>
      </w:r>
      <w:r>
        <w:rPr>
          <w:rFonts w:ascii="Helvetica Neue" w:eastAsia="Helvetica Neue" w:hAnsi="Helvetica Neue" w:cs="Helvetica Neue"/>
          <w:color w:val="000000"/>
          <w:sz w:val="24"/>
        </w:rPr>
        <w:t xml:space="preserve">of </w:t>
      </w:r>
      <w:r>
        <w:rPr>
          <w:rFonts w:ascii="Helvetica Neue" w:eastAsia="Helvetica Neue" w:hAnsi="Helvetica Neue" w:cs="Helvetica Neue"/>
          <w:color w:val="000000"/>
          <w:sz w:val="24"/>
          <w:shd w:val="clear" w:color="auto" w:fill="FFFF00"/>
        </w:rPr>
        <w:t xml:space="preserve">[organisation eg school or DEPARTMENT-OF-HEALTH/EDUCATION etc] </w:t>
      </w:r>
      <w:r>
        <w:rPr>
          <w:rFonts w:ascii="Helvetica Neue" w:eastAsia="Helvetica Neue" w:hAnsi="Helvetica Neue" w:cs="Helvetica Neue"/>
          <w:color w:val="000000"/>
          <w:sz w:val="24"/>
        </w:rPr>
        <w:t>as the living man/woman</w:t>
      </w:r>
    </w:p>
    <w:p w:rsidR="00D776D9" w:rsidRDefault="00D776D9">
      <w:pPr>
        <w:jc w:val="both"/>
      </w:pPr>
    </w:p>
    <w:p w:rsidR="00D776D9" w:rsidRDefault="00815519">
      <w:pPr>
        <w:jc w:val="both"/>
      </w:pPr>
      <w:r>
        <w:rPr>
          <w:rFonts w:ascii="Helvetica Neue" w:eastAsia="Helvetica Neue" w:hAnsi="Helvetica Neue" w:cs="Helvetica Neue"/>
          <w:color w:val="000000"/>
          <w:sz w:val="24"/>
        </w:rPr>
        <w:t>3. [</w:t>
      </w:r>
      <w:r>
        <w:rPr>
          <w:rFonts w:ascii="Helvetica Neue" w:eastAsia="Helvetica Neue" w:hAnsi="Helvetica Neue" w:cs="Helvetica Neue"/>
          <w:color w:val="000000"/>
          <w:sz w:val="24"/>
          <w:shd w:val="clear" w:color="auto" w:fill="FFFF00"/>
        </w:rPr>
        <w:t>OTHER? - ADD IN ANY OTHERS HERE]</w:t>
      </w:r>
    </w:p>
    <w:p w:rsidR="00D776D9" w:rsidRDefault="00D776D9">
      <w:pPr>
        <w:jc w:val="both"/>
      </w:pPr>
    </w:p>
    <w:p w:rsidR="00D776D9" w:rsidRDefault="00815519">
      <w:pPr>
        <w:jc w:val="both"/>
      </w:pPr>
      <w:r>
        <w:rPr>
          <w:rFonts w:ascii="Helvetica Neue" w:eastAsia="Helvetica Neue" w:hAnsi="Helvetica Neue" w:cs="Helvetica Neue"/>
          <w:color w:val="000000"/>
          <w:sz w:val="24"/>
        </w:rPr>
        <w:t>Hereinafter: Respondents and collectively “you” or “your”.</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 </w:t>
      </w:r>
      <w:r>
        <w:rPr>
          <w:rFonts w:ascii="Helvetica Neue" w:eastAsia="Helvetica Neue" w:hAnsi="Helvetica Neue" w:cs="Helvetica Neue"/>
          <w:color w:val="000000"/>
          <w:sz w:val="24"/>
          <w:shd w:val="clear" w:color="auto" w:fill="FFFF00"/>
        </w:rPr>
        <w:t xml:space="preserve">[NAME], </w:t>
      </w:r>
      <w:r>
        <w:rPr>
          <w:rFonts w:ascii="Helvetica Neue" w:eastAsia="Helvetica Neue" w:hAnsi="Helvetica Neue" w:cs="Helvetica Neue"/>
          <w:color w:val="000000"/>
          <w:sz w:val="24"/>
        </w:rPr>
        <w:t>as the Claimant hereinafter “I” or “my”</w:t>
      </w:r>
    </w:p>
    <w:p w:rsidR="00D776D9" w:rsidRDefault="00D776D9">
      <w:pPr>
        <w:jc w:val="both"/>
      </w:pPr>
    </w:p>
    <w:p w:rsidR="00D776D9" w:rsidRDefault="00815519">
      <w:pPr>
        <w:jc w:val="both"/>
      </w:pPr>
      <w:r>
        <w:rPr>
          <w:rFonts w:ascii="Helvetica Neue" w:eastAsia="Helvetica Neue" w:hAnsi="Helvetica Neue" w:cs="Helvetica Neue"/>
          <w:b/>
          <w:color w:val="000000"/>
          <w:sz w:val="24"/>
        </w:rPr>
        <w:t>Purpose of this Notice of Liability</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This legal and lawful Notice of Liability for Harm and/or Death intends to enlighten and inform you of the law and evidence on which you will be held liable for any harm and or suffering and or disability and or death that arises from the implementation by you of Non-Pharmaceutical and Pharmaceutical measures on your school premises. It is not intended to cause you distress or harm.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It also intends to protect you from attracting civil and criminal liability whether domestic or international and whether in existing court or one to be convened under Natural Law principles in relation to your action(s) and or your omission(s) to act to prevent harm in relation to the alleged SARS-CoV-2  pandemic and the measures that have been/are being taken within the United Kingdom and world-wide and in your school to allegedly control its spread and effect including, but not limited to, the administration and or implementation of policies on wearing face-mask medical devices, requiring individuals to be tested using COVID-19 testing </w:t>
      </w:r>
      <w:r>
        <w:rPr>
          <w:rFonts w:ascii="Helvetica Neue" w:eastAsia="Helvetica Neue" w:hAnsi="Helvetica Neue" w:cs="Helvetica Neue"/>
          <w:color w:val="000000"/>
          <w:sz w:val="24"/>
        </w:rPr>
        <w:lastRenderedPageBreak/>
        <w:t>equipment/medical devices such as the RT-PCR and lateral flow tests and the administration of the experimental COVID-19/SARS-CoV-2 mRNA gene therapies/injections/medical devices/vaccines and or viral vector injections/vaccines.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Furthermore, you may be held personally, privately, civilly and or criminally liable </w:t>
      </w:r>
      <w:r>
        <w:rPr>
          <w:rFonts w:ascii="Helvetica Neue" w:eastAsia="Helvetica Neue" w:hAnsi="Helvetica Neue" w:cs="Helvetica Neue"/>
          <w:color w:val="000000"/>
          <w:sz w:val="24"/>
        </w:rPr>
        <w:t xml:space="preserve">for participating in unlawful, illegal and or criminal activity including </w:t>
      </w:r>
      <w:r>
        <w:rPr>
          <w:rFonts w:ascii="Helvetica Neue" w:eastAsia="Helvetica Neue" w:hAnsi="Helvetica Neue" w:cs="Helvetica Neue"/>
          <w:b/>
          <w:color w:val="000000"/>
          <w:sz w:val="24"/>
        </w:rPr>
        <w:t xml:space="preserve">assault, battery, grievous bodily harm </w:t>
      </w:r>
      <w:r>
        <w:rPr>
          <w:rFonts w:ascii="Helvetica Neue" w:eastAsia="Helvetica Neue" w:hAnsi="Helvetica Neue" w:cs="Helvetica Neue"/>
          <w:color w:val="000000"/>
          <w:sz w:val="24"/>
        </w:rPr>
        <w:t xml:space="preserve">and </w:t>
      </w:r>
      <w:r>
        <w:rPr>
          <w:rFonts w:ascii="Helvetica Neue" w:eastAsia="Helvetica Neue" w:hAnsi="Helvetica Neue" w:cs="Helvetica Neue"/>
          <w:b/>
          <w:color w:val="000000"/>
          <w:sz w:val="24"/>
        </w:rPr>
        <w:t xml:space="preserve">or murder </w:t>
      </w:r>
      <w:r>
        <w:rPr>
          <w:rFonts w:ascii="Helvetica Neue" w:eastAsia="Helvetica Neue" w:hAnsi="Helvetica Neue" w:cs="Helvetica Neue"/>
          <w:color w:val="000000"/>
          <w:sz w:val="24"/>
        </w:rPr>
        <w:t xml:space="preserve">and or for supporting </w:t>
      </w:r>
      <w:r>
        <w:rPr>
          <w:rFonts w:ascii="Helvetica Neue" w:eastAsia="Helvetica Neue" w:hAnsi="Helvetica Neue" w:cs="Helvetica Neue"/>
          <w:b/>
          <w:color w:val="000000"/>
          <w:sz w:val="24"/>
        </w:rPr>
        <w:t>crimes against humanity, genocide</w:t>
      </w:r>
      <w:r>
        <w:rPr>
          <w:rFonts w:ascii="Helvetica Neue" w:eastAsia="Helvetica Neue" w:hAnsi="Helvetica Neue" w:cs="Helvetica Neue"/>
          <w:color w:val="000000"/>
          <w:sz w:val="24"/>
        </w:rPr>
        <w:t xml:space="preserve">, and or </w:t>
      </w:r>
      <w:r>
        <w:rPr>
          <w:rFonts w:ascii="Helvetica Neue" w:eastAsia="Helvetica Neue" w:hAnsi="Helvetica Neue" w:cs="Helvetica Neue"/>
          <w:b/>
          <w:color w:val="000000"/>
          <w:sz w:val="24"/>
        </w:rPr>
        <w:t xml:space="preserve">bio-warfare </w:t>
      </w:r>
      <w:r>
        <w:rPr>
          <w:rFonts w:ascii="Helvetica Neue" w:eastAsia="Helvetica Neue" w:hAnsi="Helvetica Neue" w:cs="Helvetica Neue"/>
          <w:color w:val="000000"/>
          <w:sz w:val="24"/>
        </w:rPr>
        <w:t>and or failing to prevent acts so defined, including but not limited to acts that are purposely committed as part of a widespread or systematic policy, directed against living men and women including, but not limited to new and expectant mothers, breast feeding women, babies, offspring, unborn offspring and young adults committed in furtherance of state/government/school policy.</w:t>
      </w:r>
    </w:p>
    <w:p w:rsidR="00D776D9" w:rsidRDefault="00D776D9">
      <w:pPr>
        <w:jc w:val="both"/>
      </w:pPr>
    </w:p>
    <w:p w:rsidR="00D776D9" w:rsidRDefault="00815519">
      <w:pPr>
        <w:jc w:val="both"/>
      </w:pPr>
      <w:r>
        <w:rPr>
          <w:rFonts w:ascii="Helvetica Neue" w:eastAsia="Helvetica Neue" w:hAnsi="Helvetica Neue" w:cs="Helvetica Neue"/>
          <w:b/>
          <w:i/>
          <w:color w:val="000000"/>
          <w:sz w:val="24"/>
        </w:rPr>
        <w:t>This Notice of Liability may be relied upon and used as evidence in court proceedings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Rule of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you have a lawful, legal, moral, ethical and constitutional </w:t>
      </w:r>
      <w:r>
        <w:rPr>
          <w:rFonts w:ascii="Helvetica Neue" w:eastAsia="Helvetica Neue" w:hAnsi="Helvetica Neue" w:cs="Helvetica Neue"/>
          <w:b/>
          <w:color w:val="000000"/>
          <w:sz w:val="24"/>
        </w:rPr>
        <w:t>DUTY to uphold the Rule of Law</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"First Do No Harm" - "Primum Non Nocere" - a fundamental duty of medical ethics and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State, the Government and Government actors, public authorities, NHS Trusts and other state actors such as Schools and Universities as well as private corporations and an individual's primary common law </w:t>
      </w:r>
      <w:r>
        <w:rPr>
          <w:rFonts w:ascii="Helvetica Neue" w:eastAsia="Helvetica Neue" w:hAnsi="Helvetica Neue" w:cs="Helvetica Neue"/>
          <w:b/>
          <w:color w:val="000000"/>
          <w:sz w:val="24"/>
        </w:rPr>
        <w:t xml:space="preserve">DUTY </w:t>
      </w:r>
      <w:r>
        <w:rPr>
          <w:rFonts w:ascii="Helvetica Neue" w:eastAsia="Helvetica Neue" w:hAnsi="Helvetica Neue" w:cs="Helvetica Neue"/>
          <w:color w:val="000000"/>
          <w:sz w:val="24"/>
        </w:rPr>
        <w:t>is to "</w:t>
      </w:r>
      <w:r>
        <w:rPr>
          <w:rFonts w:ascii="Helvetica Neue" w:eastAsia="Helvetica Neue" w:hAnsi="Helvetica Neue" w:cs="Helvetica Neue"/>
          <w:b/>
          <w:color w:val="000000"/>
          <w:sz w:val="24"/>
        </w:rPr>
        <w:t xml:space="preserve">FIRST, Do No Harm" - Primum Non Nocere. </w:t>
      </w:r>
      <w:r>
        <w:rPr>
          <w:rFonts w:ascii="Helvetica Neue" w:eastAsia="Helvetica Neue" w:hAnsi="Helvetica Neue" w:cs="Helvetica Neue"/>
          <w:color w:val="000000"/>
          <w:sz w:val="24"/>
        </w:rPr>
        <w:t xml:space="preserve">It is  a </w:t>
      </w:r>
      <w:r>
        <w:rPr>
          <w:rFonts w:ascii="Helvetica Neue" w:eastAsia="Helvetica Neue" w:hAnsi="Helvetica Neue" w:cs="Helvetica Neue"/>
          <w:color w:val="000000"/>
          <w:sz w:val="24"/>
          <w:u w:val="single"/>
        </w:rPr>
        <w:t xml:space="preserve">fundamental principle of medical ethics and a maxim of common law, domestic and international laws and God's laws that binds you. </w:t>
      </w:r>
      <w:r>
        <w:rPr>
          <w:rFonts w:ascii="Helvetica Neue" w:eastAsia="Helvetica Neue" w:hAnsi="Helvetica Neue" w:cs="Helvetica Neue"/>
          <w:color w:val="000000"/>
          <w:sz w:val="24"/>
        </w:rPr>
        <w:t xml:space="preserve">"Do No Harm" means that </w:t>
      </w:r>
      <w:r>
        <w:rPr>
          <w:rFonts w:ascii="Helvetica Neue" w:eastAsia="Helvetica Neue" w:hAnsi="Helvetica Neue" w:cs="Helvetica Neue"/>
          <w:b/>
          <w:color w:val="000000"/>
          <w:sz w:val="24"/>
        </w:rPr>
        <w:t xml:space="preserve">you must not </w:t>
      </w:r>
      <w:r>
        <w:rPr>
          <w:rFonts w:ascii="Helvetica Neue" w:eastAsia="Helvetica Neue" w:hAnsi="Helvetica Neue" w:cs="Helvetica Neue"/>
          <w:b/>
          <w:color w:val="000000"/>
          <w:sz w:val="24"/>
          <w:u w:val="single"/>
        </w:rPr>
        <w:t xml:space="preserve">act </w:t>
      </w:r>
      <w:r>
        <w:rPr>
          <w:rFonts w:ascii="Helvetica Neue" w:eastAsia="Helvetica Neue" w:hAnsi="Helvetica Neue" w:cs="Helvetica Neue"/>
          <w:b/>
          <w:color w:val="000000"/>
          <w:sz w:val="24"/>
        </w:rPr>
        <w:t xml:space="preserve">to cause harm, nor must you </w:t>
      </w:r>
      <w:r>
        <w:rPr>
          <w:rFonts w:ascii="Helvetica Neue" w:eastAsia="Helvetica Neue" w:hAnsi="Helvetica Neue" w:cs="Helvetica Neue"/>
          <w:b/>
          <w:color w:val="000000"/>
          <w:sz w:val="24"/>
          <w:u w:val="single"/>
        </w:rPr>
        <w:t xml:space="preserve">omit to act </w:t>
      </w:r>
      <w:r>
        <w:rPr>
          <w:rFonts w:ascii="Helvetica Neue" w:eastAsia="Helvetica Neue" w:hAnsi="Helvetica Neue" w:cs="Helvetica Neue"/>
          <w:b/>
          <w:color w:val="000000"/>
          <w:sz w:val="24"/>
        </w:rPr>
        <w:t xml:space="preserve">to prevent harm from happening;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Omitting to act to prevent harm is as culpable as acting to cause harm. </w:t>
      </w:r>
      <w:r>
        <w:rPr>
          <w:rFonts w:ascii="Helvetica Neue" w:eastAsia="Helvetica Neue" w:hAnsi="Helvetica Neue" w:cs="Helvetica Neue"/>
          <w:color w:val="000000"/>
          <w:sz w:val="24"/>
        </w:rPr>
        <w:t>From Black's law dictionary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"What is </w:t>
      </w:r>
      <w:r>
        <w:rPr>
          <w:rFonts w:ascii="Helvetica Neue" w:eastAsia="Helvetica Neue" w:hAnsi="Helvetica Neue" w:cs="Helvetica Neue"/>
          <w:b/>
          <w:color w:val="000000"/>
          <w:sz w:val="24"/>
        </w:rPr>
        <w:t>OMISSION</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Failure to complete a duty or task, usually as a result of apathy, </w:t>
      </w:r>
      <w:r>
        <w:rPr>
          <w:rFonts w:ascii="Helvetica Neue" w:eastAsia="Helvetica Neue" w:hAnsi="Helvetica Neue" w:cs="Helvetica Neue"/>
          <w:b/>
          <w:color w:val="000000"/>
          <w:sz w:val="24"/>
        </w:rPr>
        <w:tab/>
        <w:t>complacency or neglect."</w:t>
      </w:r>
    </w:p>
    <w:p w:rsidR="00D776D9" w:rsidRDefault="00D776D9">
      <w:pPr>
        <w:jc w:val="both"/>
      </w:pPr>
    </w:p>
    <w:p w:rsidR="00D776D9" w:rsidRDefault="00815519">
      <w:pPr>
        <w:jc w:val="both"/>
      </w:pPr>
      <w:hyperlink r:id="rId5" w:history="1">
        <w:r>
          <w:rPr>
            <w:rFonts w:ascii="Helvetica Neue" w:eastAsia="Helvetica Neue" w:hAnsi="Helvetica Neue" w:cs="Helvetica Neue"/>
            <w:color w:val="000000"/>
            <w:sz w:val="24"/>
            <w:u w:val="single"/>
          </w:rPr>
          <w:t>https://thelawdictionary.org/omission/#:~:text=Failure%20to%20complete%20a%20duty,of%20apathy%2C%20complacency%20or%20neglect</w:t>
        </w:r>
      </w:hyperlink>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Rule of Law - Human Civil, Spiritual and other Rights and Liberties</w:t>
      </w:r>
    </w:p>
    <w:p w:rsidR="00D776D9" w:rsidRDefault="00D776D9">
      <w:pPr>
        <w:jc w:val="both"/>
      </w:pPr>
    </w:p>
    <w:p w:rsidR="00D776D9" w:rsidRDefault="00815519">
      <w:pPr>
        <w:jc w:val="both"/>
      </w:pPr>
      <w:r>
        <w:rPr>
          <w:rFonts w:ascii="Helvetica Neue" w:eastAsia="Helvetica Neue" w:hAnsi="Helvetica Neue" w:cs="Helvetica Neue"/>
          <w:b/>
          <w:color w:val="000000"/>
          <w:sz w:val="24"/>
        </w:rPr>
        <w:t>We are each Sovereign Human Beings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it is a fundamental principle of the Rule of Law that </w:t>
      </w:r>
      <w:r>
        <w:rPr>
          <w:rFonts w:ascii="Helvetica Neue" w:eastAsia="Helvetica Neue" w:hAnsi="Helvetica Neue" w:cs="Helvetica Neue"/>
          <w:b/>
          <w:color w:val="000000"/>
          <w:sz w:val="24"/>
        </w:rPr>
        <w:t xml:space="preserve">human beings are born free and equal in dignity and rights. We are each and every one of us Sovereign human beings with inalienable, fundamental, natural Human Civil, Spiritual and other Rights and Liberties </w:t>
      </w:r>
      <w:r>
        <w:rPr>
          <w:rFonts w:ascii="Helvetica Neue" w:eastAsia="Helvetica Neue" w:hAnsi="Helvetica Neue" w:cs="Helvetica Neue"/>
          <w:color w:val="000000"/>
          <w:sz w:val="24"/>
        </w:rPr>
        <w:t>which cannot be derogated from</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(see below).;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We are each Equal under the Rule of Law and No One is above the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core principle of the Rule of Law is equality i.e. </w:t>
      </w:r>
      <w:r>
        <w:rPr>
          <w:rFonts w:ascii="Helvetica Neue" w:eastAsia="Helvetica Neue" w:hAnsi="Helvetica Neue" w:cs="Helvetica Neue"/>
          <w:b/>
          <w:color w:val="000000"/>
          <w:sz w:val="24"/>
        </w:rPr>
        <w:t>We are all equal in the eyes of God and are equal under God's laws.</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We are all equal under the Rule of Law and no one is above the law</w:t>
      </w:r>
      <w:r>
        <w:rPr>
          <w:rFonts w:ascii="Helvetica Neue" w:eastAsia="Helvetica Neue" w:hAnsi="Helvetica Neue" w:cs="Helvetica Neue"/>
          <w:color w:val="000000"/>
          <w:sz w:val="24"/>
        </w:rPr>
        <w:t>, including the Crown - "Rex Debet Esse Sub Lege, Quia Lex Facit Regem" - "</w:t>
      </w:r>
      <w:r>
        <w:rPr>
          <w:rFonts w:ascii="Helvetica Neue" w:eastAsia="Helvetica Neue" w:hAnsi="Helvetica Neue" w:cs="Helvetica Neue"/>
          <w:b/>
          <w:color w:val="000000"/>
          <w:sz w:val="24"/>
        </w:rPr>
        <w:t>The king should be subject to the law for the law makes the king."</w:t>
      </w:r>
    </w:p>
    <w:p w:rsidR="00D776D9" w:rsidRDefault="00D776D9">
      <w:pPr>
        <w:jc w:val="both"/>
      </w:pPr>
    </w:p>
    <w:p w:rsidR="00D776D9" w:rsidRDefault="00815519">
      <w:pPr>
        <w:jc w:val="both"/>
      </w:pPr>
      <w:hyperlink r:id="rId6" w:history="1">
        <w:r>
          <w:rPr>
            <w:rFonts w:ascii="Helvetica Neue" w:eastAsia="Helvetica Neue" w:hAnsi="Helvetica Neue" w:cs="Helvetica Neue"/>
            <w:color w:val="0000FF"/>
            <w:sz w:val="24"/>
            <w:u w:val="single"/>
          </w:rPr>
          <w:t>https://www.duhaime.org/Legal-Dictionary/Term/RexDebetEsseSubLegeQuiaLexFacitRegem</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Non-derogable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inalienable, fundamental, natural Human Civil, Spiritual and other Rights and Liberties are </w:t>
      </w:r>
      <w:r>
        <w:rPr>
          <w:rFonts w:ascii="Helvetica Neue" w:eastAsia="Helvetica Neue" w:hAnsi="Helvetica Neue" w:cs="Helvetica Neue"/>
          <w:b/>
          <w:color w:val="000000"/>
          <w:sz w:val="24"/>
        </w:rPr>
        <w:t xml:space="preserve">enshrined in the Rule of Law and binding on the Crown and its Successors in perpetuity </w:t>
      </w:r>
      <w:r>
        <w:rPr>
          <w:rFonts w:ascii="Helvetica Neue" w:eastAsia="Helvetica Neue" w:hAnsi="Helvetica Neue" w:cs="Helvetica Neue"/>
          <w:color w:val="000000"/>
          <w:sz w:val="24"/>
        </w:rPr>
        <w:t xml:space="preserve">and </w:t>
      </w:r>
      <w:r>
        <w:rPr>
          <w:rFonts w:ascii="Helvetica Neue" w:eastAsia="Helvetica Neue" w:hAnsi="Helvetica Neue" w:cs="Helvetica Neue"/>
          <w:b/>
          <w:color w:val="000000"/>
          <w:sz w:val="24"/>
        </w:rPr>
        <w:t xml:space="preserve">cannot be derogated from </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even in a public health emergency threatening the life of the nation or in warfare - other than in lawful acts of war </w:t>
      </w:r>
      <w:r>
        <w:rPr>
          <w:rFonts w:ascii="Helvetica Neue" w:eastAsia="Helvetica Neue" w:hAnsi="Helvetica Neue" w:cs="Helvetica Neue"/>
          <w:color w:val="000000"/>
          <w:sz w:val="24"/>
        </w:rPr>
        <w:t xml:space="preserve">- (see the following </w:t>
      </w:r>
      <w:r>
        <w:rPr>
          <w:rFonts w:ascii="Helvetica Neue" w:eastAsia="Helvetica Neue" w:hAnsi="Helvetica Neue" w:cs="Helvetica Neue"/>
          <w:b/>
          <w:color w:val="000000"/>
          <w:sz w:val="24"/>
        </w:rPr>
        <w:t xml:space="preserve">current law </w:t>
      </w:r>
      <w:r>
        <w:rPr>
          <w:rFonts w:ascii="Helvetica Neue" w:eastAsia="Helvetica Neue" w:hAnsi="Helvetica Neue" w:cs="Helvetica Neue"/>
          <w:color w:val="000000"/>
          <w:sz w:val="24"/>
        </w:rPr>
        <w:t xml:space="preserve">including, but not limited to: the </w:t>
      </w:r>
      <w:r>
        <w:rPr>
          <w:rFonts w:ascii="Helvetica Neue" w:eastAsia="Helvetica Neue" w:hAnsi="Helvetica Neue" w:cs="Helvetica Neue"/>
          <w:color w:val="000000"/>
          <w:sz w:val="24"/>
          <w:u w:val="single"/>
        </w:rPr>
        <w:t>Charter of Liberties (1100),</w:t>
      </w:r>
      <w:r>
        <w:rPr>
          <w:rFonts w:ascii="Helvetica Neue" w:eastAsia="Helvetica Neue" w:hAnsi="Helvetica Neue" w:cs="Helvetica Neue"/>
          <w:color w:val="000000"/>
          <w:sz w:val="24"/>
        </w:rPr>
        <w:t xml:space="preserve"> the </w:t>
      </w:r>
      <w:r>
        <w:rPr>
          <w:rFonts w:ascii="Helvetica Neue" w:eastAsia="Helvetica Neue" w:hAnsi="Helvetica Neue" w:cs="Helvetica Neue"/>
          <w:color w:val="000000"/>
          <w:sz w:val="24"/>
          <w:u w:val="single"/>
        </w:rPr>
        <w:t>Magna Carta (1297),</w:t>
      </w:r>
      <w:r>
        <w:rPr>
          <w:rFonts w:ascii="Helvetica Neue" w:eastAsia="Helvetica Neue" w:hAnsi="Helvetica Neue" w:cs="Helvetica Neue"/>
          <w:color w:val="000000"/>
          <w:sz w:val="24"/>
        </w:rPr>
        <w:t xml:space="preserve"> the </w:t>
      </w:r>
      <w:r>
        <w:rPr>
          <w:rFonts w:ascii="Helvetica Neue" w:eastAsia="Helvetica Neue" w:hAnsi="Helvetica Neue" w:cs="Helvetica Neue"/>
          <w:color w:val="000000"/>
          <w:sz w:val="24"/>
          <w:u w:val="single"/>
        </w:rPr>
        <w:t>Confirmation of the Charters (1297), the Confirmation of the Charters and Statutes (1416), Confirmation of Liberties (1423)</w:t>
      </w:r>
      <w:r>
        <w:rPr>
          <w:rFonts w:ascii="Helvetica Neue" w:eastAsia="Helvetica Neue" w:hAnsi="Helvetica Neue" w:cs="Helvetica Neue"/>
          <w:b/>
          <w:color w:val="000000"/>
          <w:sz w:val="24"/>
          <w:u w:val="single"/>
        </w:rPr>
        <w:t xml:space="preserve">, </w:t>
      </w:r>
      <w:r>
        <w:rPr>
          <w:rFonts w:ascii="Helvetica Neue" w:eastAsia="Helvetica Neue" w:hAnsi="Helvetica Neue" w:cs="Helvetica Neue"/>
          <w:color w:val="000000"/>
          <w:sz w:val="24"/>
          <w:u w:val="single"/>
        </w:rPr>
        <w:t xml:space="preserve"> the Liberty of the Subject Act (1354), the Habeus Corpus Act (1679), the Bill of Rights/Act (1688)</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the Human Rights Act (1998), the Equality Act (2010), the Health &amp; Safety at Work Act (1974)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Universal Declaration of Human Rights (1948)</w:t>
      </w:r>
      <w:r>
        <w:rPr>
          <w:rFonts w:ascii="Helvetica Neue" w:eastAsia="Helvetica Neue" w:hAnsi="Helvetica Neue" w:cs="Helvetica Neue"/>
          <w:color w:val="000000"/>
          <w:sz w:val="24"/>
        </w:rPr>
        <w:t xml:space="preserve">, the </w:t>
      </w:r>
      <w:r>
        <w:rPr>
          <w:rFonts w:ascii="Helvetica Neue" w:eastAsia="Helvetica Neue" w:hAnsi="Helvetica Neue" w:cs="Helvetica Neue"/>
          <w:color w:val="000000"/>
          <w:sz w:val="24"/>
          <w:u w:val="single"/>
        </w:rPr>
        <w:t>European Convention on Human Rights (1950)</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the International Covenant on Civil and Political Rights (1966),</w:t>
      </w:r>
      <w:r>
        <w:rPr>
          <w:rFonts w:ascii="Helvetica Neue" w:eastAsia="Helvetica Neue" w:hAnsi="Helvetica Neue" w:cs="Helvetica Neue"/>
          <w:color w:val="000000"/>
          <w:sz w:val="24"/>
        </w:rPr>
        <w:t xml:space="preserve">and </w:t>
      </w:r>
      <w:r>
        <w:rPr>
          <w:rFonts w:ascii="Helvetica Neue" w:eastAsia="Helvetica Neue" w:hAnsi="Helvetica Neue" w:cs="Helvetica Neue"/>
          <w:color w:val="000000"/>
          <w:sz w:val="24"/>
          <w:u w:val="single"/>
        </w:rPr>
        <w:t xml:space="preserve">paragraph 58 of the Siracusa Principles, </w:t>
      </w:r>
      <w:r>
        <w:rPr>
          <w:rFonts w:ascii="Helvetica Neue" w:eastAsia="Helvetica Neue" w:hAnsi="Helvetica Neue" w:cs="Helvetica Neue"/>
          <w:color w:val="000000"/>
          <w:sz w:val="24"/>
        </w:rPr>
        <w:t xml:space="preserve">the International Covenant on Cultural, Social and Economic Rights (1966),  the </w:t>
      </w:r>
      <w:r>
        <w:rPr>
          <w:rFonts w:ascii="Helvetica Neue" w:eastAsia="Helvetica Neue" w:hAnsi="Helvetica Neue" w:cs="Helvetica Neue"/>
          <w:color w:val="000000"/>
          <w:sz w:val="24"/>
          <w:u w:val="single"/>
        </w:rPr>
        <w:t xml:space="preserve"> Oviedo Convention (1997), the International Covenant on Human Rights and Bioethics (2005), the Rome Statute of the International Criminal Court, the International Criminal Court Act (2001), the Offences Against the Person Act (1861), the war Conventions. </w:t>
      </w:r>
    </w:p>
    <w:p w:rsidR="00D776D9" w:rsidRDefault="00815519">
      <w:pPr>
        <w:jc w:val="both"/>
      </w:pPr>
      <w:r>
        <w:rPr>
          <w:rFonts w:ascii="Helvetica Neue" w:eastAsia="Helvetica Neue" w:hAnsi="Helvetica Neue" w:cs="Helvetica Neue"/>
          <w:color w:val="000000"/>
          <w:sz w:val="24"/>
        </w:rPr>
        <w:t>There are other limits placed on the claimed right to derogate from these fundamental inalienable natural human rights in various legal instruments (see below)).</w:t>
      </w:r>
    </w:p>
    <w:p w:rsidR="00D776D9" w:rsidRDefault="00D776D9">
      <w:pPr>
        <w:jc w:val="both"/>
      </w:pPr>
    </w:p>
    <w:p w:rsidR="00D776D9" w:rsidRDefault="00815519">
      <w:pPr>
        <w:jc w:val="both"/>
      </w:pPr>
      <w:hyperlink r:id="rId7" w:history="1">
        <w:r>
          <w:rPr>
            <w:rFonts w:ascii="Helvetica Neue" w:eastAsia="Helvetica Neue" w:hAnsi="Helvetica Neue" w:cs="Helvetica Neue"/>
            <w:color w:val="0000FF"/>
            <w:sz w:val="24"/>
            <w:u w:val="single"/>
          </w:rPr>
          <w:t>https://www.icj.org/wp-content/uploads/1984/07/Siracusa-principles-ICCPR-legal-submission-1985-eng.pdf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Charter of Liberties (1100) - Liberties granted by the Crown, binding the Crown and the Crown's Heirs "in perpetuity" i.e. for ever.</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w:t>
      </w:r>
      <w:r>
        <w:rPr>
          <w:rFonts w:ascii="Helvetica Neue" w:eastAsia="Helvetica Neue" w:hAnsi="Helvetica Neue" w:cs="Helvetica Neue"/>
          <w:color w:val="000000"/>
          <w:sz w:val="24"/>
          <w:u w:val="single"/>
        </w:rPr>
        <w:t xml:space="preserve"> Charter of Liberties (1100) </w:t>
      </w:r>
      <w:r>
        <w:rPr>
          <w:rFonts w:ascii="Helvetica Neue" w:eastAsia="Helvetica Neue" w:hAnsi="Helvetica Neue" w:cs="Helvetica Neue"/>
          <w:color w:val="000000"/>
          <w:sz w:val="24"/>
        </w:rPr>
        <w:t xml:space="preserve">was issued by King Henry I on his ascension to the throne of England, at London on his Coronation. Henry I swore a Coronation Oath to We the People at his Coronation to uphold the law (including, therefore, the Charter of Liberties (1100). The fact of its existence and the wording thereof of the Charter of Liberties (1100) was confirmed by King Edward I in </w:t>
      </w:r>
      <w:r>
        <w:rPr>
          <w:rFonts w:ascii="Helvetica Neue" w:eastAsia="Helvetica Neue" w:hAnsi="Helvetica Neue" w:cs="Helvetica Neue"/>
          <w:color w:val="000000"/>
          <w:sz w:val="24"/>
          <w:u w:val="single"/>
        </w:rPr>
        <w:t>paragraph 1 of the Great Charter of the Liberties of England, and of the Liberties of the Forest (1297)</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CHAPTER 9 25 Edw 1 cc 1 9 29.- (short title: Magna Carta (1297) </w:t>
      </w:r>
      <w:r>
        <w:rPr>
          <w:rFonts w:ascii="Helvetica Neue" w:eastAsia="Helvetica Neue" w:hAnsi="Helvetica Neue" w:cs="Helvetica Neue"/>
          <w:color w:val="000000"/>
          <w:sz w:val="24"/>
        </w:rPr>
        <w:t xml:space="preserve">which states that King Edward I had "seen the Great Charter of the Lord Henry sometimes King of England" of the "Liberties of England" as follows: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"EDWARD by the Grace of God King of England, Lord of Ireland, and </w:t>
      </w:r>
      <w:r>
        <w:rPr>
          <w:rFonts w:ascii="Helvetica Neue" w:eastAsia="Helvetica Neue" w:hAnsi="Helvetica Neue" w:cs="Helvetica Neue"/>
          <w:color w:val="000000"/>
          <w:sz w:val="24"/>
        </w:rPr>
        <w:tab/>
        <w:t xml:space="preserve">Duke of Guyan, [to all Archbishops, Bishops, &amp;c.] We have seen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Great Charter of the Lord Henry [1100] </w:t>
      </w:r>
      <w:r>
        <w:rPr>
          <w:rFonts w:ascii="Helvetica Neue" w:eastAsia="Helvetica Neue" w:hAnsi="Helvetica Neue" w:cs="Helvetica Neue"/>
          <w:color w:val="000000"/>
          <w:sz w:val="24"/>
        </w:rPr>
        <w:t xml:space="preserve">sometimes King of England, </w:t>
      </w:r>
      <w:r>
        <w:rPr>
          <w:rFonts w:ascii="Helvetica Neue" w:eastAsia="Helvetica Neue" w:hAnsi="Helvetica Neue" w:cs="Helvetica Neue"/>
          <w:color w:val="000000"/>
          <w:sz w:val="24"/>
        </w:rPr>
        <w:tab/>
        <w:t>our Father, of the Liberties of England in these words:..."</w:t>
      </w:r>
    </w:p>
    <w:p w:rsidR="00D776D9" w:rsidRDefault="00D776D9">
      <w:pPr>
        <w:jc w:val="both"/>
      </w:pPr>
    </w:p>
    <w:p w:rsidR="00D776D9" w:rsidRDefault="00815519">
      <w:pPr>
        <w:jc w:val="both"/>
      </w:pPr>
      <w:hyperlink r:id="rId8" w:history="1">
        <w:r>
          <w:rPr>
            <w:rFonts w:ascii="Helvetica Neue" w:eastAsia="Helvetica Neue" w:hAnsi="Helvetica Neue" w:cs="Helvetica Neue"/>
            <w:color w:val="0000FF"/>
            <w:sz w:val="24"/>
            <w:u w:val="single"/>
          </w:rPr>
          <w:t>https://www.legislation.gov.uk/aep/Edw1cc1929/25/9/paragraph/p1</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wording of the Charter of Liberties (1100) is cited in </w:t>
      </w:r>
      <w:r>
        <w:rPr>
          <w:rFonts w:ascii="Helvetica Neue" w:eastAsia="Helvetica Neue" w:hAnsi="Helvetica Neue" w:cs="Helvetica Neue"/>
          <w:color w:val="000000"/>
          <w:sz w:val="24"/>
          <w:u w:val="single"/>
        </w:rPr>
        <w:t>paragraph 2 of the Magna Carta (1297)</w:t>
      </w:r>
      <w:r>
        <w:rPr>
          <w:rFonts w:ascii="Helvetica Neue" w:eastAsia="Helvetica Neue" w:hAnsi="Helvetica Neue" w:cs="Helvetica Neue"/>
          <w:color w:val="000000"/>
          <w:sz w:val="24"/>
        </w:rPr>
        <w:t xml:space="preserve">, which enshrines the Charter of Liberties (1100) into Statute law and remains current. </w:t>
      </w:r>
      <w:r>
        <w:rPr>
          <w:rFonts w:ascii="Helvetica Neue" w:eastAsia="Helvetica Neue" w:hAnsi="Helvetica Neue" w:cs="Helvetica Neue"/>
          <w:b/>
          <w:color w:val="000000"/>
          <w:sz w:val="24"/>
        </w:rPr>
        <w:t xml:space="preserve">The Charter enshrines the binding Covenant made by King Henry I (and his heirs and successors i.e. the Royal line - the Crown) to We the People </w:t>
      </w:r>
      <w:r>
        <w:rPr>
          <w:rFonts w:ascii="Helvetica Neue" w:eastAsia="Helvetica Neue" w:hAnsi="Helvetica Neue" w:cs="Helvetica Neue"/>
          <w:color w:val="000000"/>
          <w:sz w:val="24"/>
        </w:rPr>
        <w:t>to "</w:t>
      </w:r>
      <w:r>
        <w:rPr>
          <w:rFonts w:ascii="Helvetica Neue" w:eastAsia="Helvetica Neue" w:hAnsi="Helvetica Neue" w:cs="Helvetica Neue"/>
          <w:b/>
          <w:color w:val="000000"/>
          <w:sz w:val="24"/>
        </w:rPr>
        <w:t>give and grant</w:t>
      </w:r>
      <w:r>
        <w:rPr>
          <w:rFonts w:ascii="Helvetica Neue" w:eastAsia="Helvetica Neue" w:hAnsi="Helvetica Neue" w:cs="Helvetica Neue"/>
          <w:color w:val="000000"/>
          <w:sz w:val="24"/>
        </w:rPr>
        <w:t xml:space="preserve">" to </w:t>
      </w:r>
      <w:r>
        <w:rPr>
          <w:rFonts w:ascii="Helvetica Neue" w:eastAsia="Helvetica Neue" w:hAnsi="Helvetica Neue" w:cs="Helvetica Neue"/>
          <w:b/>
          <w:color w:val="000000"/>
          <w:sz w:val="24"/>
        </w:rPr>
        <w:t>"all Freemen of this our Realm" "these Liberties"</w:t>
      </w:r>
      <w:r>
        <w:rPr>
          <w:rFonts w:ascii="Helvetica Neue" w:eastAsia="Helvetica Neue" w:hAnsi="Helvetica Neue" w:cs="Helvetica Neue"/>
          <w:color w:val="000000"/>
          <w:sz w:val="24"/>
        </w:rPr>
        <w:t xml:space="preserve"> to be "</w:t>
      </w:r>
      <w:r>
        <w:rPr>
          <w:rFonts w:ascii="Helvetica Neue" w:eastAsia="Helvetica Neue" w:hAnsi="Helvetica Neue" w:cs="Helvetica Neue"/>
          <w:b/>
          <w:color w:val="000000"/>
          <w:sz w:val="24"/>
        </w:rPr>
        <w:t>kept in our Kingdom of England" "for ever"</w:t>
      </w:r>
      <w:r>
        <w:rPr>
          <w:rFonts w:ascii="Helvetica Neue" w:eastAsia="Helvetica Neue" w:hAnsi="Helvetica Neue" w:cs="Helvetica Neue"/>
          <w:color w:val="000000"/>
          <w:sz w:val="24"/>
        </w:rPr>
        <w:t xml:space="preserve"> i.e. in perpetuity. The Covenant was made "</w:t>
      </w:r>
      <w:r>
        <w:rPr>
          <w:rFonts w:ascii="Helvetica Neue" w:eastAsia="Helvetica Neue" w:hAnsi="Helvetica Neue" w:cs="Helvetica Neue"/>
          <w:b/>
          <w:color w:val="000000"/>
          <w:sz w:val="24"/>
        </w:rPr>
        <w:t>unto the honour of Almighty God</w:t>
      </w:r>
      <w:r>
        <w:rPr>
          <w:rFonts w:ascii="Helvetica Neue" w:eastAsia="Helvetica Neue" w:hAnsi="Helvetica Neue" w:cs="Helvetica Neue"/>
          <w:color w:val="000000"/>
          <w:sz w:val="24"/>
        </w:rPr>
        <w:t>" and "</w:t>
      </w:r>
      <w:r>
        <w:rPr>
          <w:rFonts w:ascii="Helvetica Neue" w:eastAsia="Helvetica Neue" w:hAnsi="Helvetica Neue" w:cs="Helvetica Neue"/>
          <w:b/>
          <w:color w:val="000000"/>
          <w:sz w:val="24"/>
        </w:rPr>
        <w:t xml:space="preserve">for the salvation of our souls" </w:t>
      </w:r>
      <w:r>
        <w:rPr>
          <w:rFonts w:ascii="Helvetica Neue" w:eastAsia="Helvetica Neue" w:hAnsi="Helvetica Neue" w:cs="Helvetica Neue"/>
          <w:color w:val="000000"/>
          <w:sz w:val="24"/>
        </w:rPr>
        <w:t>and "</w:t>
      </w:r>
      <w:r>
        <w:rPr>
          <w:rFonts w:ascii="Helvetica Neue" w:eastAsia="Helvetica Neue" w:hAnsi="Helvetica Neue" w:cs="Helvetica Neue"/>
          <w:b/>
          <w:color w:val="000000"/>
          <w:sz w:val="24"/>
        </w:rPr>
        <w:t xml:space="preserve">the souls of our Progenitors and Successors" </w:t>
      </w:r>
      <w:r>
        <w:rPr>
          <w:rFonts w:ascii="Helvetica Neue" w:eastAsia="Helvetica Neue" w:hAnsi="Helvetica Neue" w:cs="Helvetica Neue"/>
          <w:color w:val="000000"/>
          <w:sz w:val="24"/>
        </w:rPr>
        <w:t xml:space="preserve">i.e. the Royal line. The wording of the </w:t>
      </w:r>
      <w:r>
        <w:rPr>
          <w:rFonts w:ascii="Helvetica Neue" w:eastAsia="Helvetica Neue" w:hAnsi="Helvetica Neue" w:cs="Helvetica Neue"/>
          <w:color w:val="000000"/>
          <w:sz w:val="24"/>
          <w:u w:val="single"/>
        </w:rPr>
        <w:t xml:space="preserve">Charter of Liberties (1100) </w:t>
      </w:r>
      <w:r>
        <w:rPr>
          <w:rFonts w:ascii="Helvetica Neue" w:eastAsia="Helvetica Neue" w:hAnsi="Helvetica Neue" w:cs="Helvetica Neue"/>
          <w:color w:val="000000"/>
          <w:sz w:val="24"/>
        </w:rPr>
        <w:t>is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HENRY by the Grace of God King of England</w:t>
      </w:r>
      <w:r>
        <w:rPr>
          <w:rFonts w:ascii="Helvetica Neue" w:eastAsia="Helvetica Neue" w:hAnsi="Helvetica Neue" w:cs="Helvetica Neue"/>
          <w:color w:val="000000"/>
          <w:sz w:val="24"/>
        </w:rPr>
        <w:t xml:space="preserve">, Lord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Ireland, Duke of Normandy and Guyan, and Earl of Anjou, to all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Archbishops, Bishops, Abbots, Priors, Earls, Barons, Sheriffs,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Provosts, Officers, and to all Bailiffs, and other </w:t>
      </w:r>
      <w:r>
        <w:rPr>
          <w:rFonts w:ascii="Helvetica Neue" w:eastAsia="Helvetica Neue" w:hAnsi="Helvetica Neue" w:cs="Helvetica Neue"/>
          <w:b/>
          <w:color w:val="000000"/>
          <w:sz w:val="24"/>
        </w:rPr>
        <w:t xml:space="preserve">our faithful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Subjects, which shall see this present Charter</w:t>
      </w:r>
      <w:r>
        <w:rPr>
          <w:rFonts w:ascii="Helvetica Neue" w:eastAsia="Helvetica Neue" w:hAnsi="Helvetica Neue" w:cs="Helvetica Neue"/>
          <w:color w:val="000000"/>
          <w:sz w:val="24"/>
        </w:rPr>
        <w:t>, Greeting:</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Know Ye, that We, unto the honour of Almighty God, and for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the salvation of [our souls and] the souls of our Progenitors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and Successors [Kings of England,] to the advancement of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Holy Church and amendment of our Realm,</w:t>
      </w:r>
      <w:r>
        <w:rPr>
          <w:rFonts w:ascii="Helvetica Neue" w:eastAsia="Helvetica Neue" w:hAnsi="Helvetica Neue" w:cs="Helvetica Neue"/>
          <w:color w:val="000000"/>
          <w:sz w:val="24"/>
        </w:rPr>
        <w:t xml:space="preserve"> of our meer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free will, </w:t>
      </w:r>
      <w:r>
        <w:rPr>
          <w:rFonts w:ascii="Helvetica Neue" w:eastAsia="Helvetica Neue" w:hAnsi="Helvetica Neue" w:cs="Helvetica Neue"/>
          <w:b/>
          <w:color w:val="000000"/>
          <w:sz w:val="24"/>
        </w:rPr>
        <w:t xml:space="preserve">have given and granted </w:t>
      </w:r>
      <w:r>
        <w:rPr>
          <w:rFonts w:ascii="Helvetica Neue" w:eastAsia="Helvetica Neue" w:hAnsi="Helvetica Neue" w:cs="Helvetica Neue"/>
          <w:color w:val="000000"/>
          <w:sz w:val="24"/>
        </w:rPr>
        <w:t xml:space="preserve">to all Archbishops,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Bishops, Abbots, Priors, Earls, Barons</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and</w:t>
      </w:r>
      <w:r>
        <w:rPr>
          <w:rFonts w:ascii="Helvetica Neue" w:eastAsia="Helvetica Neue" w:hAnsi="Helvetica Neue" w:cs="Helvetica Neue"/>
          <w:b/>
          <w:color w:val="000000"/>
          <w:sz w:val="24"/>
        </w:rPr>
        <w:t xml:space="preserve"> to all [Freemen]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of this our Realm, these Liberties following, to be kept in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our Kingdom of England </w:t>
      </w:r>
      <w:r>
        <w:rPr>
          <w:rFonts w:ascii="Helvetica Neue" w:eastAsia="Helvetica Neue" w:hAnsi="Helvetica Neue" w:cs="Helvetica Neue"/>
          <w:b/>
          <w:color w:val="000000"/>
          <w:sz w:val="24"/>
          <w:u w:val="single"/>
        </w:rPr>
        <w:t>for ever</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9" w:history="1">
        <w:r>
          <w:rPr>
            <w:rFonts w:ascii="Helvetica Neue" w:eastAsia="Helvetica Neue" w:hAnsi="Helvetica Neue" w:cs="Helvetica Neue"/>
            <w:color w:val="0000FF"/>
            <w:sz w:val="24"/>
            <w:u w:val="single"/>
          </w:rPr>
          <w:t>https://www.legislation.gov.uk/aep/Edw1cc1929/25/9/paragraph/p2</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w:t>
      </w:r>
      <w:r>
        <w:rPr>
          <w:rFonts w:ascii="Helvetica Neue" w:eastAsia="Helvetica Neue" w:hAnsi="Helvetica Neue" w:cs="Helvetica Neue"/>
          <w:color w:val="000000"/>
          <w:sz w:val="24"/>
          <w:u w:val="single"/>
        </w:rPr>
        <w:t>Charter of Liberties (1100),</w:t>
      </w:r>
      <w:r>
        <w:rPr>
          <w:rFonts w:ascii="Helvetica Neue" w:eastAsia="Helvetica Neue" w:hAnsi="Helvetica Neue" w:cs="Helvetica Neue"/>
          <w:color w:val="000000"/>
          <w:sz w:val="24"/>
        </w:rPr>
        <w:t xml:space="preserve"> King Henry I </w:t>
      </w:r>
      <w:r>
        <w:rPr>
          <w:rFonts w:ascii="Helvetica Neue" w:eastAsia="Helvetica Neue" w:hAnsi="Helvetica Neue" w:cs="Helvetica Neue"/>
          <w:b/>
          <w:color w:val="000000"/>
          <w:sz w:val="24"/>
        </w:rPr>
        <w:t xml:space="preserve">restores the </w:t>
      </w:r>
      <w:r>
        <w:rPr>
          <w:rFonts w:ascii="Helvetica Neue" w:eastAsia="Helvetica Neue" w:hAnsi="Helvetica Neue" w:cs="Helvetica Neue"/>
          <w:b/>
          <w:color w:val="000000"/>
          <w:sz w:val="24"/>
          <w:u w:val="single"/>
        </w:rPr>
        <w:t>law of King Edward</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subject to "amendments made to it by my father with the advice of his barons" and swears to "</w:t>
      </w:r>
      <w:r>
        <w:rPr>
          <w:rFonts w:ascii="Helvetica Neue" w:eastAsia="Helvetica Neue" w:hAnsi="Helvetica Neue" w:cs="Helvetica Neue"/>
          <w:b/>
          <w:color w:val="000000"/>
          <w:sz w:val="24"/>
        </w:rPr>
        <w:t>take away all the bad customs by which the kingdom of England was unjustly oppressed</w:t>
      </w:r>
      <w:r>
        <w:rPr>
          <w:rFonts w:ascii="Helvetica Neue" w:eastAsia="Helvetica Neue" w:hAnsi="Helvetica Neue" w:cs="Helvetica Neue"/>
          <w:color w:val="000000"/>
          <w:sz w:val="24"/>
        </w:rPr>
        <w:t xml:space="preserve">", and </w:t>
      </w:r>
      <w:r>
        <w:rPr>
          <w:rFonts w:ascii="Helvetica Neue" w:eastAsia="Helvetica Neue" w:hAnsi="Helvetica Neue" w:cs="Helvetica Neue"/>
          <w:b/>
          <w:color w:val="000000"/>
          <w:sz w:val="24"/>
        </w:rPr>
        <w:t>imposes a "strict peace"</w:t>
      </w:r>
      <w:r>
        <w:rPr>
          <w:rFonts w:ascii="Helvetica Neue" w:eastAsia="Helvetica Neue" w:hAnsi="Helvetica Neue" w:cs="Helvetica Neue"/>
          <w:color w:val="000000"/>
          <w:sz w:val="24"/>
        </w:rPr>
        <w:t xml:space="preserve"> and </w:t>
      </w:r>
      <w:r>
        <w:rPr>
          <w:rFonts w:ascii="Helvetica Neue" w:eastAsia="Helvetica Neue" w:hAnsi="Helvetica Neue" w:cs="Helvetica Neue"/>
          <w:b/>
          <w:color w:val="000000"/>
          <w:sz w:val="24"/>
        </w:rPr>
        <w:t>commands that the strict peace be "maintained henceforth":</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"Know that </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 xml:space="preserve">I, through fear of God and the love which I have toward you </w:t>
      </w:r>
      <w:r>
        <w:rPr>
          <w:rFonts w:ascii="Helvetica Neue" w:eastAsia="Helvetica Neue" w:hAnsi="Helvetica Neue" w:cs="Helvetica Neue"/>
          <w:color w:val="000000"/>
          <w:sz w:val="24"/>
        </w:rPr>
        <w:tab/>
        <w:t>all" and "because the kingdom had been oppressed by unjust exactions"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 take away all the bad customs by which the kingdom of England </w:t>
      </w:r>
      <w:r>
        <w:rPr>
          <w:rFonts w:ascii="Helvetica Neue" w:eastAsia="Helvetica Neue" w:hAnsi="Helvetica Neue" w:cs="Helvetica Neue"/>
          <w:color w:val="000000"/>
          <w:sz w:val="24"/>
        </w:rPr>
        <w:tab/>
        <w:t>was unjustly oppressed"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"12. </w:t>
      </w:r>
      <w:r>
        <w:rPr>
          <w:rFonts w:ascii="Helvetica Neue" w:eastAsia="Helvetica Neue" w:hAnsi="Helvetica Neue" w:cs="Helvetica Neue"/>
          <w:color w:val="000000"/>
          <w:sz w:val="24"/>
        </w:rPr>
        <w:tab/>
        <w:t xml:space="preserve">I impose a strict peace upon my whole kingdom and command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that it be maintained henceforth."</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13.</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I restore to you the law of King Edward </w:t>
      </w:r>
      <w:r>
        <w:rPr>
          <w:rFonts w:ascii="Helvetica Neue" w:eastAsia="Helvetica Neue" w:hAnsi="Helvetica Neue" w:cs="Helvetica Neue"/>
          <w:color w:val="000000"/>
          <w:sz w:val="24"/>
        </w:rPr>
        <w:t xml:space="preserve">with those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amendments introduced into it by my father with the advice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his barons."; and</w:t>
      </w:r>
    </w:p>
    <w:p w:rsidR="00D776D9" w:rsidRDefault="00D776D9">
      <w:pPr>
        <w:jc w:val="both"/>
      </w:pPr>
    </w:p>
    <w:p w:rsidR="00D776D9" w:rsidRDefault="00815519">
      <w:pPr>
        <w:jc w:val="both"/>
      </w:pPr>
      <w:hyperlink r:id="rId10" w:history="1">
        <w:r>
          <w:rPr>
            <w:rFonts w:ascii="Helvetica Neue" w:eastAsia="Helvetica Neue" w:hAnsi="Helvetica Neue" w:cs="Helvetica Neue"/>
            <w:color w:val="0000FF"/>
            <w:sz w:val="24"/>
            <w:u w:val="single"/>
          </w:rPr>
          <w:t>https://archive.org/stream/pdfy-uS6dgJSBYfcMp3x_/The%20Charter%20Of%20Liberties%20Of%20King%20Henry%20I%20%281100%29_djvu.txt</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hyperlink r:id="rId11" w:history="1">
        <w:r>
          <w:rPr>
            <w:rFonts w:ascii="Helvetica Neue" w:eastAsia="Helvetica Neue" w:hAnsi="Helvetica Neue" w:cs="Helvetica Neue"/>
            <w:color w:val="0000FF"/>
            <w:sz w:val="24"/>
            <w:u w:val="single"/>
          </w:rPr>
          <w:t>https://www.legislation.gov.uk/aep/Edw1cc1929/25/9/paragraph/p1</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Carta Libertatum (1215) - (also known as the Magna Carta (1215))</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“Carta Libertatum” (1215)</w:t>
      </w:r>
      <w:r>
        <w:rPr>
          <w:rFonts w:ascii="Helvetica Neue" w:eastAsia="Helvetica Neue" w:hAnsi="Helvetica Neue" w:cs="Helvetica Neue"/>
          <w:color w:val="000000"/>
          <w:sz w:val="24"/>
        </w:rPr>
        <w:t xml:space="preserve"> or “The Charter of Liberties” (also known as  "the Magna </w:t>
      </w:r>
      <w:r>
        <w:rPr>
          <w:rFonts w:ascii="Helvetica Neue" w:eastAsia="Helvetica Neue" w:hAnsi="Helvetica Neue" w:cs="Helvetica Neue"/>
          <w:color w:val="000000"/>
          <w:sz w:val="24"/>
          <w:u w:val="single"/>
        </w:rPr>
        <w:t>Carta (1215</w:t>
      </w:r>
      <w:r>
        <w:rPr>
          <w:rFonts w:ascii="Helvetica Neue" w:eastAsia="Helvetica Neue" w:hAnsi="Helvetica Neue" w:cs="Helvetica Neue"/>
          <w:color w:val="000000"/>
          <w:sz w:val="24"/>
        </w:rPr>
        <w:t xml:space="preserve">)") , was a Charter of Liberties made between King John I and the Barons of England on behalf of We the People, signed by King John I at Runnymede, England on 15th June 1215. The </w:t>
      </w:r>
      <w:r>
        <w:rPr>
          <w:rFonts w:ascii="Helvetica Neue" w:eastAsia="Helvetica Neue" w:hAnsi="Helvetica Neue" w:cs="Helvetica Neue"/>
          <w:color w:val="000000"/>
          <w:sz w:val="24"/>
          <w:u w:val="single"/>
        </w:rPr>
        <w:t xml:space="preserve">Carta Libertatum (1215) </w:t>
      </w:r>
      <w:r>
        <w:rPr>
          <w:rFonts w:ascii="Helvetica Neue" w:eastAsia="Helvetica Neue" w:hAnsi="Helvetica Neue" w:cs="Helvetica Neue"/>
          <w:b/>
          <w:color w:val="000000"/>
          <w:sz w:val="24"/>
        </w:rPr>
        <w:t xml:space="preserve">set out the laws which the king and everyone else had to follow. </w:t>
      </w:r>
      <w:r>
        <w:rPr>
          <w:rFonts w:ascii="Helvetica Neue" w:eastAsia="Helvetica Neue" w:hAnsi="Helvetica Neue" w:cs="Helvetica Neue"/>
          <w:color w:val="000000"/>
          <w:sz w:val="24"/>
          <w:u w:val="single"/>
        </w:rPr>
        <w:t>Chapter 29</w:t>
      </w:r>
      <w:r>
        <w:rPr>
          <w:rFonts w:ascii="Helvetica Neue" w:eastAsia="Helvetica Neue" w:hAnsi="Helvetica Neue" w:cs="Helvetica Neue"/>
          <w:color w:val="000000"/>
          <w:sz w:val="24"/>
        </w:rPr>
        <w:t>, reads: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NO free man shall be taken or imprisoned, or be disseised of his </w:t>
      </w:r>
      <w:r>
        <w:rPr>
          <w:rFonts w:ascii="Helvetica Neue" w:eastAsia="Helvetica Neue" w:hAnsi="Helvetica Neue" w:cs="Helvetica Neue"/>
          <w:b/>
          <w:color w:val="000000"/>
          <w:sz w:val="24"/>
        </w:rPr>
        <w:tab/>
        <w:t xml:space="preserve">Freehold, or Liberties, or free Customs, or be outlawed, or exiled, </w:t>
      </w:r>
      <w:r>
        <w:rPr>
          <w:rFonts w:ascii="Helvetica Neue" w:eastAsia="Helvetica Neue" w:hAnsi="Helvetica Neue" w:cs="Helvetica Neue"/>
          <w:b/>
          <w:color w:val="000000"/>
          <w:sz w:val="24"/>
        </w:rPr>
        <w:tab/>
        <w:t>or any other wise destroyed</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nor will We not pass upon him, nor [condemn him,] but </w:t>
      </w:r>
      <w:r>
        <w:rPr>
          <w:rFonts w:ascii="Helvetica Neue" w:eastAsia="Helvetica Neue" w:hAnsi="Helvetica Neue" w:cs="Helvetica Neue"/>
          <w:b/>
          <w:color w:val="000000"/>
          <w:sz w:val="24"/>
        </w:rPr>
        <w:t>by lawful</w:t>
      </w:r>
    </w:p>
    <w:p w:rsidR="00D776D9" w:rsidRDefault="00815519">
      <w:pPr>
        <w:jc w:val="both"/>
      </w:pPr>
      <w:r>
        <w:rPr>
          <w:rFonts w:ascii="Helvetica Neue" w:eastAsia="Helvetica Neue" w:hAnsi="Helvetica Neue" w:cs="Helvetica Neue"/>
          <w:b/>
          <w:color w:val="000000"/>
          <w:sz w:val="24"/>
        </w:rPr>
        <w:tab/>
        <w:t>judgment of his Peers</w:t>
      </w:r>
      <w:r>
        <w:rPr>
          <w:rFonts w:ascii="Helvetica Neue" w:eastAsia="Helvetica Neue" w:hAnsi="Helvetica Neue" w:cs="Helvetica Neue"/>
          <w:color w:val="000000"/>
          <w:sz w:val="24"/>
        </w:rPr>
        <w:t xml:space="preserve">, or </w:t>
      </w:r>
      <w:r>
        <w:rPr>
          <w:rFonts w:ascii="Helvetica Neue" w:eastAsia="Helvetica Neue" w:hAnsi="Helvetica Neue" w:cs="Helvetica Neue"/>
          <w:b/>
          <w:color w:val="000000"/>
          <w:sz w:val="24"/>
        </w:rPr>
        <w:t>by the Law of the Land</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We will sell to no man, </w:t>
      </w:r>
      <w:r>
        <w:rPr>
          <w:rFonts w:ascii="Helvetica Neue" w:eastAsia="Helvetica Neue" w:hAnsi="Helvetica Neue" w:cs="Helvetica Neue"/>
          <w:b/>
          <w:color w:val="000000"/>
          <w:sz w:val="24"/>
        </w:rPr>
        <w:t xml:space="preserve">we will not deny or defer to any man either </w:t>
      </w:r>
      <w:r>
        <w:rPr>
          <w:rFonts w:ascii="Helvetica Neue" w:eastAsia="Helvetica Neue" w:hAnsi="Helvetica Neue" w:cs="Helvetica Neue"/>
          <w:b/>
          <w:color w:val="000000"/>
          <w:sz w:val="24"/>
        </w:rPr>
        <w:tab/>
        <w:t>Justice or Right.”</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r>
        <w:rPr>
          <w:rFonts w:ascii="Helvetica Neue" w:eastAsia="Helvetica Neue" w:hAnsi="Helvetica Neue" w:cs="Helvetica Neue"/>
          <w:color w:val="000000"/>
          <w:sz w:val="24"/>
        </w:rPr>
        <w:t>(translated from the original Latin)</w:t>
      </w:r>
    </w:p>
    <w:p w:rsidR="00D776D9" w:rsidRDefault="00D776D9">
      <w:pPr>
        <w:jc w:val="both"/>
      </w:pPr>
    </w:p>
    <w:p w:rsidR="00D776D9" w:rsidRDefault="00815519">
      <w:pPr>
        <w:jc w:val="both"/>
      </w:pPr>
      <w:hyperlink r:id="rId12"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Carta Libertatum (1215) </w:t>
      </w:r>
      <w:r>
        <w:rPr>
          <w:rFonts w:ascii="Helvetica Neue" w:eastAsia="Helvetica Neue" w:hAnsi="Helvetica Neue" w:cs="Helvetica Neue"/>
          <w:color w:val="000000"/>
          <w:sz w:val="24"/>
        </w:rPr>
        <w:t>was annulled by the Pope shortly after it was signed but was reissued in (1216), (1217) by the King's regent and reissued in (1225) under the King's own Great Seal, thereby confirming the King's freely given consent to the Charter. The</w:t>
      </w:r>
      <w:r>
        <w:rPr>
          <w:rFonts w:ascii="Helvetica Neue" w:eastAsia="Helvetica Neue" w:hAnsi="Helvetica Neue" w:cs="Helvetica Neue"/>
          <w:color w:val="000000"/>
          <w:sz w:val="24"/>
          <w:u w:val="single"/>
        </w:rPr>
        <w:t xml:space="preserve"> </w:t>
      </w:r>
      <w:r>
        <w:rPr>
          <w:rFonts w:ascii="Helvetica Neue" w:eastAsia="Helvetica Neue" w:hAnsi="Helvetica Neue" w:cs="Helvetica Neue"/>
          <w:b/>
          <w:color w:val="000000"/>
          <w:sz w:val="24"/>
          <w:u w:val="single"/>
        </w:rPr>
        <w:t xml:space="preserve">Magna Carta (1297) </w:t>
      </w:r>
      <w:r>
        <w:rPr>
          <w:rFonts w:ascii="Helvetica Neue" w:eastAsia="Helvetica Neue" w:hAnsi="Helvetica Neue" w:cs="Helvetica Neue"/>
          <w:b/>
          <w:color w:val="000000"/>
          <w:sz w:val="24"/>
        </w:rPr>
        <w:t>was enshrined in Statute law - including chapter 29 from the Carta Libertatum (1215) and  remains current Statute law</w:t>
      </w:r>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Habeus Corpus Act (1679)</w:t>
      </w:r>
    </w:p>
    <w:p w:rsidR="00D776D9" w:rsidRDefault="00815519">
      <w:pPr>
        <w:jc w:val="both"/>
      </w:pPr>
      <w:r>
        <w:rPr>
          <w:rFonts w:ascii="Helvetica Neue" w:eastAsia="Helvetica Neue" w:hAnsi="Helvetica Neue" w:cs="Helvetica Neue"/>
          <w:color w:val="000000"/>
          <w:sz w:val="24"/>
        </w:rPr>
        <w:t xml:space="preserve"> </w:t>
      </w: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chapter 29 of the Magna Carta (1215) is enshrined further in current UK Statute law in the </w:t>
      </w:r>
      <w:r>
        <w:rPr>
          <w:rFonts w:ascii="Helvetica Neue" w:eastAsia="Helvetica Neue" w:hAnsi="Helvetica Neue" w:cs="Helvetica Neue"/>
          <w:color w:val="000000"/>
          <w:sz w:val="24"/>
          <w:u w:val="single"/>
        </w:rPr>
        <w:t xml:space="preserve">Habeus Corpus Act 1679 CHAPTER 2 31 Cha 2 which </w:t>
      </w:r>
      <w:r>
        <w:rPr>
          <w:rFonts w:ascii="Helvetica Neue" w:eastAsia="Helvetica Neue" w:hAnsi="Helvetica Neue" w:cs="Helvetica Neue"/>
          <w:color w:val="000000"/>
          <w:sz w:val="24"/>
        </w:rPr>
        <w:t>binds the crown to obeying the law and provided further security for the "Liberty of the Subject", The introductory text states that it is: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"An Act for the better securing the Liberty of the Subject and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Prevention of Imprisonments beyond the Seas."</w:t>
      </w:r>
    </w:p>
    <w:p w:rsidR="00D776D9" w:rsidRDefault="00D776D9">
      <w:pPr>
        <w:jc w:val="both"/>
      </w:pPr>
    </w:p>
    <w:p w:rsidR="00D776D9" w:rsidRDefault="00815519">
      <w:pPr>
        <w:jc w:val="both"/>
      </w:pPr>
      <w:hyperlink r:id="rId13" w:history="1">
        <w:r>
          <w:rPr>
            <w:rFonts w:ascii="Helvetica Neue" w:eastAsia="Helvetica Neue" w:hAnsi="Helvetica Neue" w:cs="Helvetica Neue"/>
            <w:color w:val="0000FF"/>
            <w:sz w:val="24"/>
            <w:u w:val="single"/>
          </w:rPr>
          <w:t>https://www.legislation.gov.uk/aep/Cha2/31/2/contents</w:t>
        </w:r>
      </w:hyperlink>
      <w:r>
        <w:rPr>
          <w:rFonts w:ascii="Helvetica Neue" w:eastAsia="Helvetica Neue" w:hAnsi="Helvetica Neue" w:cs="Helvetica Neue"/>
          <w:color w:val="000000"/>
          <w:sz w:val="24"/>
          <w:u w:val="single"/>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Magna Carta (1217)</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speech of Justice Stephen Rares of the Australian Judiciary "</w:t>
      </w:r>
      <w:r>
        <w:rPr>
          <w:rFonts w:ascii="Helvetica Neue" w:eastAsia="Helvetica Neue" w:hAnsi="Helvetica Neue" w:cs="Helvetica Neue"/>
          <w:b/>
          <w:color w:val="000000"/>
          <w:sz w:val="24"/>
        </w:rPr>
        <w:t xml:space="preserve">Why Magna Carta Still Matters", </w:t>
      </w:r>
      <w:r>
        <w:rPr>
          <w:rFonts w:ascii="Helvetica Neue" w:eastAsia="Helvetica Neue" w:hAnsi="Helvetica Neue" w:cs="Helvetica Neue"/>
          <w:color w:val="000000"/>
          <w:sz w:val="24"/>
        </w:rPr>
        <w:t xml:space="preserve">from the Judicial Conference of Australia Colloquium, Adelaide, 9 October 2015, Justice Rares states that the story of the Magna Carta is "beautifully told" by the  former Lord Chief Justice of England and Wales, Lord Igor Judge and Anthony Arlidge QC in </w:t>
      </w:r>
      <w:r>
        <w:rPr>
          <w:rFonts w:ascii="Helvetica Neue" w:eastAsia="Helvetica Neue" w:hAnsi="Helvetica Neue" w:cs="Helvetica Neue"/>
          <w:color w:val="000000"/>
          <w:sz w:val="24"/>
        </w:rPr>
        <w:lastRenderedPageBreak/>
        <w:t xml:space="preserve">their book published in 2014 - "Magna Carta Uncovered". (2014) Hart Publishing, Oxford and Portland. This source cites the fact that </w:t>
      </w:r>
      <w:r>
        <w:rPr>
          <w:rFonts w:ascii="Helvetica Neue" w:eastAsia="Helvetica Neue" w:hAnsi="Helvetica Neue" w:cs="Helvetica Neue"/>
          <w:b/>
          <w:color w:val="000000"/>
          <w:sz w:val="24"/>
        </w:rPr>
        <w:t>three subsequent charters were issued following the Magna Carter of 1215</w:t>
      </w:r>
      <w:r>
        <w:rPr>
          <w:rFonts w:ascii="Helvetica Neue" w:eastAsia="Helvetica Neue" w:hAnsi="Helvetica Neue" w:cs="Helvetica Neue"/>
          <w:color w:val="000000"/>
          <w:sz w:val="24"/>
        </w:rPr>
        <w:t xml:space="preserve">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"[5]</w:t>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Pope Innocent III issued a papal bull, as King John always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intended would happen, annulling Magna Carta less than 10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weeks after it had been granted on 15 June 1215.</w:t>
      </w:r>
    </w:p>
    <w:p w:rsidR="00D776D9" w:rsidRDefault="00D776D9">
      <w:pPr>
        <w:jc w:val="both"/>
      </w:pPr>
    </w:p>
    <w:p w:rsidR="00D776D9" w:rsidRDefault="00815519">
      <w:pPr>
        <w:jc w:val="both"/>
      </w:pPr>
      <w:r>
        <w:rPr>
          <w:rFonts w:ascii="Helvetica Neue" w:eastAsia="Helvetica Neue" w:hAnsi="Helvetica Neue" w:cs="Helvetica Neue"/>
          <w:color w:val="000000"/>
          <w:sz w:val="24"/>
        </w:rPr>
        <w:tab/>
        <w:t>[6]</w:t>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In essence, much, but not all of the 1215 Charter was used as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foundation for three subsequent charters issued in the nine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years after King John’s unlamented death from dysentery in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October 1216."</w:t>
      </w:r>
    </w:p>
    <w:p w:rsidR="00D776D9" w:rsidRDefault="00D776D9">
      <w:pPr>
        <w:jc w:val="both"/>
      </w:pPr>
    </w:p>
    <w:p w:rsidR="00D776D9" w:rsidRDefault="00815519">
      <w:pPr>
        <w:jc w:val="both"/>
      </w:pPr>
      <w:hyperlink r:id="rId14"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Magna Carta (1216)</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King John I's son, Henry III ascended to the throne as an infant on his father's death in October 2016. The Earl of Pembroke, William Marshal, was appointed regent pending Henry III's Coronation. Marshal and the Papal legate reissued an amended Magna Carta in November 2016.</w:t>
      </w:r>
    </w:p>
    <w:p w:rsidR="00D776D9" w:rsidRDefault="00D776D9">
      <w:pPr>
        <w:jc w:val="both"/>
      </w:pPr>
    </w:p>
    <w:p w:rsidR="00D776D9" w:rsidRDefault="00815519">
      <w:pPr>
        <w:jc w:val="both"/>
      </w:pPr>
      <w:hyperlink r:id="rId15"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 para [7] ;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Magna Carta (1217) and the Charter of the Forests (1217)</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regent and papal legate sealed two charters issued under the name of the infant king Henry III - the </w:t>
      </w:r>
      <w:r>
        <w:rPr>
          <w:rFonts w:ascii="Helvetica Neue" w:eastAsia="Helvetica Neue" w:hAnsi="Helvetica Neue" w:cs="Helvetica Neue"/>
          <w:color w:val="000000"/>
          <w:sz w:val="24"/>
          <w:u w:val="single"/>
        </w:rPr>
        <w:t xml:space="preserve">Magna Carta (1217) </w:t>
      </w:r>
      <w:r>
        <w:rPr>
          <w:rFonts w:ascii="Helvetica Neue" w:eastAsia="Helvetica Neue" w:hAnsi="Helvetica Neue" w:cs="Helvetica Neue"/>
          <w:color w:val="000000"/>
          <w:sz w:val="24"/>
        </w:rPr>
        <w:t xml:space="preserve">and the </w:t>
      </w:r>
      <w:r>
        <w:rPr>
          <w:rFonts w:ascii="Helvetica Neue" w:eastAsia="Helvetica Neue" w:hAnsi="Helvetica Neue" w:cs="Helvetica Neue"/>
          <w:color w:val="000000"/>
          <w:sz w:val="24"/>
          <w:u w:val="single"/>
        </w:rPr>
        <w:t>Charter of the Forests (1217)</w:t>
      </w:r>
      <w:r>
        <w:rPr>
          <w:rFonts w:ascii="Helvetica Neue" w:eastAsia="Helvetica Neue" w:hAnsi="Helvetica Neue" w:cs="Helvetica Neue"/>
          <w:color w:val="000000"/>
          <w:sz w:val="24"/>
        </w:rPr>
        <w:t>. The historical significance of the 1217 charters is that, unlike those of the two previous years, these were issued without the king, or his regent, being under duress or threat. They, therefore, gave the King’s promises and concessions freely</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p>
    <w:p w:rsidR="00D776D9" w:rsidRDefault="00815519">
      <w:pPr>
        <w:jc w:val="both"/>
      </w:pPr>
      <w:hyperlink r:id="rId16"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 para [9] and [10];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The Magna Carta (1225)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upon becoming an adult in February 1225, King Henry III reissued the </w:t>
      </w:r>
      <w:r>
        <w:rPr>
          <w:rFonts w:ascii="Helvetica Neue" w:eastAsia="Helvetica Neue" w:hAnsi="Helvetica Neue" w:cs="Helvetica Neue"/>
          <w:color w:val="000000"/>
          <w:sz w:val="24"/>
          <w:u w:val="single"/>
        </w:rPr>
        <w:t xml:space="preserve">Magna Carta (1225) </w:t>
      </w:r>
      <w:r>
        <w:rPr>
          <w:rFonts w:ascii="Helvetica Neue" w:eastAsia="Helvetica Neue" w:hAnsi="Helvetica Neue" w:cs="Helvetica Neue"/>
          <w:color w:val="000000"/>
          <w:sz w:val="24"/>
        </w:rPr>
        <w:t xml:space="preserve">under his seal - the Great Seal of Henry III - binding himself and his heirs "in perpetuity". The authentication with the Great Seal of Henry III removed, once and for all, any suggestion that the Magna Carta's liberties were the product of coercion. </w:t>
      </w:r>
      <w:r>
        <w:rPr>
          <w:rFonts w:ascii="Helvetica Neue" w:eastAsia="Helvetica Neue" w:hAnsi="Helvetica Neue" w:cs="Helvetica Neue"/>
          <w:b/>
          <w:color w:val="000000"/>
          <w:sz w:val="24"/>
        </w:rPr>
        <w:t>In exchange</w:t>
      </w:r>
      <w:r>
        <w:rPr>
          <w:rFonts w:ascii="Helvetica Neue" w:eastAsia="Helvetica Neue" w:hAnsi="Helvetica Neue" w:cs="Helvetica Neue"/>
          <w:color w:val="000000"/>
          <w:sz w:val="24"/>
        </w:rPr>
        <w:t xml:space="preserve">, the People agreed to a "tax on moveables" to fund the King's campaign to defend his lands in Gascony, France. The </w:t>
      </w:r>
      <w:r>
        <w:rPr>
          <w:rFonts w:ascii="Helvetica Neue" w:eastAsia="Helvetica Neue" w:hAnsi="Helvetica Neue" w:cs="Helvetica Neue"/>
          <w:b/>
          <w:color w:val="000000"/>
          <w:sz w:val="24"/>
        </w:rPr>
        <w:t xml:space="preserve">Magna Carta (1225) is a legally binding contract between the Crown and We the People, with financial consideration paid by We the People for the benefit of the Rights and Liberties granted under the contract. This legal position is confirmed in the </w:t>
      </w:r>
      <w:r>
        <w:rPr>
          <w:rFonts w:ascii="Helvetica Neue" w:eastAsia="Helvetica Neue" w:hAnsi="Helvetica Neue" w:cs="Helvetica Neue"/>
          <w:b/>
          <w:color w:val="000000"/>
          <w:sz w:val="24"/>
          <w:u w:val="single"/>
        </w:rPr>
        <w:t xml:space="preserve">Magna Carta (1297) </w:t>
      </w:r>
      <w:r>
        <w:rPr>
          <w:rFonts w:ascii="Helvetica Neue" w:eastAsia="Helvetica Neue" w:hAnsi="Helvetica Neue" w:cs="Helvetica Neue"/>
          <w:color w:val="000000"/>
          <w:sz w:val="24"/>
        </w:rPr>
        <w:t xml:space="preserve">which is current statute law (see below). </w:t>
      </w:r>
    </w:p>
    <w:p w:rsidR="00D776D9" w:rsidRDefault="00D776D9">
      <w:pPr>
        <w:jc w:val="both"/>
      </w:pPr>
    </w:p>
    <w:p w:rsidR="00D776D9" w:rsidRDefault="00815519">
      <w:pPr>
        <w:jc w:val="both"/>
      </w:pPr>
      <w:hyperlink r:id="rId17" w:history="1">
        <w:r>
          <w:rPr>
            <w:rFonts w:ascii="Helvetica Neue" w:eastAsia="Helvetica Neue" w:hAnsi="Helvetica Neue" w:cs="Helvetica Neue"/>
            <w:color w:val="0000FF"/>
            <w:sz w:val="24"/>
            <w:u w:val="single"/>
          </w:rPr>
          <w:t>https://www.fedcourt.gov.au/digital-law-library/judges-speeches/justice-rares/rares-j-</w:t>
        </w:r>
        <w:r>
          <w:rPr>
            <w:rFonts w:ascii="Helvetica Neue" w:eastAsia="Helvetica Neue" w:hAnsi="Helvetica Neue" w:cs="Helvetica Neue"/>
            <w:color w:val="0000FF"/>
            <w:sz w:val="24"/>
            <w:u w:val="single"/>
          </w:rPr>
          <w:lastRenderedPageBreak/>
          <w:t>20151009</w:t>
        </w:r>
      </w:hyperlink>
      <w:r>
        <w:rPr>
          <w:rFonts w:ascii="Helvetica Neue" w:eastAsia="Helvetica Neue" w:hAnsi="Helvetica Neue" w:cs="Helvetica Neue"/>
          <w:sz w:val="24"/>
        </w:rPr>
        <w:t xml:space="preserve"> - paragraph [10]; and</w:t>
      </w:r>
    </w:p>
    <w:p w:rsidR="00D776D9" w:rsidRDefault="00D776D9">
      <w:pPr>
        <w:jc w:val="both"/>
      </w:pPr>
    </w:p>
    <w:p w:rsidR="00D776D9" w:rsidRDefault="00815519">
      <w:pPr>
        <w:jc w:val="both"/>
      </w:pPr>
      <w:hyperlink r:id="rId18" w:history="1">
        <w:r>
          <w:rPr>
            <w:rFonts w:ascii="Helvetica Neue" w:eastAsia="Helvetica Neue" w:hAnsi="Helvetica Neue" w:cs="Helvetica Neue"/>
            <w:color w:val="0000FF"/>
            <w:sz w:val="24"/>
            <w:u w:val="single"/>
          </w:rPr>
          <w:t>https://www.bl.uk/collection-items/magna-carta-1225</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Government states that the "</w:t>
      </w:r>
      <w:r>
        <w:rPr>
          <w:rFonts w:ascii="Helvetica Neue" w:eastAsia="Helvetica Neue" w:hAnsi="Helvetica Neue" w:cs="Helvetica Neue"/>
          <w:b/>
          <w:color w:val="000000"/>
          <w:sz w:val="24"/>
        </w:rPr>
        <w:t xml:space="preserve">Magna Carta set out the laws which the king and everyone else had to follow" </w:t>
      </w:r>
      <w:r>
        <w:rPr>
          <w:rFonts w:ascii="Helvetica Neue" w:eastAsia="Helvetica Neue" w:hAnsi="Helvetica Neue" w:cs="Helvetica Neue"/>
          <w:color w:val="000000"/>
          <w:sz w:val="24"/>
        </w:rPr>
        <w:t>and that "Copies of Magna Carta were sent out to be read out in each county of England so that everyone knew of its existence."</w:t>
      </w:r>
    </w:p>
    <w:p w:rsidR="00D776D9" w:rsidRDefault="00D776D9">
      <w:pPr>
        <w:jc w:val="both"/>
      </w:pPr>
    </w:p>
    <w:p w:rsidR="00D776D9" w:rsidRDefault="00815519">
      <w:pPr>
        <w:jc w:val="both"/>
      </w:pPr>
      <w:hyperlink r:id="rId19" w:history="1">
        <w:r>
          <w:rPr>
            <w:rFonts w:ascii="Helvetica Neue" w:eastAsia="Helvetica Neue" w:hAnsi="Helvetica Neue" w:cs="Helvetica Neue"/>
            <w:color w:val="0000FF"/>
            <w:sz w:val="24"/>
            <w:u w:val="single"/>
          </w:rPr>
          <w:t>https://www.parliament.uk/about/living-heritage/evolutionofparliament/originsofparliament/birthofparliament/overview/magnacarta/magnacartaclauses/</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chapter 1 of </w:t>
      </w:r>
      <w:r>
        <w:rPr>
          <w:rFonts w:ascii="Helvetica Neue" w:eastAsia="Helvetica Neue" w:hAnsi="Helvetica Neue" w:cs="Helvetica Neue"/>
          <w:color w:val="000000"/>
          <w:sz w:val="24"/>
          <w:u w:val="single"/>
        </w:rPr>
        <w:t xml:space="preserve">"The Great Charter of the Liberties of England” - Magna Carta - (1225) </w:t>
      </w:r>
      <w:r>
        <w:rPr>
          <w:rFonts w:ascii="Helvetica Neue" w:eastAsia="Helvetica Neue" w:hAnsi="Helvetica Neue" w:cs="Helvetica Neue"/>
          <w:color w:val="000000"/>
          <w:sz w:val="24"/>
        </w:rPr>
        <w:t>provided that the King had: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granted to all free-men of our kingdom … for ever, all the liberties </w:t>
      </w:r>
      <w:r>
        <w:rPr>
          <w:rFonts w:ascii="Helvetica Neue" w:eastAsia="Helvetica Neue" w:hAnsi="Helvetica Neue" w:cs="Helvetica Neue"/>
          <w:b/>
          <w:color w:val="000000"/>
          <w:sz w:val="24"/>
        </w:rPr>
        <w:tab/>
        <w:t xml:space="preserve">written out below </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This Covenant was incorporated into </w:t>
      </w:r>
      <w:r>
        <w:rPr>
          <w:rFonts w:ascii="Helvetica Neue" w:eastAsia="Helvetica Neue" w:hAnsi="Helvetica Neue" w:cs="Helvetica Neue"/>
          <w:color w:val="000000"/>
          <w:sz w:val="24"/>
          <w:u w:val="single"/>
        </w:rPr>
        <w:t xml:space="preserve">chapter 1 </w:t>
      </w:r>
      <w:r>
        <w:rPr>
          <w:rFonts w:ascii="Helvetica Neue" w:eastAsia="Helvetica Neue" w:hAnsi="Helvetica Neue" w:cs="Helvetica Neue"/>
          <w:color w:val="000000"/>
          <w:sz w:val="24"/>
        </w:rPr>
        <w:t>with the King’s Covenant that the Church of England should be free and “</w:t>
      </w:r>
      <w:r>
        <w:rPr>
          <w:rFonts w:ascii="Helvetica Neue" w:eastAsia="Helvetica Neue" w:hAnsi="Helvetica Neue" w:cs="Helvetica Neue"/>
          <w:b/>
          <w:color w:val="000000"/>
          <w:sz w:val="24"/>
        </w:rPr>
        <w:t>shall have all her whole Rights and Liberties inviolable.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20"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under </w:t>
      </w:r>
      <w:r>
        <w:rPr>
          <w:rFonts w:ascii="Helvetica Neue" w:eastAsia="Helvetica Neue" w:hAnsi="Helvetica Neue" w:cs="Helvetica Neue"/>
          <w:color w:val="000000"/>
          <w:sz w:val="24"/>
          <w:u w:val="single"/>
        </w:rPr>
        <w:t xml:space="preserve">the Magna Carta (1225), </w:t>
      </w:r>
      <w:r>
        <w:rPr>
          <w:rFonts w:ascii="Helvetica Neue" w:eastAsia="Helvetica Neue" w:hAnsi="Helvetica Neue" w:cs="Helvetica Neue"/>
          <w:color w:val="000000"/>
          <w:sz w:val="24"/>
        </w:rPr>
        <w:t>all merchants, unless publicly prohibited beforehand, could safely and securely enter, leave and travel through England by land and water to buy and sell, without any unjust exactions, except in time of war- an early recognition of the importance of, relatively, free trade and movement.</w:t>
      </w:r>
    </w:p>
    <w:p w:rsidR="00D776D9" w:rsidRDefault="00D776D9">
      <w:pPr>
        <w:jc w:val="both"/>
      </w:pPr>
    </w:p>
    <w:p w:rsidR="00D776D9" w:rsidRDefault="00815519">
      <w:pPr>
        <w:jc w:val="both"/>
      </w:pPr>
      <w:hyperlink r:id="rId21"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chapter 9 of the Magna Carta (1225)</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granted, first, the City of London all its old liberties and customs and, secondly, gave the same to all of the cities, boroughs, towns and the Barons of the Five [or Cinque] Ports</w:t>
      </w:r>
      <w:r>
        <w:rPr>
          <w:rFonts w:ascii="Helvetica Neue" w:eastAsia="Helvetica Neue" w:hAnsi="Helvetica Neue" w:cs="Helvetica Neue"/>
          <w:color w:val="000000"/>
          <w:sz w:val="24"/>
        </w:rPr>
        <w:t xml:space="preserve">. This is current law, as enshrined in current Statute law under </w:t>
      </w:r>
      <w:r>
        <w:rPr>
          <w:rFonts w:ascii="Helvetica Neue" w:eastAsia="Helvetica Neue" w:hAnsi="Helvetica Neue" w:cs="Helvetica Neue"/>
          <w:color w:val="000000"/>
          <w:sz w:val="24"/>
          <w:u w:val="single"/>
        </w:rPr>
        <w:t xml:space="preserve">section IX of the Magna Carta (1297) </w:t>
      </w:r>
      <w:r>
        <w:rPr>
          <w:rFonts w:ascii="Helvetica Neue" w:eastAsia="Helvetica Neue" w:hAnsi="Helvetica Neue" w:cs="Helvetica Neue"/>
          <w:color w:val="000000"/>
          <w:sz w:val="24"/>
        </w:rPr>
        <w:t>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"IX</w:t>
      </w:r>
      <w:r>
        <w:rPr>
          <w:rFonts w:ascii="Helvetica Neue" w:eastAsia="Helvetica Neue" w:hAnsi="Helvetica Neue" w:cs="Helvetica Neue"/>
          <w:color w:val="000000"/>
          <w:sz w:val="24"/>
        </w:rPr>
        <w:tab/>
        <w:t>Liberties of London, &amp;c.</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City of London shall have all the old Liberties and Customs [which </w:t>
      </w:r>
      <w:r>
        <w:rPr>
          <w:rFonts w:ascii="Helvetica Neue" w:eastAsia="Helvetica Neue" w:hAnsi="Helvetica Neue" w:cs="Helvetica Neue"/>
          <w:color w:val="000000"/>
          <w:sz w:val="24"/>
        </w:rPr>
        <w:tab/>
        <w:t xml:space="preserve">it hath been used to have]. Moreover We will and grant, that all other </w:t>
      </w:r>
      <w:r>
        <w:rPr>
          <w:rFonts w:ascii="Helvetica Neue" w:eastAsia="Helvetica Neue" w:hAnsi="Helvetica Neue" w:cs="Helvetica Neue"/>
          <w:color w:val="000000"/>
          <w:sz w:val="24"/>
        </w:rPr>
        <w:tab/>
        <w:t xml:space="preserve">Cities, Boroughs, Towns, and the Barons of the Five Ports, and all </w:t>
      </w:r>
      <w:r>
        <w:rPr>
          <w:rFonts w:ascii="Helvetica Neue" w:eastAsia="Helvetica Neue" w:hAnsi="Helvetica Neue" w:cs="Helvetica Neue"/>
          <w:color w:val="000000"/>
          <w:sz w:val="24"/>
        </w:rPr>
        <w:tab/>
        <w:t xml:space="preserve">other </w:t>
      </w:r>
      <w:r>
        <w:rPr>
          <w:rFonts w:ascii="Helvetica Neue" w:eastAsia="Helvetica Neue" w:hAnsi="Helvetica Neue" w:cs="Helvetica Neue"/>
          <w:color w:val="000000"/>
          <w:sz w:val="24"/>
        </w:rPr>
        <w:tab/>
        <w:t xml:space="preserve">Ports, </w:t>
      </w:r>
      <w:r>
        <w:rPr>
          <w:rFonts w:ascii="Helvetica Neue" w:eastAsia="Helvetica Neue" w:hAnsi="Helvetica Neue" w:cs="Helvetica Neue"/>
          <w:b/>
          <w:color w:val="000000"/>
          <w:sz w:val="24"/>
        </w:rPr>
        <w:t>shall have all their Liberties and free Customs</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22"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-para [17]</w:t>
      </w:r>
    </w:p>
    <w:p w:rsidR="00D776D9" w:rsidRDefault="00815519">
      <w:pPr>
        <w:jc w:val="both"/>
      </w:pPr>
      <w:hyperlink r:id="rId23" w:history="1">
        <w:r>
          <w:rPr>
            <w:rFonts w:ascii="Helvetica Neue" w:eastAsia="Helvetica Neue" w:hAnsi="Helvetica Neue" w:cs="Helvetica Neue"/>
            <w:color w:val="0000FF"/>
            <w:sz w:val="24"/>
            <w:u w:val="single"/>
          </w:rPr>
          <w:t>https://www.legislation.gov.uk/aep/Edw1cc1929/25/9/section/IX</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concluding </w:t>
      </w:r>
      <w:r>
        <w:rPr>
          <w:rFonts w:ascii="Helvetica Neue" w:eastAsia="Helvetica Neue" w:hAnsi="Helvetica Neue" w:cs="Helvetica Neue"/>
          <w:color w:val="000000"/>
          <w:sz w:val="24"/>
          <w:u w:val="single"/>
        </w:rPr>
        <w:t xml:space="preserve">saving clause of the Magna Carta (1225) </w:t>
      </w:r>
      <w:r>
        <w:rPr>
          <w:rFonts w:ascii="Helvetica Neue" w:eastAsia="Helvetica Neue" w:hAnsi="Helvetica Neue" w:cs="Helvetica Neue"/>
          <w:color w:val="000000"/>
          <w:sz w:val="24"/>
        </w:rPr>
        <w:t>provided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A]nd if anything be procured by any person contrary to the </w:t>
      </w:r>
      <w:r>
        <w:rPr>
          <w:rFonts w:ascii="Helvetica Neue" w:eastAsia="Helvetica Neue" w:hAnsi="Helvetica Neue" w:cs="Helvetica Neue"/>
          <w:b/>
          <w:color w:val="000000"/>
          <w:sz w:val="24"/>
        </w:rPr>
        <w:tab/>
        <w:t>premises, it shall be had of no force or effect”.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Thus, the King himself ensured, that by his own promise he would obey the law. </w:t>
      </w:r>
      <w:r>
        <w:rPr>
          <w:rFonts w:ascii="Helvetica Neue" w:eastAsia="Helvetica Neue" w:hAnsi="Helvetica Neue" w:cs="Helvetica Neue"/>
          <w:b/>
          <w:color w:val="000000"/>
          <w:sz w:val="24"/>
        </w:rPr>
        <w:t xml:space="preserve">This clause also provides that no law or action taken to derogate from the provisions of the Magna Carta (1225) would be legal and would have no legal effect. </w:t>
      </w:r>
    </w:p>
    <w:p w:rsidR="00D776D9" w:rsidRDefault="00D776D9">
      <w:pPr>
        <w:jc w:val="both"/>
      </w:pPr>
    </w:p>
    <w:p w:rsidR="00D776D9" w:rsidRDefault="00815519">
      <w:pPr>
        <w:jc w:val="both"/>
      </w:pPr>
      <w:hyperlink r:id="rId24"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 para [22] </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Magna Carta (1297) - THE GREAT CHARTER OF THE LIBERTIES OF ENGLAND, AND OF THE LIBERTIES OF THE FOREST</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Magna Carta (1297) is a legally binding contract between the Crown and We the People, with financial consideration paid by We the People of a "fifteenth part of their moveables" for the legally enforceable benefit of the Rights and Liberties granted under the contract.</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Magna Carta (1297) was granted "for ever" ie in perpetuity, thereby binding the Crown and its Heirs and Successors for ever.</w:t>
      </w:r>
    </w:p>
    <w:p w:rsidR="00D776D9" w:rsidRDefault="00D776D9">
      <w:pPr>
        <w:jc w:val="both"/>
      </w:pPr>
    </w:p>
    <w:p w:rsidR="00D776D9" w:rsidRDefault="00815519">
      <w:pPr>
        <w:jc w:val="both"/>
      </w:pPr>
      <w:r>
        <w:rPr>
          <w:rFonts w:ascii="Helvetica Neue" w:eastAsia="Helvetica Neue" w:hAnsi="Helvetica Neue" w:cs="Helvetica Neue"/>
          <w:b/>
          <w:color w:val="000000"/>
          <w:sz w:val="24"/>
        </w:rPr>
        <w:t>It remains current Statute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after 1225, monarchs regularly confirmed the Magna Carta, and Edward I </w:t>
      </w:r>
      <w:r>
        <w:rPr>
          <w:rFonts w:ascii="Helvetica Neue" w:eastAsia="Helvetica Neue" w:hAnsi="Helvetica Neue" w:cs="Helvetica Neue"/>
          <w:b/>
          <w:color w:val="000000"/>
          <w:sz w:val="24"/>
        </w:rPr>
        <w:t xml:space="preserve">confirmed the Magna Carta again in 1297 in the </w:t>
      </w:r>
      <w:r>
        <w:rPr>
          <w:rFonts w:ascii="Helvetica Neue" w:eastAsia="Helvetica Neue" w:hAnsi="Helvetica Neue" w:cs="Helvetica Neue"/>
          <w:b/>
          <w:color w:val="000000"/>
          <w:sz w:val="24"/>
          <w:u w:val="single"/>
        </w:rPr>
        <w:t>Confirmation of the Charters (1297</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in exchange for another tax on moveables provided by the People, thereby creating a legally binding contract "for ever" i.e. in perpetuity.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Magna Carta (1297) </w:t>
      </w:r>
      <w:r>
        <w:rPr>
          <w:rFonts w:ascii="Helvetica Neue" w:eastAsia="Helvetica Neue" w:hAnsi="Helvetica Neue" w:cs="Helvetica Neue"/>
          <w:color w:val="000000"/>
          <w:sz w:val="24"/>
        </w:rPr>
        <w:t xml:space="preserve">CHAPTER 9 25 Edw 1 cc 1 9 29 was entered on to England's statute roll book, where it </w:t>
      </w:r>
      <w:r>
        <w:rPr>
          <w:rFonts w:ascii="Helvetica Neue" w:eastAsia="Helvetica Neue" w:hAnsi="Helvetica Neue" w:cs="Helvetica Neue"/>
          <w:b/>
          <w:color w:val="000000"/>
          <w:sz w:val="24"/>
        </w:rPr>
        <w:t>remains as current Statute law</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25" w:history="1">
        <w:r>
          <w:rPr>
            <w:rFonts w:ascii="Helvetica Neue" w:eastAsia="Helvetica Neue" w:hAnsi="Helvetica Neue" w:cs="Helvetica Neue"/>
            <w:color w:val="0000FF"/>
            <w:sz w:val="24"/>
            <w:u w:val="single"/>
          </w:rPr>
          <w:t>https://www.legislation.gov.uk/aep/Edw1cc1929/25/9/contents</w:t>
        </w:r>
      </w:hyperlink>
    </w:p>
    <w:p w:rsidR="00D776D9" w:rsidRDefault="00815519">
      <w:pPr>
        <w:jc w:val="both"/>
      </w:pPr>
      <w:hyperlink r:id="rId26" w:history="1">
        <w:r>
          <w:rPr>
            <w:rFonts w:ascii="Helvetica Neue" w:eastAsia="Helvetica Neue" w:hAnsi="Helvetica Neue" w:cs="Helvetica Neue"/>
            <w:color w:val="0000FF"/>
            <w:sz w:val="24"/>
            <w:u w:val="single"/>
          </w:rPr>
          <w:t>https://www.fedcourt.gov.au/digital-law-library/judges-speeches/justice-rares/rares-j-20151009</w:t>
        </w:r>
      </w:hyperlink>
      <w:r>
        <w:rPr>
          <w:rFonts w:ascii="Helvetica Neue" w:eastAsia="Helvetica Neue" w:hAnsi="Helvetica Neue" w:cs="Helvetica Neue"/>
          <w:sz w:val="24"/>
        </w:rPr>
        <w:t xml:space="preserve"> - para [22]</w:t>
      </w:r>
    </w:p>
    <w:p w:rsidR="00D776D9" w:rsidRDefault="00815519">
      <w:pPr>
        <w:jc w:val="both"/>
      </w:pPr>
      <w:hyperlink r:id="rId27" w:history="1">
        <w:r>
          <w:rPr>
            <w:rFonts w:ascii="Helvetica Neue" w:eastAsia="Helvetica Neue" w:hAnsi="Helvetica Neue" w:cs="Helvetica Neue"/>
            <w:color w:val="0000FF"/>
            <w:sz w:val="24"/>
            <w:u w:val="single"/>
          </w:rPr>
          <w:t>https://www.bloomsbury.com/uk/search/?q=Magna%20Carta%20uncovered</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King Edward I at Westminster confirmed and granted the Charter of Liberties i.e. the "free Liberties" and "free Custom" which "they have had in time passed" to "all Persons"- entitled "</w:t>
      </w:r>
      <w:r>
        <w:rPr>
          <w:rFonts w:ascii="Helvetica Neue" w:eastAsia="Helvetica Neue" w:hAnsi="Helvetica Neue" w:cs="Helvetica Neue"/>
          <w:b/>
          <w:color w:val="000000"/>
          <w:sz w:val="24"/>
        </w:rPr>
        <w:t xml:space="preserve">THE GREAT CHARTER OF THE LIBERTIES OF ENGLAND, AND OF THE LIBERTIES OF THE FOREST" </w:t>
      </w:r>
      <w:r>
        <w:rPr>
          <w:rFonts w:ascii="Helvetica Neue" w:eastAsia="Helvetica Neue" w:hAnsi="Helvetica Neue" w:cs="Helvetica Neue"/>
          <w:color w:val="000000"/>
          <w:sz w:val="24"/>
        </w:rPr>
        <w:t>on the twenty-eighth day of March in the twenty-eighth year of his Reign - the "Magna Carta (1297)". It is current UK Statute law.</w:t>
      </w:r>
    </w:p>
    <w:p w:rsidR="00D776D9" w:rsidRDefault="00D776D9">
      <w:pPr>
        <w:jc w:val="both"/>
      </w:pPr>
    </w:p>
    <w:p w:rsidR="00D776D9" w:rsidRDefault="00815519">
      <w:pPr>
        <w:jc w:val="both"/>
      </w:pPr>
      <w:hyperlink r:id="rId28" w:history="1">
        <w:r>
          <w:rPr>
            <w:rFonts w:ascii="Helvetica Neue" w:eastAsia="Helvetica Neue" w:hAnsi="Helvetica Neue" w:cs="Helvetica Neue"/>
            <w:color w:val="0000FF"/>
            <w:sz w:val="24"/>
            <w:u w:val="single"/>
          </w:rPr>
          <w:t>https://www.legislation.gov.uk/aep/Edw1cc1929/25/9/contents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paragraphs 1 and 2 of the Magna Carta (1297) cite the Charter of Liberties (1100)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Know Ye, that We, unto the honour of Almighty God, and for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the salvation of [our souls and] the souls of our Progenitors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and Successors [Kings of England,] to the advancement of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Holy Church and amendment of our Realm,</w:t>
      </w:r>
      <w:r>
        <w:rPr>
          <w:rFonts w:ascii="Helvetica Neue" w:eastAsia="Helvetica Neue" w:hAnsi="Helvetica Neue" w:cs="Helvetica Neue"/>
          <w:color w:val="000000"/>
          <w:sz w:val="24"/>
        </w:rPr>
        <w:t xml:space="preserve"> of </w:t>
      </w:r>
      <w:r>
        <w:rPr>
          <w:rFonts w:ascii="Helvetica Neue" w:eastAsia="Helvetica Neue" w:hAnsi="Helvetica Neue" w:cs="Helvetica Neue"/>
          <w:color w:val="000000"/>
          <w:sz w:val="24"/>
        </w:rPr>
        <w:lastRenderedPageBreak/>
        <w:t xml:space="preserve">our meer and free will,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have given and granted to all Archbishops, </w:t>
      </w:r>
      <w:r>
        <w:rPr>
          <w:rFonts w:ascii="Helvetica Neue" w:eastAsia="Helvetica Neue" w:hAnsi="Helvetica Neue" w:cs="Helvetica Neue"/>
          <w:b/>
          <w:color w:val="000000"/>
          <w:sz w:val="24"/>
        </w:rPr>
        <w:tab/>
        <w:t xml:space="preserve">Bishops, Abbots, Priors, </w:t>
      </w:r>
      <w:r>
        <w:rPr>
          <w:rFonts w:ascii="Helvetica Neue" w:eastAsia="Helvetica Neue" w:hAnsi="Helvetica Neue" w:cs="Helvetica Neue"/>
          <w:b/>
          <w:color w:val="000000"/>
          <w:sz w:val="24"/>
        </w:rPr>
        <w:tab/>
        <w:t xml:space="preserve">Earls, Barons, and to all [Freemen] of this our Realm, these Liberties </w:t>
      </w:r>
      <w:r>
        <w:rPr>
          <w:rFonts w:ascii="Helvetica Neue" w:eastAsia="Helvetica Neue" w:hAnsi="Helvetica Neue" w:cs="Helvetica Neue"/>
          <w:b/>
          <w:color w:val="000000"/>
          <w:sz w:val="24"/>
        </w:rPr>
        <w:tab/>
        <w:t xml:space="preserve">following, to be kept in our Kingdom of England </w:t>
      </w:r>
      <w:r>
        <w:rPr>
          <w:rFonts w:ascii="Helvetica Neue" w:eastAsia="Helvetica Neue" w:hAnsi="Helvetica Neue" w:cs="Helvetica Neue"/>
          <w:b/>
          <w:color w:val="000000"/>
          <w:sz w:val="24"/>
          <w:u w:val="single"/>
        </w:rPr>
        <w:t>for ever</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(emphasis added)</w:t>
      </w:r>
    </w:p>
    <w:p w:rsidR="00D776D9" w:rsidRDefault="00815519">
      <w:pPr>
        <w:jc w:val="both"/>
      </w:pPr>
      <w:hyperlink r:id="rId29" w:history="1">
        <w:r>
          <w:rPr>
            <w:rFonts w:ascii="Helvetica Neue" w:eastAsia="Helvetica Neue" w:hAnsi="Helvetica Neue" w:cs="Helvetica Neue"/>
            <w:color w:val="0000FF"/>
            <w:sz w:val="24"/>
            <w:u w:val="single"/>
          </w:rPr>
          <w:t>https://www.legislation.gov.uk/aep/Edw1cc1929/25/9/paragraph/p1</w:t>
        </w:r>
      </w:hyperlink>
      <w:r>
        <w:rPr>
          <w:rFonts w:ascii="Helvetica Neue" w:eastAsia="Helvetica Neue" w:hAnsi="Helvetica Neue" w:cs="Helvetica Neue"/>
          <w:sz w:val="24"/>
        </w:rPr>
        <w:t>,</w:t>
      </w:r>
    </w:p>
    <w:p w:rsidR="00D776D9" w:rsidRDefault="00815519">
      <w:pPr>
        <w:jc w:val="both"/>
      </w:pPr>
      <w:hyperlink r:id="rId30" w:history="1">
        <w:r>
          <w:rPr>
            <w:rFonts w:ascii="Helvetica Neue" w:eastAsia="Helvetica Neue" w:hAnsi="Helvetica Neue" w:cs="Helvetica Neue"/>
            <w:color w:val="0000FF"/>
            <w:sz w:val="24"/>
            <w:u w:val="single"/>
          </w:rPr>
          <w:t>https://www.legislation.gov.uk/aep/Edw1cc1929/25/9/paragraph/p2</w:t>
        </w:r>
      </w:hyperlink>
    </w:p>
    <w:p w:rsidR="00D776D9" w:rsidRDefault="00815519">
      <w:pPr>
        <w:jc w:val="both"/>
      </w:pP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1 of the Magna Carta (1297) </w:t>
      </w:r>
      <w:r>
        <w:rPr>
          <w:rFonts w:ascii="Helvetica Neue" w:eastAsia="Helvetica Neue" w:hAnsi="Helvetica Neue" w:cs="Helvetica Neue"/>
          <w:color w:val="000000"/>
          <w:sz w:val="24"/>
        </w:rPr>
        <w:t>states that King Edward I has "</w:t>
      </w:r>
      <w:r>
        <w:rPr>
          <w:rFonts w:ascii="Helvetica Neue" w:eastAsia="Helvetica Neue" w:hAnsi="Helvetica Neue" w:cs="Helvetica Neue"/>
          <w:b/>
          <w:color w:val="000000"/>
          <w:sz w:val="24"/>
        </w:rPr>
        <w:t>granted and given</w:t>
      </w:r>
      <w:r>
        <w:rPr>
          <w:rFonts w:ascii="Helvetica Neue" w:eastAsia="Helvetica Neue" w:hAnsi="Helvetica Neue" w:cs="Helvetica Neue"/>
          <w:color w:val="000000"/>
          <w:sz w:val="24"/>
        </w:rPr>
        <w:t>" to "</w:t>
      </w:r>
      <w:r>
        <w:rPr>
          <w:rFonts w:ascii="Helvetica Neue" w:eastAsia="Helvetica Neue" w:hAnsi="Helvetica Neue" w:cs="Helvetica Neue"/>
          <w:b/>
          <w:color w:val="000000"/>
          <w:sz w:val="24"/>
        </w:rPr>
        <w:t xml:space="preserve">all the Freemen of our Realm" </w:t>
      </w:r>
      <w:r>
        <w:rPr>
          <w:rFonts w:ascii="Helvetica Neue" w:eastAsia="Helvetica Neue" w:hAnsi="Helvetica Neue" w:cs="Helvetica Neue"/>
          <w:color w:val="000000"/>
          <w:sz w:val="24"/>
        </w:rPr>
        <w:t>thereby binding him and his heirs "</w:t>
      </w:r>
      <w:r>
        <w:rPr>
          <w:rFonts w:ascii="Helvetica Neue" w:eastAsia="Helvetica Neue" w:hAnsi="Helvetica Neue" w:cs="Helvetica Neue"/>
          <w:b/>
          <w:color w:val="000000"/>
          <w:sz w:val="24"/>
        </w:rPr>
        <w:t xml:space="preserve">for ever" </w:t>
      </w:r>
      <w:r>
        <w:rPr>
          <w:rFonts w:ascii="Helvetica Neue" w:eastAsia="Helvetica Neue" w:hAnsi="Helvetica Neue" w:cs="Helvetica Neue"/>
          <w:color w:val="000000"/>
          <w:sz w:val="24"/>
        </w:rPr>
        <w:t>i.e. in perpetuity these "</w:t>
      </w:r>
      <w:r>
        <w:rPr>
          <w:rFonts w:ascii="Helvetica Neue" w:eastAsia="Helvetica Neue" w:hAnsi="Helvetica Neue" w:cs="Helvetica Neue"/>
          <w:b/>
          <w:color w:val="000000"/>
          <w:sz w:val="24"/>
        </w:rPr>
        <w:t>Liberties</w:t>
      </w:r>
      <w:r>
        <w:rPr>
          <w:rFonts w:ascii="Helvetica Neue" w:eastAsia="Helvetica Neue" w:hAnsi="Helvetica Neue" w:cs="Helvetica Neue"/>
          <w:color w:val="000000"/>
          <w:sz w:val="24"/>
        </w:rPr>
        <w:t>" "for ever" -  i.e. in perpetuity - as cited: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Confirmation of Liberties.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FIRST</w:t>
      </w:r>
      <w:r>
        <w:rPr>
          <w:rFonts w:ascii="Helvetica Neue" w:eastAsia="Helvetica Neue" w:hAnsi="Helvetica Neue" w:cs="Helvetica Neue"/>
          <w:b/>
          <w:color w:val="000000"/>
          <w:sz w:val="24"/>
        </w:rPr>
        <w:t xml:space="preserve">, We have granted to God, and by this our present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Charter have confirmed, for Us and our Heirs for eve</w:t>
      </w:r>
      <w:r>
        <w:rPr>
          <w:rFonts w:ascii="Helvetica Neue" w:eastAsia="Helvetica Neue" w:hAnsi="Helvetica Neue" w:cs="Helvetica Neue"/>
          <w:color w:val="000000"/>
          <w:sz w:val="24"/>
        </w:rPr>
        <w:t xml:space="preserve">r, that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Church of England shall be free, and shall have all 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whole Rights and Liberties inviolable.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We have granted also, and given to all the Freemen of our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Realm, for Us and our Heirs </w:t>
      </w:r>
      <w:r>
        <w:rPr>
          <w:rFonts w:ascii="Helvetica Neue" w:eastAsia="Helvetica Neue" w:hAnsi="Helvetica Neue" w:cs="Helvetica Neue"/>
          <w:b/>
          <w:i/>
          <w:color w:val="000000"/>
          <w:sz w:val="24"/>
        </w:rPr>
        <w:t>for ever</w:t>
      </w:r>
      <w:r>
        <w:rPr>
          <w:rFonts w:ascii="Helvetica Neue" w:eastAsia="Helvetica Neue" w:hAnsi="Helvetica Neue" w:cs="Helvetica Neue"/>
          <w:b/>
          <w:color w:val="000000"/>
          <w:sz w:val="24"/>
        </w:rPr>
        <w:t>, these Liberties under-</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written, to have and to hold to them and their Heirs, of Us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and our Heirs </w:t>
      </w:r>
      <w:r>
        <w:rPr>
          <w:rFonts w:ascii="Helvetica Neue" w:eastAsia="Helvetica Neue" w:hAnsi="Helvetica Neue" w:cs="Helvetica Neue"/>
          <w:b/>
          <w:i/>
          <w:color w:val="000000"/>
          <w:sz w:val="24"/>
        </w:rPr>
        <w:t>for ever.</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31" w:history="1">
        <w:r>
          <w:rPr>
            <w:rFonts w:ascii="Helvetica Neue" w:eastAsia="Helvetica Neue" w:hAnsi="Helvetica Neue" w:cs="Helvetica Neue"/>
            <w:color w:val="0000FF"/>
            <w:sz w:val="24"/>
            <w:u w:val="single"/>
          </w:rPr>
          <w:t>https://www.legislation.gov.uk/aep/Edw1cc1929/25/9/section/I</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29 of the Magna Carta (1297)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XXIX</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Imprisonment, &amp;c. contrary to Law. Administration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Justice.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NO Freeman shall </w:t>
      </w:r>
      <w:r>
        <w:rPr>
          <w:rFonts w:ascii="Helvetica Neue" w:eastAsia="Helvetica Neue" w:hAnsi="Helvetica Neue" w:cs="Helvetica Neue"/>
          <w:color w:val="000000"/>
          <w:sz w:val="24"/>
        </w:rPr>
        <w:t xml:space="preserve">be taken or imprisoned, or </w:t>
      </w:r>
      <w:r>
        <w:rPr>
          <w:rFonts w:ascii="Helvetica Neue" w:eastAsia="Helvetica Neue" w:hAnsi="Helvetica Neue" w:cs="Helvetica Neue"/>
          <w:b/>
          <w:color w:val="000000"/>
          <w:sz w:val="24"/>
        </w:rPr>
        <w:t xml:space="preserve">be disseised of his </w:t>
      </w:r>
      <w:r>
        <w:rPr>
          <w:rFonts w:ascii="Helvetica Neue" w:eastAsia="Helvetica Neue" w:hAnsi="Helvetica Neue" w:cs="Helvetica Neue"/>
          <w:color w:val="000000"/>
          <w:sz w:val="24"/>
        </w:rPr>
        <w:tab/>
        <w:t xml:space="preserve">Freehold, or </w:t>
      </w:r>
      <w:r>
        <w:rPr>
          <w:rFonts w:ascii="Helvetica Neue" w:eastAsia="Helvetica Neue" w:hAnsi="Helvetica Neue" w:cs="Helvetica Neue"/>
          <w:b/>
          <w:color w:val="000000"/>
          <w:sz w:val="24"/>
        </w:rPr>
        <w:t xml:space="preserve">Liberties, or free Customs, or be outlawed, or exiled, </w:t>
      </w:r>
      <w:r>
        <w:rPr>
          <w:rFonts w:ascii="Helvetica Neue" w:eastAsia="Helvetica Neue" w:hAnsi="Helvetica Neue" w:cs="Helvetica Neue"/>
          <w:b/>
          <w:color w:val="000000"/>
          <w:sz w:val="24"/>
        </w:rPr>
        <w:tab/>
        <w:t>or any other wise destroyed;</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nor will We not pass upon him, nor [condemn him,] but by lawful </w:t>
      </w:r>
      <w:r>
        <w:rPr>
          <w:rFonts w:ascii="Helvetica Neue" w:eastAsia="Helvetica Neue" w:hAnsi="Helvetica Neue" w:cs="Helvetica Neue"/>
          <w:color w:val="000000"/>
          <w:sz w:val="24"/>
        </w:rPr>
        <w:tab/>
        <w:t xml:space="preserve">judgment of his Peers, or by the Law of the Land. We will sell to no </w:t>
      </w:r>
      <w:r>
        <w:rPr>
          <w:rFonts w:ascii="Helvetica Neue" w:eastAsia="Helvetica Neue" w:hAnsi="Helvetica Neue" w:cs="Helvetica Neue"/>
          <w:color w:val="000000"/>
          <w:sz w:val="24"/>
        </w:rPr>
        <w:tab/>
        <w:t xml:space="preserve">man,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we will not deny or defer to any man either Justice or Right</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32" w:history="1">
        <w:r>
          <w:rPr>
            <w:rFonts w:ascii="Helvetica Neue" w:eastAsia="Helvetica Neue" w:hAnsi="Helvetica Neue" w:cs="Helvetica Neue"/>
            <w:color w:val="0000FF"/>
            <w:sz w:val="24"/>
            <w:u w:val="single"/>
          </w:rPr>
          <w:t>https://www.legislation.gov.uk/aep/Edw1cc1929/25/9/section/XXIX</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General Saving provisions of the Magna Carta (1297) - no right for the Crown or any person to derogate from a Person's "free Liberties" and "free Customs" which are "holden within this Realm".</w:t>
      </w:r>
    </w:p>
    <w:p w:rsidR="00D776D9" w:rsidRDefault="00D776D9">
      <w:pPr>
        <w:jc w:val="both"/>
      </w:pPr>
    </w:p>
    <w:p w:rsidR="00D776D9" w:rsidRDefault="00815519">
      <w:pPr>
        <w:jc w:val="both"/>
      </w:pPr>
      <w:r>
        <w:rPr>
          <w:rFonts w:ascii="Helvetica Neue" w:eastAsia="Helvetica Neue" w:hAnsi="Helvetica Neue" w:cs="Helvetica Neue"/>
          <w:b/>
          <w:color w:val="000000"/>
          <w:sz w:val="24"/>
        </w:rPr>
        <w:t>- any such derogation to be null and void and of no effect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following "General Saving" provisions and the "Observance of these Liberties" remain as  current UK Statute law. King Edward </w:t>
      </w:r>
      <w:r>
        <w:rPr>
          <w:rFonts w:ascii="Helvetica Neue" w:eastAsia="Helvetica Neue" w:hAnsi="Helvetica Neue" w:cs="Helvetica Neue"/>
          <w:b/>
          <w:color w:val="000000"/>
          <w:sz w:val="24"/>
        </w:rPr>
        <w:t xml:space="preserve">I  "reserved to" </w:t>
      </w:r>
      <w:r>
        <w:rPr>
          <w:rFonts w:ascii="Helvetica Neue" w:eastAsia="Helvetica Neue" w:hAnsi="Helvetica Neue" w:cs="Helvetica Neue"/>
          <w:color w:val="000000"/>
          <w:sz w:val="24"/>
        </w:rPr>
        <w:t xml:space="preserve">"all Persons" their </w:t>
      </w:r>
      <w:r>
        <w:rPr>
          <w:rFonts w:ascii="Helvetica Neue" w:eastAsia="Helvetica Neue" w:hAnsi="Helvetica Neue" w:cs="Helvetica Neue"/>
          <w:color w:val="000000"/>
          <w:sz w:val="24"/>
        </w:rPr>
        <w:lastRenderedPageBreak/>
        <w:t>"</w:t>
      </w:r>
      <w:r>
        <w:rPr>
          <w:rFonts w:ascii="Helvetica Neue" w:eastAsia="Helvetica Neue" w:hAnsi="Helvetica Neue" w:cs="Helvetica Neue"/>
          <w:b/>
          <w:color w:val="000000"/>
          <w:sz w:val="24"/>
        </w:rPr>
        <w:t>free Liberties</w:t>
      </w:r>
      <w:r>
        <w:rPr>
          <w:rFonts w:ascii="Helvetica Neue" w:eastAsia="Helvetica Neue" w:hAnsi="Helvetica Neue" w:cs="Helvetica Neue"/>
          <w:color w:val="000000"/>
          <w:sz w:val="24"/>
        </w:rPr>
        <w:t>" and "</w:t>
      </w:r>
      <w:r>
        <w:rPr>
          <w:rFonts w:ascii="Helvetica Neue" w:eastAsia="Helvetica Neue" w:hAnsi="Helvetica Neue" w:cs="Helvetica Neue"/>
          <w:b/>
          <w:color w:val="000000"/>
          <w:sz w:val="24"/>
        </w:rPr>
        <w:t>free Customs</w:t>
      </w:r>
      <w:r>
        <w:rPr>
          <w:rFonts w:ascii="Helvetica Neue" w:eastAsia="Helvetica Neue" w:hAnsi="Helvetica Neue" w:cs="Helvetica Neue"/>
          <w:color w:val="000000"/>
          <w:sz w:val="24"/>
        </w:rPr>
        <w:t>" which the Crown had granted to be "holden within this our Realm". Edward I promised that he and his heirs will "</w:t>
      </w:r>
      <w:r>
        <w:rPr>
          <w:rFonts w:ascii="Helvetica Neue" w:eastAsia="Helvetica Neue" w:hAnsi="Helvetica Neue" w:cs="Helvetica Neue"/>
          <w:b/>
          <w:color w:val="000000"/>
          <w:sz w:val="24"/>
        </w:rPr>
        <w:t xml:space="preserve">observe the same against all Persons, in like wise." i.e. all persons are equal under the law. </w:t>
      </w:r>
      <w:r>
        <w:rPr>
          <w:rFonts w:ascii="Helvetica Neue" w:eastAsia="Helvetica Neue" w:hAnsi="Helvetica Neue" w:cs="Helvetica Neue"/>
          <w:color w:val="000000"/>
          <w:sz w:val="24"/>
        </w:rPr>
        <w:t>" In return, Edward I received consideration from the people a</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 xml:space="preserve">Fifteenth Part of all their Moveables" thereby </w:t>
      </w:r>
      <w:r>
        <w:rPr>
          <w:rFonts w:ascii="Helvetica Neue" w:eastAsia="Helvetica Neue" w:hAnsi="Helvetica Neue" w:cs="Helvetica Neue"/>
          <w:color w:val="000000"/>
          <w:sz w:val="24"/>
          <w:u w:val="single"/>
        </w:rPr>
        <w:t xml:space="preserve">forming a legally binding contract.  </w:t>
      </w:r>
      <w:r>
        <w:rPr>
          <w:rFonts w:ascii="Helvetica Neue" w:eastAsia="Helvetica Neue" w:hAnsi="Helvetica Neue" w:cs="Helvetica Neue"/>
          <w:color w:val="000000"/>
          <w:sz w:val="24"/>
        </w:rPr>
        <w:t xml:space="preserve">These provisions are found under the "wrapper" provisions of the </w:t>
      </w:r>
      <w:r>
        <w:rPr>
          <w:rFonts w:ascii="Helvetica Neue" w:eastAsia="Helvetica Neue" w:hAnsi="Helvetica Neue" w:cs="Helvetica Neue"/>
          <w:color w:val="000000"/>
          <w:sz w:val="24"/>
          <w:u w:val="single"/>
        </w:rPr>
        <w:t xml:space="preserve">Magna Carta (1297)  </w:t>
      </w:r>
      <w:r>
        <w:rPr>
          <w:rFonts w:ascii="Helvetica Neue" w:eastAsia="Helvetica Neue" w:hAnsi="Helvetica Neue" w:cs="Helvetica Neue"/>
          <w:color w:val="000000"/>
          <w:sz w:val="24"/>
        </w:rPr>
        <w:t>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General Saving. Observance of these Liberties. </w:t>
      </w:r>
      <w:r>
        <w:rPr>
          <w:rFonts w:ascii="Helvetica Neue" w:eastAsia="Helvetica Neue" w:hAnsi="Helvetica Neue" w:cs="Helvetica Neue"/>
          <w:color w:val="000000"/>
          <w:sz w:val="24"/>
        </w:rPr>
        <w:t xml:space="preserve">Subsidy, in respect </w:t>
      </w:r>
      <w:r>
        <w:rPr>
          <w:rFonts w:ascii="Helvetica Neue" w:eastAsia="Helvetica Neue" w:hAnsi="Helvetica Neue" w:cs="Helvetica Neue"/>
          <w:color w:val="000000"/>
          <w:sz w:val="24"/>
        </w:rPr>
        <w:tab/>
        <w:t>of this Charter and Charter of the Forest.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Reserving to </w:t>
      </w:r>
      <w:r>
        <w:rPr>
          <w:rFonts w:ascii="Helvetica Neue" w:eastAsia="Helvetica Neue" w:hAnsi="Helvetica Neue" w:cs="Helvetica Neue"/>
          <w:color w:val="000000"/>
          <w:sz w:val="24"/>
        </w:rPr>
        <w:t xml:space="preserve">all Archbishops, Bishops, Abbots, Priors, Templars, </w:t>
      </w:r>
      <w:r>
        <w:rPr>
          <w:rFonts w:ascii="Helvetica Neue" w:eastAsia="Helvetica Neue" w:hAnsi="Helvetica Neue" w:cs="Helvetica Neue"/>
          <w:color w:val="000000"/>
          <w:sz w:val="24"/>
        </w:rPr>
        <w:tab/>
        <w:t xml:space="preserve">Hospitallers, Earls, Barons, and </w:t>
      </w:r>
      <w:r>
        <w:rPr>
          <w:rFonts w:ascii="Helvetica Neue" w:eastAsia="Helvetica Neue" w:hAnsi="Helvetica Neue" w:cs="Helvetica Neue"/>
          <w:b/>
          <w:color w:val="000000"/>
          <w:sz w:val="24"/>
        </w:rPr>
        <w:t xml:space="preserve">all Persons, </w:t>
      </w:r>
      <w:r>
        <w:rPr>
          <w:rFonts w:ascii="Helvetica Neue" w:eastAsia="Helvetica Neue" w:hAnsi="Helvetica Neue" w:cs="Helvetica Neue"/>
          <w:color w:val="000000"/>
          <w:sz w:val="24"/>
        </w:rPr>
        <w:t xml:space="preserve">as well Spiritual as </w:t>
      </w:r>
      <w:r>
        <w:rPr>
          <w:rFonts w:ascii="Helvetica Neue" w:eastAsia="Helvetica Neue" w:hAnsi="Helvetica Neue" w:cs="Helvetica Neue"/>
          <w:color w:val="000000"/>
          <w:sz w:val="24"/>
        </w:rPr>
        <w:tab/>
        <w:t xml:space="preserve">Temporal, </w:t>
      </w:r>
      <w:r>
        <w:rPr>
          <w:rFonts w:ascii="Helvetica Neue" w:eastAsia="Helvetica Neue" w:hAnsi="Helvetica Neue" w:cs="Helvetica Neue"/>
          <w:b/>
          <w:color w:val="000000"/>
          <w:sz w:val="24"/>
        </w:rPr>
        <w:t xml:space="preserve">all their [free Liberties] and free Customs, which they </w:t>
      </w:r>
      <w:r>
        <w:rPr>
          <w:rFonts w:ascii="Helvetica Neue" w:eastAsia="Helvetica Neue" w:hAnsi="Helvetica Neue" w:cs="Helvetica Neue"/>
          <w:b/>
          <w:color w:val="000000"/>
          <w:sz w:val="24"/>
        </w:rPr>
        <w:tab/>
        <w:t>have had in time passed.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w:t>
      </w:r>
      <w:r>
        <w:rPr>
          <w:rFonts w:ascii="Helvetica Neue" w:eastAsia="Helvetica Neue" w:hAnsi="Helvetica Neue" w:cs="Helvetica Neue"/>
          <w:b/>
          <w:color w:val="000000"/>
          <w:sz w:val="24"/>
        </w:rPr>
        <w:t xml:space="preserve">all these Customs and Liberties aforesaid, which We have </w:t>
      </w:r>
      <w:r>
        <w:rPr>
          <w:rFonts w:ascii="Helvetica Neue" w:eastAsia="Helvetica Neue" w:hAnsi="Helvetica Neue" w:cs="Helvetica Neue"/>
          <w:b/>
          <w:color w:val="000000"/>
          <w:sz w:val="24"/>
        </w:rPr>
        <w:tab/>
        <w:t xml:space="preserve">granted to be holden within this our Realm, </w:t>
      </w:r>
      <w:r>
        <w:rPr>
          <w:rFonts w:ascii="Helvetica Neue" w:eastAsia="Helvetica Neue" w:hAnsi="Helvetica Neue" w:cs="Helvetica Neue"/>
          <w:color w:val="000000"/>
          <w:sz w:val="24"/>
        </w:rPr>
        <w:t xml:space="preserve">[as much as </w:t>
      </w:r>
      <w:r>
        <w:rPr>
          <w:rFonts w:ascii="Helvetica Neue" w:eastAsia="Helvetica Neue" w:hAnsi="Helvetica Neue" w:cs="Helvetica Neue"/>
          <w:color w:val="000000"/>
          <w:sz w:val="24"/>
        </w:rPr>
        <w:tab/>
        <w:t xml:space="preserve">appertaineth </w:t>
      </w:r>
      <w:r>
        <w:rPr>
          <w:rFonts w:ascii="Helvetica Neue" w:eastAsia="Helvetica Neue" w:hAnsi="Helvetica Neue" w:cs="Helvetica Neue"/>
          <w:color w:val="000000"/>
          <w:sz w:val="24"/>
        </w:rPr>
        <w:tab/>
        <w:t xml:space="preserve">to Us and our Heirs, </w:t>
      </w:r>
      <w:r>
        <w:rPr>
          <w:rFonts w:ascii="Helvetica Neue" w:eastAsia="Helvetica Neue" w:hAnsi="Helvetica Neue" w:cs="Helvetica Neue"/>
          <w:b/>
          <w:color w:val="000000"/>
          <w:sz w:val="24"/>
        </w:rPr>
        <w:t>we shall observe</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and] all Men of this our Realm, </w:t>
      </w:r>
      <w:r>
        <w:rPr>
          <w:rFonts w:ascii="Helvetica Neue" w:eastAsia="Helvetica Neue" w:hAnsi="Helvetica Neue" w:cs="Helvetica Neue"/>
          <w:b/>
          <w:color w:val="000000"/>
          <w:sz w:val="24"/>
        </w:rPr>
        <w:tab/>
        <w:t xml:space="preserve">as well Spiritual as Temporal, </w:t>
      </w:r>
      <w:r>
        <w:rPr>
          <w:rFonts w:ascii="Helvetica Neue" w:eastAsia="Helvetica Neue" w:hAnsi="Helvetica Neue" w:cs="Helvetica Neue"/>
          <w:color w:val="000000"/>
          <w:sz w:val="24"/>
        </w:rPr>
        <w:t xml:space="preserve">[as much as in them </w:t>
      </w:r>
      <w:r>
        <w:rPr>
          <w:rFonts w:ascii="Helvetica Neue" w:eastAsia="Helvetica Neue" w:hAnsi="Helvetica Neue" w:cs="Helvetica Neue"/>
          <w:color w:val="000000"/>
          <w:sz w:val="24"/>
        </w:rPr>
        <w:tab/>
        <w:t xml:space="preserve">is, </w:t>
      </w:r>
      <w:r>
        <w:rPr>
          <w:rFonts w:ascii="Helvetica Neue" w:eastAsia="Helvetica Neue" w:hAnsi="Helvetica Neue" w:cs="Helvetica Neue"/>
          <w:b/>
          <w:color w:val="000000"/>
          <w:sz w:val="24"/>
        </w:rPr>
        <w:t xml:space="preserve">shall observe </w:t>
      </w:r>
      <w:r>
        <w:rPr>
          <w:rFonts w:ascii="Helvetica Neue" w:eastAsia="Helvetica Neue" w:hAnsi="Helvetica Neue" w:cs="Helvetica Neue"/>
          <w:b/>
          <w:color w:val="000000"/>
          <w:sz w:val="24"/>
        </w:rPr>
        <w:tab/>
        <w:t>the same against all Persons, in like wise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for this </w:t>
      </w:r>
      <w:r>
        <w:rPr>
          <w:rFonts w:ascii="Helvetica Neue" w:eastAsia="Helvetica Neue" w:hAnsi="Helvetica Neue" w:cs="Helvetica Neue"/>
          <w:b/>
          <w:color w:val="000000"/>
          <w:sz w:val="24"/>
        </w:rPr>
        <w:t>our Gift and Grant of these Liberties,</w:t>
      </w:r>
      <w:r>
        <w:rPr>
          <w:rFonts w:ascii="Helvetica Neue" w:eastAsia="Helvetica Neue" w:hAnsi="Helvetica Neue" w:cs="Helvetica Neue"/>
          <w:color w:val="000000"/>
          <w:sz w:val="24"/>
        </w:rPr>
        <w:t xml:space="preserve"> and </w:t>
      </w:r>
      <w:r>
        <w:rPr>
          <w:rFonts w:ascii="Helvetica Neue" w:eastAsia="Helvetica Neue" w:hAnsi="Helvetica Neue" w:cs="Helvetica Neue"/>
          <w:b/>
          <w:color w:val="000000"/>
          <w:sz w:val="24"/>
        </w:rPr>
        <w:t xml:space="preserve">of other </w:t>
      </w:r>
      <w:r>
        <w:rPr>
          <w:rFonts w:ascii="Helvetica Neue" w:eastAsia="Helvetica Neue" w:hAnsi="Helvetica Neue" w:cs="Helvetica Neue"/>
          <w:b/>
          <w:color w:val="000000"/>
          <w:sz w:val="24"/>
        </w:rPr>
        <w:tab/>
        <w:t xml:space="preserve">contained in our </w:t>
      </w:r>
      <w:r>
        <w:rPr>
          <w:rFonts w:ascii="Helvetica Neue" w:eastAsia="Helvetica Neue" w:hAnsi="Helvetica Neue" w:cs="Helvetica Neue"/>
          <w:b/>
          <w:color w:val="000000"/>
          <w:sz w:val="24"/>
          <w:u w:val="single"/>
        </w:rPr>
        <w:t>Charter of Liberties of our Forest</w:t>
      </w:r>
      <w:r>
        <w:rPr>
          <w:rFonts w:ascii="Helvetica Neue" w:eastAsia="Helvetica Neue" w:hAnsi="Helvetica Neue" w:cs="Helvetica Neue"/>
          <w:color w:val="000000"/>
          <w:sz w:val="24"/>
        </w:rPr>
        <w:t xml:space="preserve">, the </w:t>
      </w:r>
      <w:r>
        <w:rPr>
          <w:rFonts w:ascii="Helvetica Neue" w:eastAsia="Helvetica Neue" w:hAnsi="Helvetica Neue" w:cs="Helvetica Neue"/>
          <w:color w:val="000000"/>
          <w:sz w:val="24"/>
        </w:rPr>
        <w:tab/>
        <w:t xml:space="preserve">Archbishops, </w:t>
      </w:r>
      <w:r>
        <w:rPr>
          <w:rFonts w:ascii="Helvetica Neue" w:eastAsia="Helvetica Neue" w:hAnsi="Helvetica Neue" w:cs="Helvetica Neue"/>
          <w:color w:val="000000"/>
          <w:sz w:val="24"/>
        </w:rPr>
        <w:tab/>
        <w:t xml:space="preserve">Bishops, Abbots, Priors, Earls, Barons, Knights, Freeholders, and other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our Subjects</w:t>
      </w:r>
      <w:r>
        <w:rPr>
          <w:rFonts w:ascii="Helvetica Neue" w:eastAsia="Helvetica Neue" w:hAnsi="Helvetica Neue" w:cs="Helvetica Neue"/>
          <w:color w:val="000000"/>
          <w:sz w:val="24"/>
        </w:rPr>
        <w:t xml:space="preserve">, have given unto Us the Fifteenth Part of all their </w:t>
      </w:r>
      <w:r>
        <w:rPr>
          <w:rFonts w:ascii="Helvetica Neue" w:eastAsia="Helvetica Neue" w:hAnsi="Helvetica Neue" w:cs="Helvetica Neue"/>
          <w:color w:val="000000"/>
          <w:sz w:val="24"/>
        </w:rPr>
        <w:tab/>
        <w:t>Moveables.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w:t>
      </w:r>
      <w:r>
        <w:rPr>
          <w:rFonts w:ascii="Helvetica Neue" w:eastAsia="Helvetica Neue" w:hAnsi="Helvetica Neue" w:cs="Helvetica Neue"/>
          <w:b/>
          <w:color w:val="000000"/>
          <w:sz w:val="24"/>
        </w:rPr>
        <w:t xml:space="preserve">We have granted unto them on the other part, that neither We </w:t>
      </w:r>
      <w:r>
        <w:rPr>
          <w:rFonts w:ascii="Helvetica Neue" w:eastAsia="Helvetica Neue" w:hAnsi="Helvetica Neue" w:cs="Helvetica Neue"/>
          <w:b/>
          <w:color w:val="000000"/>
          <w:sz w:val="24"/>
        </w:rPr>
        <w:tab/>
        <w:t xml:space="preserve">nor our Heirs shall procure or do any thing whereby the Liberties </w:t>
      </w:r>
      <w:r>
        <w:rPr>
          <w:rFonts w:ascii="Helvetica Neue" w:eastAsia="Helvetica Neue" w:hAnsi="Helvetica Neue" w:cs="Helvetica Neue"/>
          <w:b/>
          <w:color w:val="000000"/>
          <w:sz w:val="24"/>
        </w:rPr>
        <w:tab/>
        <w:t>in this Charter contained shall be infringed or broken</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w:t>
      </w:r>
      <w:r>
        <w:rPr>
          <w:rFonts w:ascii="Helvetica Neue" w:eastAsia="Helvetica Neue" w:hAnsi="Helvetica Neue" w:cs="Helvetica Neue"/>
          <w:b/>
          <w:color w:val="000000"/>
          <w:sz w:val="24"/>
        </w:rPr>
        <w:t xml:space="preserve">if any thing be procured by any person contrary to the </w:t>
      </w:r>
      <w:r>
        <w:rPr>
          <w:rFonts w:ascii="Helvetica Neue" w:eastAsia="Helvetica Neue" w:hAnsi="Helvetica Neue" w:cs="Helvetica Neue"/>
          <w:b/>
          <w:color w:val="000000"/>
          <w:sz w:val="24"/>
        </w:rPr>
        <w:tab/>
        <w:t xml:space="preserve">premises, it </w:t>
      </w:r>
      <w:r>
        <w:rPr>
          <w:rFonts w:ascii="Helvetica Neue" w:eastAsia="Helvetica Neue" w:hAnsi="Helvetica Neue" w:cs="Helvetica Neue"/>
          <w:b/>
          <w:color w:val="000000"/>
          <w:sz w:val="24"/>
        </w:rPr>
        <w:tab/>
        <w:t>shall be had of no force nor effect</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We, Ratifying and approving these Gifts and Grants aforesaid, </w:t>
      </w:r>
      <w:r>
        <w:rPr>
          <w:rFonts w:ascii="Helvetica Neue" w:eastAsia="Helvetica Neue" w:hAnsi="Helvetica Neue" w:cs="Helvetica Neue"/>
          <w:b/>
          <w:color w:val="000000"/>
          <w:sz w:val="24"/>
        </w:rPr>
        <w:tab/>
        <w:t xml:space="preserve">confirm and make strong all the same for Us and our Heirs </w:t>
      </w:r>
      <w:r>
        <w:rPr>
          <w:rFonts w:ascii="Helvetica Neue" w:eastAsia="Helvetica Neue" w:hAnsi="Helvetica Neue" w:cs="Helvetica Neue"/>
          <w:b/>
          <w:color w:val="000000"/>
          <w:sz w:val="24"/>
        </w:rPr>
        <w:tab/>
        <w:t xml:space="preserve">perpetually, and by the Tenor of these Presents do renew the </w:t>
      </w:r>
      <w:r>
        <w:rPr>
          <w:rFonts w:ascii="Helvetica Neue" w:eastAsia="Helvetica Neue" w:hAnsi="Helvetica Neue" w:cs="Helvetica Neue"/>
          <w:b/>
          <w:color w:val="000000"/>
          <w:sz w:val="24"/>
        </w:rPr>
        <w:tab/>
        <w:t>same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Willing and granting for Us and our Heirs</w:t>
      </w:r>
      <w:r>
        <w:rPr>
          <w:rFonts w:ascii="Helvetica Neue" w:eastAsia="Helvetica Neue" w:hAnsi="Helvetica Neue" w:cs="Helvetica Neue"/>
          <w:color w:val="000000"/>
          <w:sz w:val="24"/>
        </w:rPr>
        <w:t>, that [</w:t>
      </w:r>
      <w:r>
        <w:rPr>
          <w:rFonts w:ascii="Helvetica Neue" w:eastAsia="Helvetica Neue" w:hAnsi="Helvetica Neue" w:cs="Helvetica Neue"/>
          <w:b/>
          <w:color w:val="000000"/>
          <w:sz w:val="24"/>
        </w:rPr>
        <w:t xml:space="preserve">this Charter and] </w:t>
      </w:r>
      <w:r>
        <w:rPr>
          <w:rFonts w:ascii="Helvetica Neue" w:eastAsia="Helvetica Neue" w:hAnsi="Helvetica Neue" w:cs="Helvetica Neue"/>
          <w:b/>
          <w:color w:val="000000"/>
          <w:sz w:val="24"/>
        </w:rPr>
        <w:tab/>
        <w:t xml:space="preserve">all and singular his Articles for ever shall be steadfastly, firmly, and </w:t>
      </w:r>
      <w:r>
        <w:rPr>
          <w:rFonts w:ascii="Helvetica Neue" w:eastAsia="Helvetica Neue" w:hAnsi="Helvetica Neue" w:cs="Helvetica Neue"/>
          <w:b/>
          <w:color w:val="000000"/>
          <w:sz w:val="24"/>
        </w:rPr>
        <w:tab/>
        <w:t>inviolably observed;</w:t>
      </w:r>
    </w:p>
    <w:p w:rsidR="00D776D9" w:rsidRDefault="00D776D9">
      <w:pPr>
        <w:tabs>
          <w:tab w:val="left" w:pos="8738"/>
        </w:tabs>
        <w:jc w:val="both"/>
      </w:pPr>
    </w:p>
    <w:p w:rsidR="00D776D9" w:rsidRDefault="00815519">
      <w:pPr>
        <w:jc w:val="both"/>
      </w:pPr>
      <w:r>
        <w:rPr>
          <w:rFonts w:ascii="Helvetica Neue" w:eastAsia="Helvetica Neue" w:hAnsi="Helvetica Neue" w:cs="Helvetica Neue"/>
          <w:color w:val="000000"/>
          <w:sz w:val="24"/>
        </w:rPr>
        <w:tab/>
        <w:t xml:space="preserve"> [and if] any Article in the same Charter contained yet hitherto </w:t>
      </w:r>
      <w:r>
        <w:rPr>
          <w:rFonts w:ascii="Helvetica Neue" w:eastAsia="Helvetica Neue" w:hAnsi="Helvetica Neue" w:cs="Helvetica Neue"/>
          <w:color w:val="000000"/>
          <w:sz w:val="24"/>
        </w:rPr>
        <w:tab/>
        <w:t>peradventure hath not been kept [</w:t>
      </w:r>
      <w:r>
        <w:rPr>
          <w:rFonts w:ascii="Helvetica Neue" w:eastAsia="Helvetica Neue" w:hAnsi="Helvetica Neue" w:cs="Helvetica Neue"/>
          <w:b/>
          <w:color w:val="000000"/>
          <w:sz w:val="24"/>
        </w:rPr>
        <w:t xml:space="preserve">We will and by authority royal </w:t>
      </w:r>
      <w:r>
        <w:rPr>
          <w:rFonts w:ascii="Helvetica Neue" w:eastAsia="Helvetica Neue" w:hAnsi="Helvetica Neue" w:cs="Helvetica Neue"/>
          <w:b/>
          <w:color w:val="000000"/>
          <w:sz w:val="24"/>
        </w:rPr>
        <w:tab/>
        <w:t>command from henceforth firmly they be observed</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In Witness whereof </w:t>
      </w:r>
      <w:r>
        <w:rPr>
          <w:rFonts w:ascii="Helvetica Neue" w:eastAsia="Helvetica Neue" w:hAnsi="Helvetica Neue" w:cs="Helvetica Neue"/>
          <w:b/>
          <w:color w:val="000000"/>
          <w:sz w:val="24"/>
        </w:rPr>
        <w:t xml:space="preserve">We have caused these our Letters Patents to </w:t>
      </w:r>
      <w:r>
        <w:rPr>
          <w:rFonts w:ascii="Helvetica Neue" w:eastAsia="Helvetica Neue" w:hAnsi="Helvetica Neue" w:cs="Helvetica Neue"/>
          <w:b/>
          <w:color w:val="000000"/>
          <w:sz w:val="24"/>
        </w:rPr>
        <w:tab/>
        <w:t>be made.</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[Edward our son at Westminster, the twenty-eighth day of March in </w:t>
      </w:r>
      <w:r>
        <w:rPr>
          <w:rFonts w:ascii="Helvetica Neue" w:eastAsia="Helvetica Neue" w:hAnsi="Helvetica Neue" w:cs="Helvetica Neue"/>
          <w:color w:val="000000"/>
          <w:sz w:val="24"/>
        </w:rPr>
        <w:tab/>
        <w:t xml:space="preserve">the </w:t>
      </w:r>
      <w:r>
        <w:rPr>
          <w:rFonts w:ascii="Helvetica Neue" w:eastAsia="Helvetica Neue" w:hAnsi="Helvetica Neue" w:cs="Helvetica Neue"/>
          <w:color w:val="000000"/>
          <w:sz w:val="24"/>
        </w:rPr>
        <w:tab/>
        <w:t>twenty-eighth year of our Reign.]"</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33" w:history="1">
        <w:r>
          <w:rPr>
            <w:rFonts w:ascii="Helvetica Neue" w:eastAsia="Helvetica Neue" w:hAnsi="Helvetica Neue" w:cs="Helvetica Neue"/>
            <w:color w:val="0000FF"/>
            <w:sz w:val="24"/>
            <w:u w:val="single"/>
          </w:rPr>
          <w:t>https://www.legislation.gov.uk/aep/Edw1cc1929/25/9/section/wrapper1</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Confirmation of the Charters (1297)</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King Edward confirmed the Charter of Liberties in the </w:t>
      </w:r>
      <w:r>
        <w:rPr>
          <w:rFonts w:ascii="Helvetica Neue" w:eastAsia="Helvetica Neue" w:hAnsi="Helvetica Neue" w:cs="Helvetica Neue"/>
          <w:color w:val="000000"/>
          <w:sz w:val="24"/>
          <w:u w:val="single"/>
        </w:rPr>
        <w:t xml:space="preserve">Confirmation of the Charters Act (1297) CHAPTER 6 25 Edw 1 cc 1 6. </w:t>
      </w:r>
      <w:r>
        <w:rPr>
          <w:rFonts w:ascii="Helvetica Neue" w:eastAsia="Helvetica Neue" w:hAnsi="Helvetica Neue" w:cs="Helvetica Neue"/>
          <w:color w:val="000000"/>
          <w:sz w:val="24"/>
        </w:rPr>
        <w:t xml:space="preserve">It is current Statute law. </w:t>
      </w:r>
      <w:r>
        <w:rPr>
          <w:rFonts w:ascii="Helvetica Neue" w:eastAsia="Helvetica Neue" w:hAnsi="Helvetica Neue" w:cs="Helvetica Neue"/>
          <w:color w:val="000000"/>
          <w:sz w:val="24"/>
          <w:u w:val="single"/>
        </w:rPr>
        <w:t xml:space="preserve">Section 1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t>Confirmation of the Charters. Publication thereof.</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EDWARD, </w:t>
      </w:r>
      <w:r>
        <w:rPr>
          <w:rFonts w:ascii="Helvetica Neue" w:eastAsia="Helvetica Neue" w:hAnsi="Helvetica Neue" w:cs="Helvetica Neue"/>
          <w:color w:val="000000"/>
          <w:sz w:val="24"/>
        </w:rPr>
        <w:t xml:space="preserve">by the Grace of God, King of England, Lord of Ireland, and </w:t>
      </w:r>
      <w:r>
        <w:rPr>
          <w:rFonts w:ascii="Helvetica Neue" w:eastAsia="Helvetica Neue" w:hAnsi="Helvetica Neue" w:cs="Helvetica Neue"/>
          <w:color w:val="000000"/>
          <w:sz w:val="24"/>
        </w:rPr>
        <w:tab/>
        <w:t xml:space="preserve">Duke of Guyan, To All those that these present Letters shall hear or </w:t>
      </w:r>
      <w:r>
        <w:rPr>
          <w:rFonts w:ascii="Helvetica Neue" w:eastAsia="Helvetica Neue" w:hAnsi="Helvetica Neue" w:cs="Helvetica Neue"/>
          <w:color w:val="000000"/>
          <w:sz w:val="24"/>
        </w:rPr>
        <w:tab/>
        <w:t xml:space="preserve">see, Greeting. Know Ye that We, to the honour of God, and of Holy </w:t>
      </w:r>
      <w:r>
        <w:rPr>
          <w:rFonts w:ascii="Helvetica Neue" w:eastAsia="Helvetica Neue" w:hAnsi="Helvetica Neue" w:cs="Helvetica Neue"/>
          <w:color w:val="000000"/>
          <w:sz w:val="24"/>
        </w:rPr>
        <w:tab/>
        <w:t xml:space="preserve">Church, and to the Profit of our Realm, </w:t>
      </w:r>
      <w:r>
        <w:rPr>
          <w:rFonts w:ascii="Helvetica Neue" w:eastAsia="Helvetica Neue" w:hAnsi="Helvetica Neue" w:cs="Helvetica Neue"/>
          <w:b/>
          <w:color w:val="000000"/>
          <w:sz w:val="24"/>
        </w:rPr>
        <w:t xml:space="preserve">have granted for us and our </w:t>
      </w:r>
      <w:r>
        <w:rPr>
          <w:rFonts w:ascii="Helvetica Neue" w:eastAsia="Helvetica Neue" w:hAnsi="Helvetica Neue" w:cs="Helvetica Neue"/>
          <w:b/>
          <w:color w:val="000000"/>
          <w:sz w:val="24"/>
        </w:rPr>
        <w:tab/>
        <w:t>Heirs</w:t>
      </w:r>
      <w:r>
        <w:rPr>
          <w:rFonts w:ascii="Helvetica Neue" w:eastAsia="Helvetica Neue" w:hAnsi="Helvetica Neue" w:cs="Helvetica Neue"/>
          <w:color w:val="000000"/>
          <w:sz w:val="24"/>
        </w:rPr>
        <w:t xml:space="preserve">, that </w:t>
      </w:r>
      <w:r>
        <w:rPr>
          <w:rFonts w:ascii="Helvetica Neue" w:eastAsia="Helvetica Neue" w:hAnsi="Helvetica Neue" w:cs="Helvetica Neue"/>
          <w:b/>
          <w:color w:val="000000"/>
          <w:sz w:val="24"/>
        </w:rPr>
        <w:t xml:space="preserve">the Charter of Liberties, . . . which were made by </w:t>
      </w:r>
      <w:r>
        <w:rPr>
          <w:rFonts w:ascii="Helvetica Neue" w:eastAsia="Helvetica Neue" w:hAnsi="Helvetica Neue" w:cs="Helvetica Neue"/>
          <w:b/>
          <w:color w:val="000000"/>
          <w:sz w:val="24"/>
        </w:rPr>
        <w:tab/>
        <w:t>Common Assent of all the Realm</w:t>
      </w:r>
      <w:r>
        <w:rPr>
          <w:rFonts w:ascii="Helvetica Neue" w:eastAsia="Helvetica Neue" w:hAnsi="Helvetica Neue" w:cs="Helvetica Neue"/>
          <w:color w:val="000000"/>
          <w:sz w:val="24"/>
        </w:rPr>
        <w:t xml:space="preserve">, in the time of King Henry our </w:t>
      </w:r>
      <w:r>
        <w:rPr>
          <w:rFonts w:ascii="Helvetica Neue" w:eastAsia="Helvetica Neue" w:hAnsi="Helvetica Neue" w:cs="Helvetica Neue"/>
          <w:color w:val="000000"/>
          <w:sz w:val="24"/>
        </w:rPr>
        <w:tab/>
        <w:t xml:space="preserve">Father, </w:t>
      </w:r>
      <w:r>
        <w:rPr>
          <w:rFonts w:ascii="Helvetica Neue" w:eastAsia="Helvetica Neue" w:hAnsi="Helvetica Neue" w:cs="Helvetica Neue"/>
          <w:b/>
          <w:color w:val="000000"/>
          <w:sz w:val="24"/>
        </w:rPr>
        <w:t>shall be kept in every point without breach.</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And </w:t>
      </w:r>
      <w:r>
        <w:rPr>
          <w:rFonts w:ascii="Helvetica Neue" w:eastAsia="Helvetica Neue" w:hAnsi="Helvetica Neue" w:cs="Helvetica Neue"/>
          <w:b/>
          <w:color w:val="000000"/>
          <w:sz w:val="24"/>
        </w:rPr>
        <w:t xml:space="preserve">We will that . . . our Justices, Sheriffs, Mayors, and other </w:t>
      </w:r>
      <w:r>
        <w:rPr>
          <w:rFonts w:ascii="Helvetica Neue" w:eastAsia="Helvetica Neue" w:hAnsi="Helvetica Neue" w:cs="Helvetica Neue"/>
          <w:b/>
          <w:color w:val="000000"/>
          <w:sz w:val="24"/>
        </w:rPr>
        <w:tab/>
        <w:t xml:space="preserve">Ministers, which under Us have the Laws of our Land to guide, </w:t>
      </w:r>
      <w:r>
        <w:rPr>
          <w:rFonts w:ascii="Helvetica Neue" w:eastAsia="Helvetica Neue" w:hAnsi="Helvetica Neue" w:cs="Helvetica Neue"/>
          <w:b/>
          <w:color w:val="000000"/>
          <w:sz w:val="24"/>
        </w:rPr>
        <w:tab/>
        <w:t xml:space="preserve">[shall </w:t>
      </w:r>
      <w:r>
        <w:rPr>
          <w:rFonts w:ascii="Helvetica Neue" w:eastAsia="Helvetica Neue" w:hAnsi="Helvetica Neue" w:cs="Helvetica Neue"/>
          <w:b/>
          <w:color w:val="000000"/>
          <w:sz w:val="24"/>
        </w:rPr>
        <w:tab/>
        <w:t xml:space="preserve">allow the said Charters pleaded before them in Judgment in </w:t>
      </w:r>
      <w:r>
        <w:rPr>
          <w:rFonts w:ascii="Helvetica Neue" w:eastAsia="Helvetica Neue" w:hAnsi="Helvetica Neue" w:cs="Helvetica Neue"/>
          <w:b/>
          <w:color w:val="000000"/>
          <w:sz w:val="24"/>
        </w:rPr>
        <w:tab/>
        <w:t xml:space="preserve">all their </w:t>
      </w:r>
      <w:r>
        <w:rPr>
          <w:rFonts w:ascii="Helvetica Neue" w:eastAsia="Helvetica Neue" w:hAnsi="Helvetica Neue" w:cs="Helvetica Neue"/>
          <w:b/>
          <w:color w:val="000000"/>
          <w:sz w:val="24"/>
        </w:rPr>
        <w:tab/>
        <w:t xml:space="preserve">points;] that is to wit, the Great Charter as the </w:t>
      </w:r>
      <w:r>
        <w:rPr>
          <w:rFonts w:ascii="Helvetica Neue" w:eastAsia="Helvetica Neue" w:hAnsi="Helvetica Neue" w:cs="Helvetica Neue"/>
          <w:b/>
          <w:color w:val="000000"/>
          <w:sz w:val="24"/>
        </w:rPr>
        <w:tab/>
        <w:t>Common Law</w:t>
      </w:r>
      <w:r>
        <w:rPr>
          <w:rFonts w:ascii="Helvetica Neue" w:eastAsia="Helvetica Neue" w:hAnsi="Helvetica Neue" w:cs="Helvetica Neue"/>
          <w:color w:val="000000"/>
          <w:sz w:val="24"/>
        </w:rPr>
        <w:t>, . . . "</w:t>
      </w:r>
    </w:p>
    <w:p w:rsidR="00D776D9" w:rsidRDefault="00D776D9">
      <w:pPr>
        <w:jc w:val="both"/>
      </w:pPr>
    </w:p>
    <w:p w:rsidR="00D776D9" w:rsidRDefault="00815519">
      <w:pPr>
        <w:jc w:val="both"/>
      </w:pPr>
      <w:hyperlink r:id="rId34" w:history="1">
        <w:r>
          <w:rPr>
            <w:rFonts w:ascii="Helvetica Neue" w:eastAsia="Helvetica Neue" w:hAnsi="Helvetica Neue" w:cs="Helvetica Neue"/>
            <w:color w:val="0000FF"/>
            <w:sz w:val="24"/>
            <w:u w:val="single"/>
          </w:rPr>
          <w:t>https://www.legislation.gov.uk/aep/Edw1cc16/25/6/section/I</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Statute the Fifth (1351)</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Statute of the Fifth </w:t>
      </w:r>
      <w:r>
        <w:rPr>
          <w:rFonts w:ascii="Helvetica Neue" w:eastAsia="Helvetica Neue" w:hAnsi="Helvetica Neue" w:cs="Helvetica Neue"/>
          <w:color w:val="000000"/>
          <w:sz w:val="24"/>
        </w:rPr>
        <w:t xml:space="preserve">was passed by King Edward III at London on 10th October 1351. </w:t>
      </w:r>
      <w:r>
        <w:rPr>
          <w:rFonts w:ascii="Helvetica Neue" w:eastAsia="Helvetica Neue" w:hAnsi="Helvetica Neue" w:cs="Helvetica Neue"/>
          <w:color w:val="000000"/>
          <w:sz w:val="24"/>
          <w:u w:val="single"/>
        </w:rPr>
        <w:t xml:space="preserve">Section IV of the Statute the Fifth (1351) </w:t>
      </w:r>
      <w:r>
        <w:rPr>
          <w:rFonts w:ascii="Helvetica Neue" w:eastAsia="Helvetica Neue" w:hAnsi="Helvetica Neue" w:cs="Helvetica Neue"/>
          <w:color w:val="000000"/>
          <w:sz w:val="24"/>
        </w:rPr>
        <w:t>is current UK Statute law. It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"IV</w:t>
      </w:r>
      <w:r>
        <w:rPr>
          <w:rFonts w:ascii="Helvetica Neue" w:eastAsia="Helvetica Neue" w:hAnsi="Helvetica Neue" w:cs="Helvetica Neue"/>
          <w:color w:val="000000"/>
          <w:sz w:val="24"/>
        </w:rPr>
        <w:tab/>
        <w:t xml:space="preserve">None shall be taken upon Suggestion without lawful </w:t>
      </w:r>
      <w:r>
        <w:rPr>
          <w:rFonts w:ascii="Helvetica Neue" w:eastAsia="Helvetica Neue" w:hAnsi="Helvetica Neue" w:cs="Helvetica Neue"/>
          <w:color w:val="000000"/>
          <w:sz w:val="24"/>
        </w:rPr>
        <w:tab/>
        <w:t xml:space="preserve">Presentment;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nor disfranchised, but by Course of 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it is contained in the </w:t>
      </w:r>
      <w:r>
        <w:rPr>
          <w:rFonts w:ascii="Helvetica Neue" w:eastAsia="Helvetica Neue" w:hAnsi="Helvetica Neue" w:cs="Helvetica Neue"/>
          <w:color w:val="000000"/>
          <w:sz w:val="24"/>
          <w:u w:val="single"/>
        </w:rPr>
        <w:t xml:space="preserve">Great Charter of the Franchises </w:t>
      </w:r>
      <w:r>
        <w:rPr>
          <w:rFonts w:ascii="Helvetica Neue" w:eastAsia="Helvetica Neue" w:hAnsi="Helvetica Neue" w:cs="Helvetica Neue"/>
          <w:color w:val="000000"/>
          <w:sz w:val="24"/>
        </w:rPr>
        <w:t xml:space="preserve">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England, [the Magna Carta (1297)] </w:t>
      </w:r>
      <w:r>
        <w:rPr>
          <w:rFonts w:ascii="Helvetica Neue" w:eastAsia="Helvetica Neue" w:hAnsi="Helvetica Neue" w:cs="Helvetica Neue"/>
          <w:color w:val="000000"/>
          <w:sz w:val="24"/>
        </w:rPr>
        <w:t xml:space="preserve">that </w:t>
      </w:r>
      <w:r>
        <w:rPr>
          <w:rFonts w:ascii="Helvetica Neue" w:eastAsia="Helvetica Neue" w:hAnsi="Helvetica Neue" w:cs="Helvetica Neue"/>
          <w:b/>
          <w:color w:val="000000"/>
          <w:sz w:val="24"/>
        </w:rPr>
        <w:t xml:space="preserve">none shall be imprisoned </w:t>
      </w:r>
      <w:r>
        <w:rPr>
          <w:rFonts w:ascii="Helvetica Neue" w:eastAsia="Helvetica Neue" w:hAnsi="Helvetica Neue" w:cs="Helvetica Neue"/>
          <w:b/>
          <w:color w:val="000000"/>
          <w:sz w:val="24"/>
        </w:rPr>
        <w:tab/>
        <w:t xml:space="preserve">nor put out of his Freehold, nor of his Franchises nor free </w:t>
      </w:r>
      <w:r>
        <w:rPr>
          <w:rFonts w:ascii="Helvetica Neue" w:eastAsia="Helvetica Neue" w:hAnsi="Helvetica Neue" w:cs="Helvetica Neue"/>
          <w:b/>
          <w:color w:val="000000"/>
          <w:sz w:val="24"/>
        </w:rPr>
        <w:tab/>
        <w:t>Custom, unless it be by the Law of the Land;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It is accorded assented, and stablished, That from henceforth none </w:t>
      </w:r>
      <w:r>
        <w:rPr>
          <w:rFonts w:ascii="Helvetica Neue" w:eastAsia="Helvetica Neue" w:hAnsi="Helvetica Neue" w:cs="Helvetica Neue"/>
          <w:color w:val="000000"/>
          <w:sz w:val="24"/>
        </w:rPr>
        <w:tab/>
        <w:t xml:space="preserve">shall be taken by Petition or Suggestion made to our Lord the King, or </w:t>
      </w:r>
      <w:r>
        <w:rPr>
          <w:rFonts w:ascii="Helvetica Neue" w:eastAsia="Helvetica Neue" w:hAnsi="Helvetica Neue" w:cs="Helvetica Neue"/>
          <w:color w:val="000000"/>
          <w:sz w:val="24"/>
        </w:rPr>
        <w:tab/>
        <w:t xml:space="preserve">to his Council, unless it be by Indictment or Presentment of good and </w:t>
      </w:r>
      <w:r>
        <w:rPr>
          <w:rFonts w:ascii="Helvetica Neue" w:eastAsia="Helvetica Neue" w:hAnsi="Helvetica Neue" w:cs="Helvetica Neue"/>
          <w:color w:val="000000"/>
          <w:sz w:val="24"/>
        </w:rPr>
        <w:tab/>
        <w:t xml:space="preserve">lawful People of the same neighbourhood where such Deeds be done, </w:t>
      </w:r>
      <w:r>
        <w:rPr>
          <w:rFonts w:ascii="Helvetica Neue" w:eastAsia="Helvetica Neue" w:hAnsi="Helvetica Neue" w:cs="Helvetica Neue"/>
          <w:color w:val="000000"/>
          <w:sz w:val="24"/>
        </w:rPr>
        <w:tab/>
        <w:t xml:space="preserve">in due Manner, or </w:t>
      </w:r>
      <w:r>
        <w:rPr>
          <w:rFonts w:ascii="Helvetica Neue" w:eastAsia="Helvetica Neue" w:hAnsi="Helvetica Neue" w:cs="Helvetica Neue"/>
          <w:b/>
          <w:color w:val="000000"/>
          <w:sz w:val="24"/>
        </w:rPr>
        <w:t xml:space="preserve">by Process made by Writ original at the Common </w:t>
      </w:r>
      <w:r>
        <w:rPr>
          <w:rFonts w:ascii="Helvetica Neue" w:eastAsia="Helvetica Neue" w:hAnsi="Helvetica Neue" w:cs="Helvetica Neue"/>
          <w:b/>
          <w:color w:val="000000"/>
          <w:sz w:val="24"/>
        </w:rPr>
        <w:tab/>
        <w:t>Law</w:t>
      </w:r>
      <w:r>
        <w:rPr>
          <w:rFonts w:ascii="Helvetica Neue" w:eastAsia="Helvetica Neue" w:hAnsi="Helvetica Neue" w:cs="Helvetica Neue"/>
          <w:color w:val="000000"/>
          <w:sz w:val="24"/>
        </w:rPr>
        <w:t xml:space="preserve">; nor that none be out of his Franchises, nor of his Freeholds, </w:t>
      </w:r>
      <w:r>
        <w:rPr>
          <w:rFonts w:ascii="Helvetica Neue" w:eastAsia="Helvetica Neue" w:hAnsi="Helvetica Neue" w:cs="Helvetica Neue"/>
          <w:color w:val="000000"/>
          <w:sz w:val="24"/>
        </w:rPr>
        <w:tab/>
        <w:t xml:space="preserve">unless </w:t>
      </w:r>
      <w:r>
        <w:rPr>
          <w:rFonts w:ascii="Helvetica Neue" w:eastAsia="Helvetica Neue" w:hAnsi="Helvetica Neue" w:cs="Helvetica Neue"/>
          <w:color w:val="000000"/>
          <w:sz w:val="24"/>
        </w:rPr>
        <w:tab/>
        <w:t xml:space="preserve">he be duly brought into answer, and forejudged of the same by the </w:t>
      </w:r>
      <w:r>
        <w:rPr>
          <w:rFonts w:ascii="Helvetica Neue" w:eastAsia="Helvetica Neue" w:hAnsi="Helvetica Neue" w:cs="Helvetica Neue"/>
          <w:color w:val="000000"/>
          <w:sz w:val="24"/>
        </w:rPr>
        <w:tab/>
        <w:t>Course of the 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if any thing be done against the same, it shall be redresseed and </w:t>
      </w:r>
      <w:r>
        <w:rPr>
          <w:rFonts w:ascii="Helvetica Neue" w:eastAsia="Helvetica Neue" w:hAnsi="Helvetica Neue" w:cs="Helvetica Neue"/>
          <w:color w:val="000000"/>
          <w:sz w:val="24"/>
        </w:rPr>
        <w:tab/>
        <w:t>holden for none."</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35" w:history="1">
        <w:r>
          <w:rPr>
            <w:rFonts w:ascii="Helvetica Neue" w:eastAsia="Helvetica Neue" w:hAnsi="Helvetica Neue" w:cs="Helvetica Neue"/>
            <w:color w:val="0000FF"/>
            <w:sz w:val="24"/>
            <w:u w:val="single"/>
          </w:rPr>
          <w:t>https://www.legislation.gov.uk/aep/Edw3Stat5/25/4/section/IV</w:t>
        </w:r>
      </w:hyperlink>
      <w:r>
        <w:rPr>
          <w:rFonts w:ascii="Helvetica Neue" w:eastAsia="Helvetica Neue" w:hAnsi="Helvetica Neue" w:cs="Helvetica Neue"/>
          <w:color w:val="000000"/>
          <w:sz w:val="24"/>
        </w:rPr>
        <w:t>; and</w:t>
      </w:r>
    </w:p>
    <w:p w:rsidR="00D776D9" w:rsidRDefault="00815519">
      <w:pPr>
        <w:jc w:val="both"/>
      </w:pPr>
      <w:r>
        <w:rPr>
          <w:rFonts w:ascii="Helvetica Neue" w:eastAsia="Helvetica Neue" w:hAnsi="Helvetica Neue" w:cs="Helvetica Neue"/>
          <w:color w:val="000000"/>
          <w:sz w:val="24"/>
        </w:rPr>
        <w:t xml:space="preserve"> </w:t>
      </w: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section VI of the Confirmation of the Charters Act (1297)</w:t>
      </w:r>
      <w:r>
        <w:rPr>
          <w:rFonts w:ascii="Helvetica Neue" w:eastAsia="Helvetica Neue" w:hAnsi="Helvetica Neue" w:cs="Helvetica Neue"/>
          <w:color w:val="000000"/>
          <w:sz w:val="24"/>
        </w:rPr>
        <w:t xml:space="preserve"> is current Statute law and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ab/>
        <w:t>"VI</w:t>
      </w:r>
      <w:r>
        <w:rPr>
          <w:rFonts w:ascii="Helvetica Neue" w:eastAsia="Helvetica Neue" w:hAnsi="Helvetica Neue" w:cs="Helvetica Neue"/>
          <w:color w:val="000000"/>
          <w:sz w:val="24"/>
        </w:rPr>
        <w:tab/>
        <w:t>No Aids or Prises shall be taken but by Consent of the Realm.</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MOREOVER </w:t>
      </w:r>
      <w:r>
        <w:rPr>
          <w:rFonts w:ascii="Helvetica Neue" w:eastAsia="Helvetica Neue" w:hAnsi="Helvetica Neue" w:cs="Helvetica Neue"/>
          <w:b/>
          <w:color w:val="000000"/>
          <w:sz w:val="24"/>
        </w:rPr>
        <w:t xml:space="preserve">we have granted for Us and our Heirs as well to </w:t>
      </w:r>
      <w:r>
        <w:rPr>
          <w:rFonts w:ascii="Helvetica Neue" w:eastAsia="Helvetica Neue" w:hAnsi="Helvetica Neue" w:cs="Helvetica Neue"/>
          <w:color w:val="000000"/>
          <w:sz w:val="24"/>
        </w:rPr>
        <w:tab/>
        <w:t xml:space="preserve">Archbishops, Bishops, Abbots, Priors, and other Folk of Holy Church, </w:t>
      </w:r>
      <w:r>
        <w:rPr>
          <w:rFonts w:ascii="Helvetica Neue" w:eastAsia="Helvetica Neue" w:hAnsi="Helvetica Neue" w:cs="Helvetica Neue"/>
          <w:color w:val="000000"/>
          <w:sz w:val="24"/>
        </w:rPr>
        <w:tab/>
        <w:t xml:space="preserve">as also to Earls, Barons, and to </w:t>
      </w:r>
      <w:r>
        <w:rPr>
          <w:rFonts w:ascii="Helvetica Neue" w:eastAsia="Helvetica Neue" w:hAnsi="Helvetica Neue" w:cs="Helvetica Neue"/>
          <w:b/>
          <w:color w:val="000000"/>
          <w:sz w:val="24"/>
        </w:rPr>
        <w:t>all the Communalty of the Land</w:t>
      </w:r>
      <w:r>
        <w:rPr>
          <w:rFonts w:ascii="Helvetica Neue" w:eastAsia="Helvetica Neue" w:hAnsi="Helvetica Neue" w:cs="Helvetica Neue"/>
          <w:color w:val="000000"/>
          <w:sz w:val="24"/>
        </w:rPr>
        <w:t xml:space="preserve">, that </w:t>
      </w:r>
      <w:r>
        <w:rPr>
          <w:rFonts w:ascii="Helvetica Neue" w:eastAsia="Helvetica Neue" w:hAnsi="Helvetica Neue" w:cs="Helvetica Neue"/>
          <w:color w:val="000000"/>
          <w:sz w:val="24"/>
        </w:rPr>
        <w:tab/>
        <w:t xml:space="preserve">for no business from henceforth we shall take such manner of Aids, </w:t>
      </w:r>
      <w:r>
        <w:rPr>
          <w:rFonts w:ascii="Helvetica Neue" w:eastAsia="Helvetica Neue" w:hAnsi="Helvetica Neue" w:cs="Helvetica Neue"/>
          <w:color w:val="000000"/>
          <w:sz w:val="24"/>
        </w:rPr>
        <w:tab/>
        <w:t xml:space="preserve">Tasks, nor Prises, </w:t>
      </w:r>
      <w:r>
        <w:rPr>
          <w:rFonts w:ascii="Helvetica Neue" w:eastAsia="Helvetica Neue" w:hAnsi="Helvetica Neue" w:cs="Helvetica Neue"/>
          <w:b/>
          <w:color w:val="000000"/>
          <w:sz w:val="24"/>
        </w:rPr>
        <w:t>but by the common assent of the Realm,</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and for </w:t>
      </w:r>
      <w:r>
        <w:rPr>
          <w:rFonts w:ascii="Helvetica Neue" w:eastAsia="Helvetica Neue" w:hAnsi="Helvetica Neue" w:cs="Helvetica Neue"/>
          <w:b/>
          <w:color w:val="000000"/>
          <w:sz w:val="24"/>
        </w:rPr>
        <w:tab/>
        <w:t>the common profit thereof,</w:t>
      </w:r>
      <w:r>
        <w:rPr>
          <w:rFonts w:ascii="Helvetica Neue" w:eastAsia="Helvetica Neue" w:hAnsi="Helvetica Neue" w:cs="Helvetica Neue"/>
          <w:color w:val="000000"/>
          <w:sz w:val="24"/>
        </w:rPr>
        <w:t xml:space="preserve"> saving the ancient Aids and Prises due </w:t>
      </w:r>
      <w:r>
        <w:rPr>
          <w:rFonts w:ascii="Helvetica Neue" w:eastAsia="Helvetica Neue" w:hAnsi="Helvetica Neue" w:cs="Helvetica Neue"/>
          <w:color w:val="000000"/>
          <w:sz w:val="24"/>
        </w:rPr>
        <w:tab/>
        <w:t>and accustomed."</w:t>
      </w:r>
    </w:p>
    <w:p w:rsidR="00D776D9" w:rsidRDefault="00D776D9">
      <w:pPr>
        <w:jc w:val="both"/>
      </w:pPr>
    </w:p>
    <w:p w:rsidR="00D776D9" w:rsidRDefault="00815519">
      <w:pPr>
        <w:jc w:val="both"/>
      </w:pPr>
      <w:hyperlink r:id="rId36" w:history="1">
        <w:r>
          <w:rPr>
            <w:rFonts w:ascii="Helvetica Neue" w:eastAsia="Helvetica Neue" w:hAnsi="Helvetica Neue" w:cs="Helvetica Neue"/>
            <w:color w:val="0000FF"/>
            <w:sz w:val="24"/>
            <w:u w:val="single"/>
          </w:rPr>
          <w:t>https://www.legislation.gov.uk/aep/Edw1cc16/25/6/section/VI</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XI of the Confirmation of the Charters Act (1297) </w:t>
      </w:r>
      <w:r>
        <w:rPr>
          <w:rFonts w:ascii="Helvetica Neue" w:eastAsia="Helvetica Neue" w:hAnsi="Helvetica Neue" w:cs="Helvetica Neue"/>
          <w:color w:val="000000"/>
          <w:sz w:val="24"/>
        </w:rPr>
        <w:t xml:space="preserve"> is current Statute law and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"X1</w:t>
      </w:r>
      <w:r>
        <w:rPr>
          <w:rFonts w:ascii="Helvetica Neue" w:eastAsia="Helvetica Neue" w:hAnsi="Helvetica Neue" w:cs="Helvetica Neue"/>
          <w:color w:val="000000"/>
          <w:sz w:val="24"/>
        </w:rPr>
        <w:tab/>
        <w:t xml:space="preserve">And </w:t>
      </w:r>
      <w:r>
        <w:rPr>
          <w:rFonts w:ascii="Helvetica Neue" w:eastAsia="Helvetica Neue" w:hAnsi="Helvetica Neue" w:cs="Helvetica Neue"/>
          <w:b/>
          <w:color w:val="000000"/>
          <w:sz w:val="24"/>
        </w:rPr>
        <w:t xml:space="preserve">Be it Remembered this same Charter, in the same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Terms, word for word, was sealed in Flanders under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King’s Great Seal, </w:t>
      </w:r>
      <w:r>
        <w:rPr>
          <w:rFonts w:ascii="Helvetica Neue" w:eastAsia="Helvetica Neue" w:hAnsi="Helvetica Neue" w:cs="Helvetica Neue"/>
          <w:color w:val="000000"/>
          <w:sz w:val="24"/>
        </w:rPr>
        <w:t xml:space="preserve">that is to say, at Ghent the fifth day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November in the twenty-fifth year of the Reign of our aforesaid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Lord the King, and sent into England."</w:t>
      </w:r>
    </w:p>
    <w:p w:rsidR="00D776D9" w:rsidRDefault="00D776D9">
      <w:pPr>
        <w:jc w:val="both"/>
      </w:pPr>
    </w:p>
    <w:p w:rsidR="00D776D9" w:rsidRDefault="00815519">
      <w:pPr>
        <w:jc w:val="both"/>
      </w:pPr>
      <w:hyperlink r:id="rId37" w:history="1">
        <w:r>
          <w:rPr>
            <w:rFonts w:ascii="Helvetica Neue" w:eastAsia="Helvetica Neue" w:hAnsi="Helvetica Neue" w:cs="Helvetica Neue"/>
            <w:color w:val="0000FF"/>
            <w:sz w:val="24"/>
            <w:u w:val="single"/>
          </w:rPr>
          <w:t>https://www.legislation.gov.uk/aep/Edw1cc16/25/6/section/wrapper1</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Liberty of Subject Act (1354)</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Liberty of Subject Act (1354) 28 Edw III c 3 </w:t>
      </w:r>
      <w:r>
        <w:rPr>
          <w:rFonts w:ascii="Helvetica Neue" w:eastAsia="Helvetica Neue" w:hAnsi="Helvetica Neue" w:cs="Helvetica Neue"/>
          <w:color w:val="000000"/>
          <w:sz w:val="24"/>
        </w:rPr>
        <w:t xml:space="preserve">was passed in the reign of King Edward III and is current Statute law. </w:t>
      </w:r>
      <w:r>
        <w:rPr>
          <w:rFonts w:ascii="Helvetica Neue" w:eastAsia="Helvetica Neue" w:hAnsi="Helvetica Neue" w:cs="Helvetica Neue"/>
          <w:color w:val="000000"/>
          <w:sz w:val="24"/>
          <w:u w:val="single"/>
        </w:rPr>
        <w:t xml:space="preserve">Section III </w:t>
      </w:r>
      <w:r>
        <w:rPr>
          <w:rFonts w:ascii="Helvetica Neue" w:eastAsia="Helvetica Neue" w:hAnsi="Helvetica Neue" w:cs="Helvetica Neue"/>
          <w:color w:val="000000"/>
          <w:sz w:val="24"/>
        </w:rPr>
        <w:t>provides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"III None shall be condemned without due Process of 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"no </w:t>
      </w:r>
      <w:r>
        <w:rPr>
          <w:rFonts w:ascii="Helvetica Neue" w:eastAsia="Helvetica Neue" w:hAnsi="Helvetica Neue" w:cs="Helvetica Neue"/>
          <w:b/>
          <w:color w:val="000000"/>
          <w:sz w:val="24"/>
        </w:rPr>
        <w:t xml:space="preserve">Man </w:t>
      </w:r>
      <w:r>
        <w:rPr>
          <w:rFonts w:ascii="Helvetica Neue" w:eastAsia="Helvetica Neue" w:hAnsi="Helvetica Neue" w:cs="Helvetica Neue"/>
          <w:color w:val="000000"/>
          <w:sz w:val="24"/>
        </w:rPr>
        <w:t xml:space="preserve">of what Estate or Condition that he be, </w:t>
      </w:r>
      <w:r>
        <w:rPr>
          <w:rFonts w:ascii="Helvetica Neue" w:eastAsia="Helvetica Neue" w:hAnsi="Helvetica Neue" w:cs="Helvetica Neue"/>
          <w:b/>
          <w:color w:val="000000"/>
          <w:sz w:val="24"/>
        </w:rPr>
        <w:t xml:space="preserve">shall be put out of </w:t>
      </w:r>
      <w:r>
        <w:rPr>
          <w:rFonts w:ascii="Helvetica Neue" w:eastAsia="Helvetica Neue" w:hAnsi="Helvetica Neue" w:cs="Helvetica Neue"/>
          <w:b/>
          <w:color w:val="000000"/>
          <w:sz w:val="24"/>
        </w:rPr>
        <w:tab/>
        <w:t xml:space="preserve">Land or Tenement, nor taken, nor imprisoned, nor disinherited, </w:t>
      </w:r>
      <w:r>
        <w:rPr>
          <w:rFonts w:ascii="Helvetica Neue" w:eastAsia="Helvetica Neue" w:hAnsi="Helvetica Neue" w:cs="Helvetica Neue"/>
          <w:b/>
          <w:color w:val="000000"/>
          <w:sz w:val="24"/>
        </w:rPr>
        <w:tab/>
        <w:t>nor put to Death,</w:t>
      </w:r>
      <w:r>
        <w:rPr>
          <w:rFonts w:ascii="Helvetica Neue" w:eastAsia="Helvetica Neue" w:hAnsi="Helvetica Neue" w:cs="Helvetica Neue"/>
          <w:color w:val="000000"/>
          <w:sz w:val="24"/>
        </w:rPr>
        <w:t xml:space="preserve"> without being brought in Answer by due Process of </w:t>
      </w:r>
      <w:r>
        <w:rPr>
          <w:rFonts w:ascii="Helvetica Neue" w:eastAsia="Helvetica Neue" w:hAnsi="Helvetica Neue" w:cs="Helvetica Neue"/>
          <w:color w:val="000000"/>
          <w:sz w:val="24"/>
        </w:rPr>
        <w:tab/>
        <w:t>the Law."</w:t>
      </w:r>
    </w:p>
    <w:p w:rsidR="00D776D9" w:rsidRDefault="00815519">
      <w:pPr>
        <w:jc w:val="both"/>
      </w:pP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38" w:history="1">
        <w:r>
          <w:rPr>
            <w:rFonts w:ascii="Helvetica Neue" w:eastAsia="Helvetica Neue" w:hAnsi="Helvetica Neue" w:cs="Helvetica Neue"/>
            <w:color w:val="0000FF"/>
            <w:sz w:val="24"/>
            <w:u w:val="single"/>
          </w:rPr>
          <w:t>https://www.legislation.gov.uk/aep/Edw3/28/3</w:t>
        </w:r>
      </w:hyperlink>
    </w:p>
    <w:p w:rsidR="00D776D9" w:rsidRDefault="00D776D9">
      <w:pPr>
        <w:jc w:val="both"/>
      </w:pPr>
    </w:p>
    <w:p w:rsidR="00D776D9" w:rsidRDefault="00815519">
      <w:pPr>
        <w:jc w:val="both"/>
      </w:pPr>
      <w:hyperlink r:id="rId39" w:history="1">
        <w:r>
          <w:rPr>
            <w:rFonts w:ascii="Helvetica Neue" w:eastAsia="Helvetica Neue" w:hAnsi="Helvetica Neue" w:cs="Helvetica Neue"/>
            <w:color w:val="000000"/>
            <w:sz w:val="24"/>
            <w:u w:val="single"/>
          </w:rPr>
          <w:t>https://www.fedcourt.gov.au/digital-law-library/judges-speeches/justice-rares/rares-j-20151009#_ftn4</w:t>
        </w:r>
      </w:hyperlink>
      <w:r>
        <w:rPr>
          <w:rFonts w:ascii="Helvetica Neue" w:eastAsia="Helvetica Neue" w:hAnsi="Helvetica Neue" w:cs="Helvetica Neue"/>
          <w:color w:val="000000"/>
          <w:sz w:val="24"/>
        </w:rPr>
        <w:t>- para [25] ; and</w:t>
      </w:r>
    </w:p>
    <w:p w:rsidR="00D776D9" w:rsidRDefault="00D776D9">
      <w:pPr>
        <w:jc w:val="both"/>
      </w:pPr>
    </w:p>
    <w:p w:rsidR="00D776D9" w:rsidRDefault="00815519">
      <w:pPr>
        <w:jc w:val="both"/>
      </w:pPr>
      <w:r>
        <w:rPr>
          <w:rFonts w:ascii="Helvetica Neue" w:eastAsia="Helvetica Neue" w:hAnsi="Helvetica Neue" w:cs="Helvetica Neue"/>
          <w:color w:val="000000"/>
          <w:sz w:val="24"/>
          <w:u w:val="single"/>
        </w:rPr>
        <w:t>Confirmation of the Charters and Statutes (1416)</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Confirmation of the Charters and Statutes (1416)  1416 CHAPTER 1 4 Hen 5 Stat 2 </w:t>
      </w:r>
      <w:r>
        <w:rPr>
          <w:rFonts w:ascii="Helvetica Neue" w:eastAsia="Helvetica Neue" w:hAnsi="Helvetica Neue" w:cs="Helvetica Neue"/>
          <w:color w:val="000000"/>
          <w:sz w:val="24"/>
        </w:rPr>
        <w:t xml:space="preserve"> confirms that the "Great Charter" and "all other Statutes and Ordinances made in his Time" and "in the Times of his noble Progenitors Kings of England" and "not repealed" "</w:t>
      </w:r>
      <w:r>
        <w:rPr>
          <w:rFonts w:ascii="Helvetica Neue" w:eastAsia="Helvetica Neue" w:hAnsi="Helvetica Neue" w:cs="Helvetica Neue"/>
          <w:b/>
          <w:color w:val="000000"/>
          <w:sz w:val="24"/>
        </w:rPr>
        <w:t>shall be firmly held and kept in all Points</w:t>
      </w:r>
      <w:r>
        <w:rPr>
          <w:rFonts w:ascii="Helvetica Neue" w:eastAsia="Helvetica Neue" w:hAnsi="Helvetica Neue" w:cs="Helvetica Neue"/>
          <w:color w:val="000000"/>
          <w:sz w:val="24"/>
        </w:rPr>
        <w:t xml:space="preserve">" -  </w:t>
      </w:r>
      <w:r>
        <w:rPr>
          <w:rFonts w:ascii="Helvetica Neue" w:eastAsia="Helvetica Neue" w:hAnsi="Helvetica Neue" w:cs="Helvetica Neue"/>
          <w:color w:val="000000"/>
          <w:sz w:val="24"/>
          <w:u w:val="single"/>
        </w:rPr>
        <w:t>at section 1:</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t>Charters and Statutes confirmed.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FIRST, That the Great Charter, . . . F1, and all other Statutes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Ordinances made in his Time, and in the Times of his noble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 xml:space="preserve">Progenitors Kings of England, and not repealed, shall be firmly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holden and kept in all Points."</w:t>
      </w:r>
    </w:p>
    <w:p w:rsidR="00D776D9" w:rsidRDefault="00D776D9">
      <w:pPr>
        <w:jc w:val="both"/>
      </w:pPr>
    </w:p>
    <w:p w:rsidR="00D776D9" w:rsidRDefault="00D776D9">
      <w:pPr>
        <w:jc w:val="both"/>
      </w:pPr>
    </w:p>
    <w:p w:rsidR="00D776D9" w:rsidRDefault="00815519">
      <w:pPr>
        <w:jc w:val="both"/>
      </w:pPr>
      <w:hyperlink r:id="rId40" w:history="1">
        <w:r>
          <w:rPr>
            <w:rFonts w:ascii="Helvetica Neue" w:eastAsia="Helvetica Neue" w:hAnsi="Helvetica Neue" w:cs="Helvetica Neue"/>
            <w:color w:val="000000"/>
            <w:sz w:val="24"/>
            <w:u w:val="single"/>
          </w:rPr>
          <w:t>https://www.legislation.gov.uk/aep/Hen5Stat2/4/1/section/I</w:t>
        </w:r>
      </w:hyperlink>
    </w:p>
    <w:p w:rsidR="00D776D9" w:rsidRDefault="00D776D9">
      <w:pPr>
        <w:jc w:val="both"/>
      </w:pPr>
    </w:p>
    <w:p w:rsidR="00D776D9" w:rsidRDefault="00815519">
      <w:pPr>
        <w:jc w:val="both"/>
      </w:pPr>
      <w:r>
        <w:rPr>
          <w:rFonts w:ascii="Helvetica Neue" w:eastAsia="Helvetica Neue" w:hAnsi="Helvetica Neue" w:cs="Helvetica Neue"/>
          <w:b/>
          <w:color w:val="000000"/>
          <w:sz w:val="24"/>
        </w:rPr>
        <w:t>Confirmation of Liberties (1423)</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King Henry VI confirmed to "</w:t>
      </w:r>
      <w:r>
        <w:rPr>
          <w:rFonts w:ascii="Helvetica Neue" w:eastAsia="Helvetica Neue" w:hAnsi="Helvetica Neue" w:cs="Helvetica Neue"/>
          <w:b/>
          <w:color w:val="000000"/>
          <w:sz w:val="24"/>
        </w:rPr>
        <w:t xml:space="preserve">all..the King's People" </w:t>
      </w:r>
      <w:r>
        <w:rPr>
          <w:rFonts w:ascii="Helvetica Neue" w:eastAsia="Helvetica Neue" w:hAnsi="Helvetica Neue" w:cs="Helvetica Neue"/>
          <w:color w:val="000000"/>
          <w:sz w:val="24"/>
        </w:rPr>
        <w:t>and also "</w:t>
      </w:r>
      <w:r>
        <w:rPr>
          <w:rFonts w:ascii="Helvetica Neue" w:eastAsia="Helvetica Neue" w:hAnsi="Helvetica Neue" w:cs="Helvetica Neue"/>
          <w:b/>
          <w:color w:val="000000"/>
          <w:sz w:val="24"/>
        </w:rPr>
        <w:t>all the Cities and Boroughs"</w:t>
      </w:r>
      <w:r>
        <w:rPr>
          <w:rFonts w:ascii="Helvetica Neue" w:eastAsia="Helvetica Neue" w:hAnsi="Helvetica Neue" w:cs="Helvetica Neue"/>
          <w:color w:val="000000"/>
          <w:sz w:val="24"/>
        </w:rPr>
        <w:t xml:space="preserve"> that they shall "</w:t>
      </w:r>
      <w:r>
        <w:rPr>
          <w:rFonts w:ascii="Helvetica Neue" w:eastAsia="Helvetica Neue" w:hAnsi="Helvetica Neue" w:cs="Helvetica Neue"/>
          <w:b/>
          <w:color w:val="000000"/>
          <w:sz w:val="24"/>
        </w:rPr>
        <w:t>have and enjoy</w:t>
      </w:r>
      <w:r>
        <w:rPr>
          <w:rFonts w:ascii="Helvetica Neue" w:eastAsia="Helvetica Neue" w:hAnsi="Helvetica Neue" w:cs="Helvetica Neue"/>
          <w:color w:val="000000"/>
          <w:sz w:val="24"/>
        </w:rPr>
        <w:t>" all their "</w:t>
      </w:r>
      <w:r>
        <w:rPr>
          <w:rFonts w:ascii="Helvetica Neue" w:eastAsia="Helvetica Neue" w:hAnsi="Helvetica Neue" w:cs="Helvetica Neue"/>
          <w:b/>
          <w:color w:val="000000"/>
          <w:sz w:val="24"/>
        </w:rPr>
        <w:t>Liberties and Franchises</w:t>
      </w:r>
      <w:r>
        <w:rPr>
          <w:rFonts w:ascii="Helvetica Neue" w:eastAsia="Helvetica Neue" w:hAnsi="Helvetica Neue" w:cs="Helvetica Neue"/>
          <w:color w:val="000000"/>
          <w:sz w:val="24"/>
        </w:rPr>
        <w:t>" "</w:t>
      </w:r>
      <w:r>
        <w:rPr>
          <w:rFonts w:ascii="Helvetica Neue" w:eastAsia="Helvetica Neue" w:hAnsi="Helvetica Neue" w:cs="Helvetica Neue"/>
          <w:b/>
          <w:color w:val="000000"/>
          <w:sz w:val="24"/>
        </w:rPr>
        <w:t xml:space="preserve">well used". </w:t>
      </w:r>
      <w:r>
        <w:rPr>
          <w:rFonts w:ascii="Helvetica Neue" w:eastAsia="Helvetica Neue" w:hAnsi="Helvetica Neue" w:cs="Helvetica Neue"/>
          <w:color w:val="000000"/>
          <w:sz w:val="24"/>
        </w:rPr>
        <w:t>The King also confirmed that these "Liberties and Franchises well used" "</w:t>
      </w:r>
      <w:r>
        <w:rPr>
          <w:rFonts w:ascii="Helvetica Neue" w:eastAsia="Helvetica Neue" w:hAnsi="Helvetica Neue" w:cs="Helvetica Neue"/>
          <w:b/>
          <w:color w:val="000000"/>
          <w:sz w:val="24"/>
        </w:rPr>
        <w:t>shall ....not be repealed, nor by the Common Law are repealable".</w:t>
      </w:r>
      <w:r>
        <w:rPr>
          <w:rFonts w:ascii="Helvetica Neue" w:eastAsia="Helvetica Neue" w:hAnsi="Helvetica Neue" w:cs="Helvetica Neue"/>
          <w:color w:val="000000"/>
          <w:sz w:val="24"/>
        </w:rPr>
        <w:t xml:space="preserve"> This Confirmation was enshrined in the </w:t>
      </w:r>
      <w:r>
        <w:rPr>
          <w:rFonts w:ascii="Helvetica Neue" w:eastAsia="Helvetica Neue" w:hAnsi="Helvetica Neue" w:cs="Helvetica Neue"/>
          <w:color w:val="000000"/>
          <w:sz w:val="24"/>
          <w:u w:val="single"/>
        </w:rPr>
        <w:t xml:space="preserve">Confirmation of Liberties Act (1423) CHAPTER 1 2 Hen 6 </w:t>
      </w:r>
      <w:r>
        <w:rPr>
          <w:rFonts w:ascii="Helvetica Neue" w:eastAsia="Helvetica Neue" w:hAnsi="Helvetica Neue" w:cs="Helvetica Neue"/>
          <w:color w:val="000000"/>
          <w:sz w:val="24"/>
        </w:rPr>
        <w:t xml:space="preserve"> and is current Statute law. </w:t>
      </w:r>
      <w:r>
        <w:rPr>
          <w:rFonts w:ascii="Helvetica Neue" w:eastAsia="Helvetica Neue" w:hAnsi="Helvetica Neue" w:cs="Helvetica Neue"/>
          <w:color w:val="000000"/>
          <w:sz w:val="24"/>
          <w:u w:val="single"/>
        </w:rPr>
        <w:t xml:space="preserve">Section 1 of the Confirmation of Liberties Act (1423)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Liberties confirmed.</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FIRST, That </w:t>
      </w:r>
      <w:r>
        <w:rPr>
          <w:rFonts w:ascii="Helvetica Neue" w:eastAsia="Helvetica Neue" w:hAnsi="Helvetica Neue" w:cs="Helvetica Neue"/>
          <w:color w:val="000000"/>
          <w:sz w:val="24"/>
        </w:rPr>
        <w:t xml:space="preserve">Holy Church, and all the Lords Spiritual and Temporal, </w:t>
      </w:r>
      <w:r>
        <w:rPr>
          <w:rFonts w:ascii="Helvetica Neue" w:eastAsia="Helvetica Neue" w:hAnsi="Helvetica Neue" w:cs="Helvetica Neue"/>
          <w:color w:val="000000"/>
          <w:sz w:val="24"/>
        </w:rPr>
        <w:tab/>
        <w:t xml:space="preserve">and </w:t>
      </w:r>
      <w:r>
        <w:rPr>
          <w:rFonts w:ascii="Helvetica Neue" w:eastAsia="Helvetica Neue" w:hAnsi="Helvetica Neue" w:cs="Helvetica Neue"/>
          <w:b/>
          <w:color w:val="000000"/>
          <w:sz w:val="24"/>
        </w:rPr>
        <w:t xml:space="preserve">all other the King’s People, having Liberties and Franchises, </w:t>
      </w:r>
      <w:r>
        <w:rPr>
          <w:rFonts w:ascii="Helvetica Neue" w:eastAsia="Helvetica Neue" w:hAnsi="Helvetica Neue" w:cs="Helvetica Neue"/>
          <w:b/>
          <w:color w:val="000000"/>
          <w:sz w:val="24"/>
        </w:rPr>
        <w:tab/>
        <w:t xml:space="preserve">and also all the Cities and Boroughs shall have and enjoy all their </w:t>
      </w:r>
      <w:r>
        <w:rPr>
          <w:rFonts w:ascii="Helvetica Neue" w:eastAsia="Helvetica Neue" w:hAnsi="Helvetica Neue" w:cs="Helvetica Neue"/>
          <w:b/>
          <w:color w:val="000000"/>
          <w:sz w:val="24"/>
        </w:rPr>
        <w:tab/>
        <w:t xml:space="preserve">Liberties and Franchises well used, and not repealed, nor by the </w:t>
      </w:r>
      <w:r>
        <w:rPr>
          <w:rFonts w:ascii="Helvetica Neue" w:eastAsia="Helvetica Neue" w:hAnsi="Helvetica Neue" w:cs="Helvetica Neue"/>
          <w:b/>
          <w:color w:val="000000"/>
          <w:sz w:val="24"/>
        </w:rPr>
        <w:tab/>
        <w:t>Common Law repealable."</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41" w:history="1">
        <w:r>
          <w:rPr>
            <w:rFonts w:ascii="Helvetica Neue" w:eastAsia="Helvetica Neue" w:hAnsi="Helvetica Neue" w:cs="Helvetica Neue"/>
            <w:color w:val="0000FF"/>
            <w:sz w:val="24"/>
            <w:u w:val="single"/>
          </w:rPr>
          <w:t>https://www.legislation.gov.uk/aep/Hen6/2/1/section/I</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"Rex Debet Esse Sub Lege, Quia Lex Facit Regem" </w:t>
      </w:r>
      <w:r>
        <w:rPr>
          <w:rFonts w:ascii="Helvetica Neue" w:eastAsia="Helvetica Neue" w:hAnsi="Helvetica Neue" w:cs="Helvetica Neue"/>
          <w:color w:val="000000"/>
          <w:sz w:val="24"/>
        </w:rPr>
        <w:t>- "</w:t>
      </w:r>
      <w:r>
        <w:rPr>
          <w:rFonts w:ascii="Helvetica Neue" w:eastAsia="Helvetica Neue" w:hAnsi="Helvetica Neue" w:cs="Helvetica Neue"/>
          <w:b/>
          <w:color w:val="000000"/>
          <w:sz w:val="24"/>
        </w:rPr>
        <w:t>The king should be subject to the law for the law makes the king."</w:t>
      </w:r>
    </w:p>
    <w:p w:rsidR="00D776D9" w:rsidRDefault="00D776D9">
      <w:pPr>
        <w:jc w:val="both"/>
      </w:pPr>
    </w:p>
    <w:p w:rsidR="00D776D9" w:rsidRDefault="00815519">
      <w:pPr>
        <w:jc w:val="both"/>
      </w:pPr>
      <w:hyperlink r:id="rId42" w:history="1">
        <w:r>
          <w:rPr>
            <w:rFonts w:ascii="Helvetica Neue" w:eastAsia="Helvetica Neue" w:hAnsi="Helvetica Neue" w:cs="Helvetica Neue"/>
            <w:color w:val="0000FF"/>
            <w:sz w:val="24"/>
            <w:u w:val="single"/>
          </w:rPr>
          <w:t>https://www.duhaime.org/Legal-Dictionary/Term/RexDebetEsseSubLegeQuiaLexFacitRegem</w:t>
        </w:r>
      </w:hyperlink>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Sir Edward Coke, the then Lord Chief Justice, wrote in "Prohibitions del Roy", that in 1607, he had told King James I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“...His Majesty was not learned in the laws of his realm of England, and </w:t>
      </w:r>
      <w:r>
        <w:rPr>
          <w:rFonts w:ascii="Helvetica Neue" w:eastAsia="Helvetica Neue" w:hAnsi="Helvetica Neue" w:cs="Helvetica Neue"/>
          <w:color w:val="000000"/>
          <w:sz w:val="24"/>
        </w:rPr>
        <w:tab/>
        <w:t xml:space="preserve">causes which concern the life, or </w:t>
      </w:r>
      <w:r>
        <w:rPr>
          <w:rFonts w:ascii="Helvetica Neue" w:eastAsia="Helvetica Neue" w:hAnsi="Helvetica Neue" w:cs="Helvetica Neue"/>
          <w:color w:val="000000"/>
          <w:sz w:val="24"/>
        </w:rPr>
        <w:tab/>
        <w:t xml:space="preserve">inheritance, or goods, or fortunes of </w:t>
      </w:r>
      <w:r>
        <w:rPr>
          <w:rFonts w:ascii="Helvetica Neue" w:eastAsia="Helvetica Neue" w:hAnsi="Helvetica Neue" w:cs="Helvetica Neue"/>
          <w:color w:val="000000"/>
          <w:sz w:val="24"/>
        </w:rPr>
        <w:tab/>
        <w:t xml:space="preserve">his subjects, are not to be decided by natural reason but by the </w:t>
      </w:r>
      <w:r>
        <w:rPr>
          <w:rFonts w:ascii="Helvetica Neue" w:eastAsia="Helvetica Neue" w:hAnsi="Helvetica Neue" w:cs="Helvetica Neue"/>
          <w:color w:val="000000"/>
          <w:sz w:val="24"/>
        </w:rPr>
        <w:tab/>
        <w:t xml:space="preserve">artificial reason and judgment of law... and: that the law was the </w:t>
      </w:r>
      <w:r>
        <w:rPr>
          <w:rFonts w:ascii="Helvetica Neue" w:eastAsia="Helvetica Neue" w:hAnsi="Helvetica Neue" w:cs="Helvetica Neue"/>
          <w:color w:val="000000"/>
          <w:sz w:val="24"/>
        </w:rPr>
        <w:tab/>
        <w:t xml:space="preserve">golden met-wand and measure to try the causes of the subjects; and </w:t>
      </w:r>
      <w:r>
        <w:rPr>
          <w:rFonts w:ascii="Helvetica Neue" w:eastAsia="Helvetica Neue" w:hAnsi="Helvetica Neue" w:cs="Helvetica Neue"/>
          <w:color w:val="000000"/>
          <w:sz w:val="24"/>
        </w:rPr>
        <w:tab/>
        <w:t>which protected his Majesty in safety and peace: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with which the King was greatly offended, and said, that then he should </w:t>
      </w:r>
      <w:r>
        <w:rPr>
          <w:rFonts w:ascii="Helvetica Neue" w:eastAsia="Helvetica Neue" w:hAnsi="Helvetica Neue" w:cs="Helvetica Neue"/>
          <w:color w:val="000000"/>
          <w:sz w:val="24"/>
        </w:rPr>
        <w:tab/>
        <w:t xml:space="preserve">be under the law, which was treason to affirm, as he said ; to which I </w:t>
      </w:r>
      <w:r>
        <w:rPr>
          <w:rFonts w:ascii="Helvetica Neue" w:eastAsia="Helvetica Neue" w:hAnsi="Helvetica Neue" w:cs="Helvetica Neue"/>
          <w:color w:val="000000"/>
          <w:sz w:val="24"/>
        </w:rPr>
        <w:tab/>
        <w:t xml:space="preserve">said, that Bracton saith, </w:t>
      </w:r>
      <w:r>
        <w:rPr>
          <w:rFonts w:ascii="Helvetica Neue" w:eastAsia="Helvetica Neue" w:hAnsi="Helvetica Neue" w:cs="Helvetica Neue"/>
          <w:b/>
          <w:color w:val="000000"/>
          <w:sz w:val="24"/>
        </w:rPr>
        <w:t xml:space="preserve">quod Rex non debet esse sub homine, sed </w:t>
      </w:r>
      <w:r>
        <w:rPr>
          <w:rFonts w:ascii="Helvetica Neue" w:eastAsia="Helvetica Neue" w:hAnsi="Helvetica Neue" w:cs="Helvetica Neue"/>
          <w:b/>
          <w:color w:val="000000"/>
          <w:sz w:val="24"/>
        </w:rPr>
        <w:tab/>
        <w:t>sub Deo et lege.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Translation: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The king is under no man, yet he is under God and the law, for </w:t>
      </w:r>
      <w:r>
        <w:rPr>
          <w:rFonts w:ascii="Helvetica Neue" w:eastAsia="Helvetica Neue" w:hAnsi="Helvetica Neue" w:cs="Helvetica Neue"/>
          <w:b/>
          <w:color w:val="000000"/>
          <w:sz w:val="24"/>
        </w:rPr>
        <w:tab/>
        <w:t>the law makes the king."</w:t>
      </w:r>
    </w:p>
    <w:p w:rsidR="00D776D9" w:rsidRDefault="00D776D9">
      <w:pPr>
        <w:jc w:val="both"/>
      </w:pPr>
    </w:p>
    <w:p w:rsidR="00D776D9" w:rsidRDefault="00815519">
      <w:pPr>
        <w:jc w:val="both"/>
      </w:pPr>
      <w:hyperlink r:id="rId43" w:history="1">
        <w:r>
          <w:rPr>
            <w:rFonts w:ascii="Helvetica Neue" w:eastAsia="Helvetica Neue" w:hAnsi="Helvetica Neue" w:cs="Helvetica Neue"/>
            <w:color w:val="0000FF"/>
            <w:sz w:val="24"/>
            <w:u w:val="single"/>
          </w:rPr>
          <w:t>https://www.fedcourt.gov.au/digital-law-library/judges-speeches/justice-rares/rares-j-</w:t>
        </w:r>
        <w:r>
          <w:rPr>
            <w:rFonts w:ascii="Helvetica Neue" w:eastAsia="Helvetica Neue" w:hAnsi="Helvetica Neue" w:cs="Helvetica Neue"/>
            <w:color w:val="0000FF"/>
            <w:sz w:val="24"/>
            <w:u w:val="single"/>
          </w:rPr>
          <w:lastRenderedPageBreak/>
          <w:t>20151009#_ftn4</w:t>
        </w:r>
      </w:hyperlink>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Bracton was an English Judge who died in 1258.</w:t>
      </w:r>
    </w:p>
    <w:p w:rsidR="00D776D9" w:rsidRDefault="00D776D9">
      <w:pPr>
        <w:jc w:val="both"/>
      </w:pPr>
    </w:p>
    <w:p w:rsidR="00D776D9" w:rsidRDefault="00815519">
      <w:pPr>
        <w:jc w:val="both"/>
      </w:pPr>
      <w:hyperlink r:id="rId44" w:history="1">
        <w:r>
          <w:rPr>
            <w:rFonts w:ascii="Helvetica Neue" w:eastAsia="Helvetica Neue" w:hAnsi="Helvetica Neue" w:cs="Helvetica Neue"/>
            <w:color w:val="0000FF"/>
            <w:sz w:val="24"/>
            <w:u w:val="single"/>
          </w:rPr>
          <w:t>https://www.jstor.org/stable/25721291</w:t>
        </w:r>
      </w:hyperlink>
    </w:p>
    <w:p w:rsidR="00D776D9" w:rsidRDefault="00815519">
      <w:pPr>
        <w:jc w:val="both"/>
      </w:pP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Petition of Right [1627]</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Petition of Right [1627] </w:t>
      </w:r>
      <w:r>
        <w:rPr>
          <w:rFonts w:ascii="Helvetica Neue" w:eastAsia="Helvetica Neue" w:hAnsi="Helvetica Neue" w:cs="Helvetica Neue"/>
          <w:color w:val="000000"/>
          <w:sz w:val="24"/>
          <w:u w:val="single"/>
        </w:rPr>
        <w:t xml:space="preserve">1627 CHAPTER 1 3 Cha 1 </w:t>
      </w:r>
      <w:r>
        <w:rPr>
          <w:rFonts w:ascii="Helvetica Neue" w:eastAsia="Helvetica Neue" w:hAnsi="Helvetica Neue" w:cs="Helvetica Neue"/>
          <w:color w:val="000000"/>
          <w:sz w:val="24"/>
        </w:rPr>
        <w:t>concerns the "Rights and Liberties" of the individual. It is current Statute law. Section VIII contains We the People's Petition of our Rights and Liberties to the Crown seeking redress.</w:t>
      </w:r>
    </w:p>
    <w:p w:rsidR="00D776D9" w:rsidRDefault="00D776D9">
      <w:pPr>
        <w:jc w:val="both"/>
      </w:pPr>
    </w:p>
    <w:p w:rsidR="00D776D9" w:rsidRDefault="00815519">
      <w:pPr>
        <w:jc w:val="both"/>
      </w:pPr>
      <w:hyperlink r:id="rId45" w:history="1">
        <w:r>
          <w:rPr>
            <w:rFonts w:ascii="Helvetica Neue" w:eastAsia="Helvetica Neue" w:hAnsi="Helvetica Neue" w:cs="Helvetica Neue"/>
            <w:color w:val="0000FF"/>
            <w:sz w:val="24"/>
            <w:u w:val="single"/>
          </w:rPr>
          <w:t>https://www.legislation.gov.uk/aep/Cha1/3/1/section/VIII</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Bill of Rights [1688] </w:t>
      </w:r>
      <w:r>
        <w:rPr>
          <w:rFonts w:ascii="Helvetica Neue" w:eastAsia="Helvetica Neue" w:hAnsi="Helvetica Neue" w:cs="Helvetica Neue"/>
          <w:color w:val="000000"/>
          <w:sz w:val="24"/>
        </w:rPr>
        <w:t>is an Act of Parliament declaring the "</w:t>
      </w:r>
      <w:r>
        <w:rPr>
          <w:rFonts w:ascii="Helvetica Neue" w:eastAsia="Helvetica Neue" w:hAnsi="Helvetica Neue" w:cs="Helvetica Neue"/>
          <w:b/>
          <w:color w:val="000000"/>
          <w:sz w:val="24"/>
        </w:rPr>
        <w:t xml:space="preserve">Rights and Liberties" </w:t>
      </w:r>
      <w:r>
        <w:rPr>
          <w:rFonts w:ascii="Helvetica Neue" w:eastAsia="Helvetica Neue" w:hAnsi="Helvetica Neue" w:cs="Helvetica Neue"/>
          <w:color w:val="000000"/>
          <w:sz w:val="24"/>
        </w:rPr>
        <w:t xml:space="preserve">of the "Subject" as at that date. The </w:t>
      </w:r>
      <w:r>
        <w:rPr>
          <w:rFonts w:ascii="Helvetica Neue" w:eastAsia="Helvetica Neue" w:hAnsi="Helvetica Neue" w:cs="Helvetica Neue"/>
          <w:color w:val="000000"/>
          <w:sz w:val="24"/>
          <w:u w:val="single"/>
        </w:rPr>
        <w:t xml:space="preserve">Bill of Rights (1688) </w:t>
      </w:r>
      <w:r>
        <w:rPr>
          <w:rFonts w:ascii="Helvetica Neue" w:eastAsia="Helvetica Neue" w:hAnsi="Helvetica Neue" w:cs="Helvetica Neue"/>
          <w:color w:val="000000"/>
          <w:sz w:val="24"/>
        </w:rPr>
        <w:t xml:space="preserve">is an Act of Parliament and is current Statute law, despite being called a "Bill".  The Bill of Rights (1688) recites previous Human Rights and Liberties confirmed and enshrined in Usages, Customs, Common law, Statutes and previous Charters of Liberties prior to 1688 (see above). The </w:t>
      </w:r>
      <w:r>
        <w:rPr>
          <w:rFonts w:ascii="Helvetica Neue" w:eastAsia="Helvetica Neue" w:hAnsi="Helvetica Neue" w:cs="Helvetica Neue"/>
          <w:color w:val="000000"/>
          <w:sz w:val="24"/>
          <w:u w:val="single"/>
        </w:rPr>
        <w:t xml:space="preserve">Bill of Rights 1688 </w:t>
      </w:r>
      <w:r>
        <w:rPr>
          <w:rFonts w:ascii="Helvetica Neue" w:eastAsia="Helvetica Neue" w:hAnsi="Helvetica Neue" w:cs="Helvetica Neue"/>
          <w:color w:val="000000"/>
          <w:sz w:val="24"/>
        </w:rPr>
        <w:t>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 Act </w:t>
      </w:r>
      <w:r>
        <w:rPr>
          <w:rFonts w:ascii="Helvetica Neue" w:eastAsia="Helvetica Neue" w:hAnsi="Helvetica Neue" w:cs="Helvetica Neue"/>
          <w:b/>
          <w:color w:val="000000"/>
          <w:sz w:val="24"/>
        </w:rPr>
        <w:t>declaring the Rights and Liberties of the Subject</w:t>
      </w:r>
      <w:r>
        <w:rPr>
          <w:rFonts w:ascii="Helvetica Neue" w:eastAsia="Helvetica Neue" w:hAnsi="Helvetica Neue" w:cs="Helvetica Neue"/>
          <w:color w:val="000000"/>
          <w:sz w:val="24"/>
        </w:rPr>
        <w:t xml:space="preserve"> and </w:t>
      </w:r>
      <w:r>
        <w:rPr>
          <w:rFonts w:ascii="Helvetica Neue" w:eastAsia="Helvetica Neue" w:hAnsi="Helvetica Neue" w:cs="Helvetica Neue"/>
          <w:color w:val="000000"/>
          <w:sz w:val="24"/>
        </w:rPr>
        <w:tab/>
        <w:t>Settling the Succession of the Crowne."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(17th Century English) </w:t>
      </w:r>
      <w:r>
        <w:rPr>
          <w:rFonts w:ascii="Helvetica Neue" w:eastAsia="Helvetica Neue" w:hAnsi="Helvetica Neue" w:cs="Helvetica Neue"/>
          <w:color w:val="000000"/>
          <w:sz w:val="24"/>
        </w:rPr>
        <w:tab/>
        <w:t xml:space="preserve">(emphasis added).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introduction to the </w:t>
      </w:r>
      <w:r>
        <w:rPr>
          <w:rFonts w:ascii="Helvetica Neue" w:eastAsia="Helvetica Neue" w:hAnsi="Helvetica Neue" w:cs="Helvetica Neue"/>
          <w:color w:val="000000"/>
          <w:sz w:val="24"/>
          <w:u w:val="single"/>
        </w:rPr>
        <w:t xml:space="preserve">Bill of Rights [1688] </w:t>
      </w:r>
      <w:r>
        <w:rPr>
          <w:rFonts w:ascii="Helvetica Neue" w:eastAsia="Helvetica Neue" w:hAnsi="Helvetica Neue" w:cs="Helvetica Neue"/>
          <w:color w:val="000000"/>
          <w:sz w:val="24"/>
        </w:rPr>
        <w:t>confirms that "</w:t>
      </w:r>
      <w:r>
        <w:rPr>
          <w:rFonts w:ascii="Helvetica Neue" w:eastAsia="Helvetica Neue" w:hAnsi="Helvetica Neue" w:cs="Helvetica Neue"/>
          <w:b/>
          <w:color w:val="000000"/>
          <w:sz w:val="24"/>
        </w:rPr>
        <w:t xml:space="preserve">the Subject" </w:t>
      </w:r>
      <w:r>
        <w:rPr>
          <w:rFonts w:ascii="Helvetica Neue" w:eastAsia="Helvetica Neue" w:hAnsi="Helvetica Neue" w:cs="Helvetica Neue"/>
          <w:color w:val="000000"/>
          <w:sz w:val="24"/>
        </w:rPr>
        <w:t>has</w:t>
      </w:r>
      <w:r>
        <w:rPr>
          <w:rFonts w:ascii="Helvetica Neue" w:eastAsia="Helvetica Neue" w:hAnsi="Helvetica Neue" w:cs="Helvetica Neue"/>
          <w:b/>
          <w:color w:val="000000"/>
          <w:sz w:val="24"/>
        </w:rPr>
        <w:t xml:space="preserve"> "antient Rights and Liberties"</w:t>
      </w:r>
      <w:r>
        <w:rPr>
          <w:rFonts w:ascii="Helvetica Neue" w:eastAsia="Helvetica Neue" w:hAnsi="Helvetica Neue" w:cs="Helvetica Neue"/>
          <w:color w:val="000000"/>
          <w:sz w:val="24"/>
        </w:rPr>
        <w:t xml:space="preserve"> under the title "</w:t>
      </w:r>
      <w:r>
        <w:rPr>
          <w:rFonts w:ascii="Helvetica Neue" w:eastAsia="Helvetica Neue" w:hAnsi="Helvetica Neue" w:cs="Helvetica Neue"/>
          <w:b/>
          <w:color w:val="000000"/>
          <w:sz w:val="24"/>
        </w:rPr>
        <w:t>The Subject's Rights".</w:t>
      </w:r>
    </w:p>
    <w:p w:rsidR="00D776D9" w:rsidRDefault="00D776D9">
      <w:pPr>
        <w:jc w:val="both"/>
      </w:pPr>
    </w:p>
    <w:p w:rsidR="00D776D9" w:rsidRDefault="00815519">
      <w:pPr>
        <w:jc w:val="both"/>
      </w:pPr>
      <w:hyperlink r:id="rId46" w:history="1">
        <w:r>
          <w:rPr>
            <w:rFonts w:ascii="Helvetica Neue" w:eastAsia="Helvetica Neue" w:hAnsi="Helvetica Neue" w:cs="Helvetica Neue"/>
            <w:color w:val="0000FF"/>
            <w:sz w:val="24"/>
            <w:u w:val="single"/>
          </w:rPr>
          <w:t>https://archive.org/stream/pdfy-uS6dgJSBYfcMp3x_/The%20Charter%20Of%20Liberties%20Of%20King%20Henry%20I%20%281100%29_djvu.txt</w:t>
        </w:r>
      </w:hyperlink>
    </w:p>
    <w:p w:rsidR="00D776D9" w:rsidRDefault="00815519">
      <w:pPr>
        <w:jc w:val="both"/>
      </w:pPr>
      <w:hyperlink r:id="rId47" w:history="1">
        <w:r>
          <w:rPr>
            <w:rFonts w:ascii="Helvetica Neue" w:eastAsia="Helvetica Neue" w:hAnsi="Helvetica Neue" w:cs="Helvetica Neue"/>
            <w:color w:val="0000FF"/>
            <w:sz w:val="24"/>
            <w:u w:val="single"/>
          </w:rPr>
          <w:t>https://www.legislation.gov.uk/aep/WillandMarSess2/1/2/introduction</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the Bill of Rights 1688 </w:t>
      </w:r>
      <w:r>
        <w:rPr>
          <w:rFonts w:ascii="Helvetica Neue" w:eastAsia="Helvetica Neue" w:hAnsi="Helvetica Neue" w:cs="Helvetica Neue"/>
          <w:color w:val="000000"/>
          <w:sz w:val="24"/>
        </w:rPr>
        <w:t>sets out that "</w:t>
      </w:r>
      <w:r>
        <w:rPr>
          <w:rFonts w:ascii="Helvetica Neue" w:eastAsia="Helvetica Neue" w:hAnsi="Helvetica Neue" w:cs="Helvetica Neue"/>
          <w:b/>
          <w:color w:val="000000"/>
          <w:sz w:val="24"/>
        </w:rPr>
        <w:t>Subjects' Liberties to be allowed</w:t>
      </w:r>
      <w:r>
        <w:rPr>
          <w:rFonts w:ascii="Helvetica Neue" w:eastAsia="Helvetica Neue" w:hAnsi="Helvetica Neue" w:cs="Helvetica Neue"/>
          <w:color w:val="000000"/>
          <w:sz w:val="24"/>
        </w:rPr>
        <w:t>" and that "</w:t>
      </w:r>
      <w:r>
        <w:rPr>
          <w:rFonts w:ascii="Helvetica Neue" w:eastAsia="Helvetica Neue" w:hAnsi="Helvetica Neue" w:cs="Helvetica Neue"/>
          <w:b/>
          <w:color w:val="000000"/>
          <w:sz w:val="24"/>
        </w:rPr>
        <w:t>Ministers hereafter to serve according to the same" .</w:t>
      </w:r>
    </w:p>
    <w:p w:rsidR="00D776D9" w:rsidRDefault="00D776D9">
      <w:pPr>
        <w:jc w:val="both"/>
      </w:pPr>
    </w:p>
    <w:p w:rsidR="00D776D9" w:rsidRDefault="00815519">
      <w:pPr>
        <w:jc w:val="both"/>
      </w:pPr>
      <w:hyperlink r:id="rId48" w:history="1">
        <w:r>
          <w:rPr>
            <w:rFonts w:ascii="Helvetica Neue" w:eastAsia="Helvetica Neue" w:hAnsi="Helvetica Neue" w:cs="Helvetica Neue"/>
            <w:color w:val="0000FF"/>
            <w:sz w:val="24"/>
            <w:u w:val="single"/>
          </w:rPr>
          <w:t>https://archive.org/stream/pdfy-uS6dgJSBYfcMp3x_/The%20Charter%20Of%20Liberties%20Of%20King%20Henry%20I%20%281100%29_djvu.txt</w:t>
        </w:r>
      </w:hyperlink>
    </w:p>
    <w:p w:rsidR="00D776D9" w:rsidRDefault="00815519">
      <w:pPr>
        <w:jc w:val="both"/>
      </w:pPr>
      <w:hyperlink r:id="rId49" w:history="1">
        <w:r>
          <w:rPr>
            <w:rFonts w:ascii="Helvetica Neue" w:eastAsia="Helvetica Neue" w:hAnsi="Helvetica Neue" w:cs="Helvetica Neue"/>
            <w:color w:val="0000FF"/>
            <w:sz w:val="24"/>
            <w:u w:val="single"/>
          </w:rPr>
          <w:t>https://www.legislation.gov.uk/aep/WillandMarSess2/1/2/introduction</w:t>
        </w:r>
      </w:hyperlink>
      <w:r>
        <w:rPr>
          <w:rFonts w:ascii="Helvetica Neue" w:eastAsia="Helvetica Neue" w:hAnsi="Helvetica Neue" w:cs="Helvetica Neue"/>
          <w:sz w:val="24"/>
        </w:rPr>
        <w:t xml:space="preserve">; </w:t>
      </w:r>
      <w:r>
        <w:rPr>
          <w:rFonts w:ascii="Helvetica Neue" w:eastAsia="Helvetica Neue" w:hAnsi="Helvetica Neue" w:cs="Helvetica Neue"/>
          <w:b/>
          <w:color w:val="000000"/>
          <w:sz w:val="24"/>
        </w:rPr>
        <w:t xml:space="preserve">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Bill of Rights 1688 </w:t>
      </w:r>
      <w:r>
        <w:rPr>
          <w:rFonts w:ascii="Helvetica Neue" w:eastAsia="Helvetica Neue" w:hAnsi="Helvetica Neue" w:cs="Helvetica Neue"/>
          <w:color w:val="000000"/>
          <w:sz w:val="24"/>
        </w:rPr>
        <w:t xml:space="preserve">places limits on the powers of the Crown. </w:t>
      </w:r>
      <w:r>
        <w:rPr>
          <w:rFonts w:ascii="Helvetica Neue" w:eastAsia="Helvetica Neue" w:hAnsi="Helvetica Neue" w:cs="Helvetica Neue"/>
          <w:color w:val="000000"/>
          <w:sz w:val="24"/>
          <w:u w:val="single"/>
        </w:rPr>
        <w:t xml:space="preserve">Section I of the Bill of Rights </w:t>
      </w:r>
      <w:r>
        <w:rPr>
          <w:rFonts w:ascii="Helvetica Neue" w:eastAsia="Helvetica Neue" w:hAnsi="Helvetica Neue" w:cs="Helvetica Neue"/>
          <w:color w:val="000000"/>
          <w:sz w:val="24"/>
        </w:rPr>
        <w:t xml:space="preserve">requires that the </w:t>
      </w:r>
      <w:r>
        <w:rPr>
          <w:rFonts w:ascii="Helvetica Neue" w:eastAsia="Helvetica Neue" w:hAnsi="Helvetica Neue" w:cs="Helvetica Neue"/>
          <w:b/>
          <w:color w:val="000000"/>
          <w:sz w:val="24"/>
        </w:rPr>
        <w:t xml:space="preserve">King and or Queen swears a Declaration according to the wording of </w:t>
      </w:r>
      <w:r>
        <w:rPr>
          <w:rFonts w:ascii="Helvetica Neue" w:eastAsia="Helvetica Neue" w:hAnsi="Helvetica Neue" w:cs="Helvetica Neue"/>
          <w:b/>
          <w:color w:val="000000"/>
          <w:sz w:val="24"/>
          <w:u w:val="single"/>
        </w:rPr>
        <w:t xml:space="preserve">30 Car. II. [1678] </w:t>
      </w:r>
      <w:r>
        <w:rPr>
          <w:rFonts w:ascii="Helvetica Neue" w:eastAsia="Helvetica Neue" w:hAnsi="Helvetica Neue" w:cs="Helvetica Neue"/>
          <w:color w:val="000000"/>
          <w:sz w:val="24"/>
        </w:rPr>
        <w:t xml:space="preserve">ie Charles II, 1678: (Stat. 2.) "An Act for the more effectual preserving the Kings Person and Government by disabling Papists from sitting in either House of Parlyament.' i.e. that the King and or Queen and or Ministers and others must swear under Oath that they are a Protestant and will Declare that they will uphold our Protestant religion as established by law. (see the Declaration sworn, made and signed by Queen Elizabeth II in </w:t>
      </w:r>
      <w:r>
        <w:rPr>
          <w:rFonts w:ascii="Helvetica Neue" w:eastAsia="Helvetica Neue" w:hAnsi="Helvetica Neue" w:cs="Helvetica Neue"/>
          <w:color w:val="000000"/>
          <w:sz w:val="24"/>
        </w:rPr>
        <w:lastRenderedPageBreak/>
        <w:t xml:space="preserve">accordance with the wording enshrined in the </w:t>
      </w:r>
      <w:r>
        <w:rPr>
          <w:rFonts w:ascii="Helvetica Neue" w:eastAsia="Helvetica Neue" w:hAnsi="Helvetica Neue" w:cs="Helvetica Neue"/>
          <w:color w:val="000000"/>
          <w:sz w:val="24"/>
          <w:u w:val="single"/>
        </w:rPr>
        <w:t xml:space="preserve">Accession Declaration Act 1910 </w:t>
      </w:r>
      <w:r>
        <w:rPr>
          <w:rFonts w:ascii="Helvetica Neue" w:eastAsia="Helvetica Neue" w:hAnsi="Helvetica Neue" w:cs="Helvetica Neue"/>
          <w:color w:val="000000"/>
          <w:sz w:val="24"/>
        </w:rPr>
        <w:t>on 4th November 1952 (below).</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in Statutes of the Realm: Volume 5, 1628-80, ed. John Raithby (s.l, 1819), pp. 894-896. British History Online </w:t>
      </w:r>
      <w:hyperlink r:id="rId50" w:history="1">
        <w:r>
          <w:rPr>
            <w:rFonts w:ascii="Helvetica Neue" w:eastAsia="Helvetica Neue" w:hAnsi="Helvetica Neue" w:cs="Helvetica Neue"/>
            <w:color w:val="0000FF"/>
            <w:sz w:val="24"/>
            <w:u w:val="single"/>
          </w:rPr>
          <w:t>http://www.british-history.ac.uk/statutes-realm/vol5/pp894-896</w:t>
        </w:r>
      </w:hyperlink>
      <w:r>
        <w:rPr>
          <w:rFonts w:ascii="Helvetica Neue" w:eastAsia="Helvetica Neue" w:hAnsi="Helvetica Neue" w:cs="Helvetica Neue"/>
          <w:color w:val="000000"/>
          <w:sz w:val="24"/>
        </w:rPr>
        <w:t xml:space="preserve"> [accessed 8 November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our monarchs must uphold the Rule of Law by swearing to do so in their </w:t>
      </w:r>
      <w:r>
        <w:rPr>
          <w:rFonts w:ascii="Helvetica Neue" w:eastAsia="Helvetica Neue" w:hAnsi="Helvetica Neue" w:cs="Helvetica Neue"/>
          <w:b/>
          <w:color w:val="000000"/>
          <w:sz w:val="24"/>
        </w:rPr>
        <w:t xml:space="preserve">Coronation Oath </w:t>
      </w:r>
      <w:r>
        <w:rPr>
          <w:rFonts w:ascii="Helvetica Neue" w:eastAsia="Helvetica Neue" w:hAnsi="Helvetica Neue" w:cs="Helvetica Neue"/>
          <w:color w:val="000000"/>
          <w:sz w:val="24"/>
        </w:rPr>
        <w:t xml:space="preserve">as set out in the </w:t>
      </w:r>
      <w:r>
        <w:rPr>
          <w:rFonts w:ascii="Helvetica Neue" w:eastAsia="Helvetica Neue" w:hAnsi="Helvetica Neue" w:cs="Helvetica Neue"/>
          <w:color w:val="000000"/>
          <w:sz w:val="24"/>
          <w:u w:val="single"/>
        </w:rPr>
        <w:t xml:space="preserve">Coronation Oath Act 1688 </w:t>
      </w:r>
      <w:r>
        <w:rPr>
          <w:rFonts w:ascii="Helvetica Neue" w:eastAsia="Helvetica Neue" w:hAnsi="Helvetica Neue" w:cs="Helvetica Neue"/>
          <w:color w:val="000000"/>
          <w:sz w:val="24"/>
        </w:rPr>
        <w:t xml:space="preserve">- still applicable law as it has not been repealed. See also the </w:t>
      </w:r>
      <w:r>
        <w:rPr>
          <w:rFonts w:ascii="Helvetica Neue" w:eastAsia="Helvetica Neue" w:hAnsi="Helvetica Neue" w:cs="Helvetica Neue"/>
          <w:color w:val="000000"/>
          <w:sz w:val="24"/>
          <w:u w:val="single"/>
        </w:rPr>
        <w:t>Coronation Oath of Queen Elizabeth II (1953)</w:t>
      </w:r>
      <w:r>
        <w:rPr>
          <w:rFonts w:ascii="Helvetica Neue" w:eastAsia="Helvetica Neue" w:hAnsi="Helvetica Neue" w:cs="Helvetica Neue"/>
          <w:color w:val="000000"/>
          <w:sz w:val="24"/>
        </w:rPr>
        <w:t xml:space="preserve"> (below). The Kings and Queens of this Realm have sworn a "Solemne Oath" to We the People to maintaine the "</w:t>
      </w:r>
      <w:r>
        <w:rPr>
          <w:rFonts w:ascii="Helvetica Neue" w:eastAsia="Helvetica Neue" w:hAnsi="Helvetica Neue" w:cs="Helvetica Neue"/>
          <w:b/>
          <w:color w:val="000000"/>
          <w:sz w:val="24"/>
        </w:rPr>
        <w:t>Statutes, Laws and Customs</w:t>
      </w:r>
      <w:r>
        <w:rPr>
          <w:rFonts w:ascii="Helvetica Neue" w:eastAsia="Helvetica Neue" w:hAnsi="Helvetica Neue" w:cs="Helvetica Neue"/>
          <w:color w:val="000000"/>
          <w:sz w:val="24"/>
        </w:rPr>
        <w:t xml:space="preserve">" of this Realm and all the People and inhabitants thereof in their </w:t>
      </w:r>
      <w:r>
        <w:rPr>
          <w:rFonts w:ascii="Helvetica Neue" w:eastAsia="Helvetica Neue" w:hAnsi="Helvetica Neue" w:cs="Helvetica Neue"/>
          <w:b/>
          <w:color w:val="000000"/>
          <w:sz w:val="24"/>
        </w:rPr>
        <w:t>"Spiritual and Civil Rights and Properties" -</w:t>
      </w:r>
      <w:r>
        <w:rPr>
          <w:rFonts w:ascii="Helvetica Neue" w:eastAsia="Helvetica Neue" w:hAnsi="Helvetica Neue" w:cs="Helvetica Neue"/>
          <w:color w:val="000000"/>
          <w:sz w:val="24"/>
        </w:rPr>
        <w:t xml:space="preserve"> as confirmed in the </w:t>
      </w:r>
      <w:r>
        <w:rPr>
          <w:rFonts w:ascii="Helvetica Neue" w:eastAsia="Helvetica Neue" w:hAnsi="Helvetica Neue" w:cs="Helvetica Neue"/>
          <w:color w:val="000000"/>
          <w:sz w:val="24"/>
          <w:u w:val="single"/>
        </w:rPr>
        <w:t xml:space="preserve">Introduction of the Coronation Oath Act 1688 </w:t>
      </w:r>
      <w:r>
        <w:rPr>
          <w:rFonts w:ascii="Helvetica Neue" w:eastAsia="Helvetica Neue" w:hAnsi="Helvetica Neue" w:cs="Helvetica Neue"/>
          <w:color w:val="000000"/>
          <w:sz w:val="24"/>
        </w:rPr>
        <w:t>which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Whereas by the Law and Ancient Usage of this Realme the Kings </w:t>
      </w:r>
      <w:r>
        <w:rPr>
          <w:rFonts w:ascii="Helvetica Neue" w:eastAsia="Helvetica Neue" w:hAnsi="Helvetica Neue" w:cs="Helvetica Neue"/>
          <w:b/>
          <w:color w:val="000000"/>
          <w:sz w:val="24"/>
        </w:rPr>
        <w:tab/>
        <w:t xml:space="preserve">and Queens thereof have taken a Solemne Oath </w:t>
      </w:r>
      <w:r>
        <w:rPr>
          <w:rFonts w:ascii="Helvetica Neue" w:eastAsia="Helvetica Neue" w:hAnsi="Helvetica Neue" w:cs="Helvetica Neue"/>
          <w:color w:val="000000"/>
          <w:sz w:val="24"/>
        </w:rPr>
        <w:t xml:space="preserve">upon the </w:t>
      </w:r>
      <w:r>
        <w:rPr>
          <w:rFonts w:ascii="Helvetica Neue" w:eastAsia="Helvetica Neue" w:hAnsi="Helvetica Neue" w:cs="Helvetica Neue"/>
          <w:color w:val="000000"/>
          <w:sz w:val="24"/>
        </w:rPr>
        <w:tab/>
        <w:t xml:space="preserve">Evangelists at Their respective Coronations </w:t>
      </w:r>
      <w:r>
        <w:rPr>
          <w:rFonts w:ascii="Helvetica Neue" w:eastAsia="Helvetica Neue" w:hAnsi="Helvetica Neue" w:cs="Helvetica Neue"/>
          <w:b/>
          <w:color w:val="000000"/>
          <w:sz w:val="24"/>
        </w:rPr>
        <w:t xml:space="preserve">to maintaine the Statutes </w:t>
      </w:r>
      <w:r>
        <w:rPr>
          <w:rFonts w:ascii="Helvetica Neue" w:eastAsia="Helvetica Neue" w:hAnsi="Helvetica Neue" w:cs="Helvetica Neue"/>
          <w:b/>
          <w:color w:val="000000"/>
          <w:sz w:val="24"/>
        </w:rPr>
        <w:tab/>
        <w:t xml:space="preserve">Laws and Customs of the said Realme and all the People and </w:t>
      </w:r>
      <w:r>
        <w:rPr>
          <w:rFonts w:ascii="Helvetica Neue" w:eastAsia="Helvetica Neue" w:hAnsi="Helvetica Neue" w:cs="Helvetica Neue"/>
          <w:b/>
          <w:color w:val="000000"/>
          <w:sz w:val="24"/>
        </w:rPr>
        <w:tab/>
        <w:t xml:space="preserve">Inhabitants thereof in their Spirituall and Civill Rights and </w:t>
      </w:r>
      <w:r>
        <w:rPr>
          <w:rFonts w:ascii="Helvetica Neue" w:eastAsia="Helvetica Neue" w:hAnsi="Helvetica Neue" w:cs="Helvetica Neue"/>
          <w:b/>
          <w:color w:val="000000"/>
          <w:sz w:val="24"/>
        </w:rPr>
        <w:tab/>
        <w:t>Properties."</w:t>
      </w: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(emphasis added)</w:t>
      </w:r>
    </w:p>
    <w:p w:rsidR="00D776D9" w:rsidRDefault="00D776D9">
      <w:pPr>
        <w:jc w:val="both"/>
      </w:pPr>
    </w:p>
    <w:p w:rsidR="00D776D9" w:rsidRDefault="00815519">
      <w:pPr>
        <w:jc w:val="both"/>
      </w:pPr>
      <w:hyperlink r:id="rId51" w:history="1">
        <w:r>
          <w:rPr>
            <w:rFonts w:ascii="Helvetica Neue" w:eastAsia="Helvetica Neue" w:hAnsi="Helvetica Neue" w:cs="Helvetica Neue"/>
            <w:color w:val="0000FF"/>
            <w:sz w:val="24"/>
            <w:u w:val="single"/>
          </w:rPr>
          <w:t>https://www.legislation.gov.uk/aep/WillandMar/1/6/introduction</w:t>
        </w:r>
      </w:hyperlink>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Coronation Oath to uphold our Rule of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III of the Coronation Oath Act 1688 </w:t>
      </w:r>
      <w:r>
        <w:rPr>
          <w:rFonts w:ascii="Helvetica Neue" w:eastAsia="Helvetica Neue" w:hAnsi="Helvetica Neue" w:cs="Helvetica Neue"/>
          <w:color w:val="000000"/>
          <w:sz w:val="24"/>
        </w:rPr>
        <w:t>stipulates that the King and or Queen of this Realm must swear a "Solemne Oath" to We the People to "</w:t>
      </w:r>
      <w:r>
        <w:rPr>
          <w:rFonts w:ascii="Helvetica Neue" w:eastAsia="Helvetica Neue" w:hAnsi="Helvetica Neue" w:cs="Helvetica Neue"/>
          <w:b/>
          <w:color w:val="000000"/>
          <w:sz w:val="24"/>
        </w:rPr>
        <w:t>Govern the People of this Kingdome of England and the Dominions thereto belonging</w:t>
      </w:r>
      <w:r>
        <w:rPr>
          <w:rFonts w:ascii="Helvetica Neue" w:eastAsia="Helvetica Neue" w:hAnsi="Helvetica Neue" w:cs="Helvetica Neue"/>
          <w:color w:val="000000"/>
          <w:sz w:val="24"/>
        </w:rPr>
        <w:t>" according to the "</w:t>
      </w:r>
      <w:r>
        <w:rPr>
          <w:rFonts w:ascii="Helvetica Neue" w:eastAsia="Helvetica Neue" w:hAnsi="Helvetica Neue" w:cs="Helvetica Neue"/>
          <w:b/>
          <w:color w:val="000000"/>
          <w:sz w:val="24"/>
        </w:rPr>
        <w:t xml:space="preserve">Statutes in Parliament agreed on and the Laws and Customs of the same </w:t>
      </w:r>
      <w:r>
        <w:rPr>
          <w:rFonts w:ascii="Helvetica Neue" w:eastAsia="Helvetica Neue" w:hAnsi="Helvetica Neue" w:cs="Helvetica Neue"/>
          <w:color w:val="000000"/>
          <w:sz w:val="24"/>
        </w:rPr>
        <w:t>". The Coronation Oath also stipulates that the King and or Queen must  "</w:t>
      </w:r>
      <w:r>
        <w:rPr>
          <w:rFonts w:ascii="Helvetica Neue" w:eastAsia="Helvetica Neue" w:hAnsi="Helvetica Neue" w:cs="Helvetica Neue"/>
          <w:b/>
          <w:color w:val="000000"/>
          <w:sz w:val="24"/>
        </w:rPr>
        <w:t>Maintaine the Laws of God the true Profession of the Gospell and the Protestant Reformed Religion Established by Law</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Section III of the Coronation Oath Act 1688 </w:t>
      </w:r>
      <w:r>
        <w:rPr>
          <w:rFonts w:ascii="Helvetica Neue" w:eastAsia="Helvetica Neue" w:hAnsi="Helvetica Neue" w:cs="Helvetica Neue"/>
          <w:color w:val="000000"/>
          <w:sz w:val="24"/>
        </w:rPr>
        <w:t>states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"III</w:t>
      </w:r>
      <w:r>
        <w:rPr>
          <w:rFonts w:ascii="Helvetica Neue" w:eastAsia="Helvetica Neue" w:hAnsi="Helvetica Neue" w:cs="Helvetica Neue"/>
          <w:color w:val="000000"/>
          <w:sz w:val="24"/>
        </w:rPr>
        <w:tab/>
        <w:t>Form of Oath and Administration thereof.</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 Arch-Bishop or Bishop shall say,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Will You solemnly Promise and Sweare to Governe the People of </w:t>
      </w:r>
      <w:r>
        <w:rPr>
          <w:rFonts w:ascii="Helvetica Neue" w:eastAsia="Helvetica Neue" w:hAnsi="Helvetica Neue" w:cs="Helvetica Neue"/>
          <w:b/>
          <w:color w:val="000000"/>
          <w:sz w:val="24"/>
        </w:rPr>
        <w:tab/>
        <w:t xml:space="preserve">this Kingdome of England and the Dominions thereto belonging </w:t>
      </w:r>
      <w:r>
        <w:rPr>
          <w:rFonts w:ascii="Helvetica Neue" w:eastAsia="Helvetica Neue" w:hAnsi="Helvetica Neue" w:cs="Helvetica Neue"/>
          <w:b/>
          <w:color w:val="000000"/>
          <w:sz w:val="24"/>
        </w:rPr>
        <w:tab/>
        <w:t xml:space="preserve">according to </w:t>
      </w:r>
      <w:r>
        <w:rPr>
          <w:rFonts w:ascii="Helvetica Neue" w:eastAsia="Helvetica Neue" w:hAnsi="Helvetica Neue" w:cs="Helvetica Neue"/>
          <w:color w:val="000000"/>
          <w:sz w:val="24"/>
        </w:rPr>
        <w:t xml:space="preserve">the </w:t>
      </w:r>
      <w:r>
        <w:rPr>
          <w:rFonts w:ascii="Helvetica Neue" w:eastAsia="Helvetica Neue" w:hAnsi="Helvetica Neue" w:cs="Helvetica Neue"/>
          <w:b/>
          <w:color w:val="000000"/>
          <w:sz w:val="24"/>
        </w:rPr>
        <w:t xml:space="preserve">Statutes in Parlyament Agreed on and the Laws </w:t>
      </w:r>
      <w:r>
        <w:rPr>
          <w:rFonts w:ascii="Helvetica Neue" w:eastAsia="Helvetica Neue" w:hAnsi="Helvetica Neue" w:cs="Helvetica Neue"/>
          <w:b/>
          <w:color w:val="000000"/>
          <w:sz w:val="24"/>
        </w:rPr>
        <w:tab/>
        <w:t xml:space="preserve">and Customs </w:t>
      </w:r>
      <w:r>
        <w:rPr>
          <w:rFonts w:ascii="Helvetica Neue" w:eastAsia="Helvetica Neue" w:hAnsi="Helvetica Neue" w:cs="Helvetica Neue"/>
          <w:color w:val="000000"/>
          <w:sz w:val="24"/>
        </w:rPr>
        <w:t>of the same?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 King and Queene shall say,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I solemnly Promise soe to doe.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Arch Bishop or Bishop,</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Will You to Your power cause Law and Justice in Mercy to be </w:t>
      </w:r>
      <w:r>
        <w:rPr>
          <w:rFonts w:ascii="Helvetica Neue" w:eastAsia="Helvetica Neue" w:hAnsi="Helvetica Neue" w:cs="Helvetica Neue"/>
          <w:b/>
          <w:color w:val="000000"/>
          <w:sz w:val="24"/>
        </w:rPr>
        <w:tab/>
        <w:t>Executed in all Your Judgements.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King and Queene,</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I will.</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Arch Bishop or Bishop.</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Will You to the utmost of Your power Maintaine the Laws of God </w:t>
      </w:r>
      <w:r>
        <w:rPr>
          <w:rFonts w:ascii="Helvetica Neue" w:eastAsia="Helvetica Neue" w:hAnsi="Helvetica Neue" w:cs="Helvetica Neue"/>
          <w:b/>
          <w:color w:val="000000"/>
          <w:sz w:val="24"/>
        </w:rPr>
        <w:tab/>
        <w:t xml:space="preserve">the true Profession of the Gospell and the Protestant Reformed </w:t>
      </w:r>
      <w:r>
        <w:rPr>
          <w:rFonts w:ascii="Helvetica Neue" w:eastAsia="Helvetica Neue" w:hAnsi="Helvetica Neue" w:cs="Helvetica Neue"/>
          <w:b/>
          <w:color w:val="000000"/>
          <w:sz w:val="24"/>
        </w:rPr>
        <w:tab/>
        <w:t>Religion Established by Law</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w:t>
      </w:r>
      <w:r>
        <w:rPr>
          <w:rFonts w:ascii="Helvetica Neue" w:eastAsia="Helvetica Neue" w:hAnsi="Helvetica Neue" w:cs="Helvetica Neue"/>
          <w:b/>
          <w:color w:val="000000"/>
          <w:sz w:val="24"/>
        </w:rPr>
        <w:t xml:space="preserve">will You Preserve unto the Bishops and Clergy of this Realme </w:t>
      </w:r>
      <w:r>
        <w:rPr>
          <w:rFonts w:ascii="Helvetica Neue" w:eastAsia="Helvetica Neue" w:hAnsi="Helvetica Neue" w:cs="Helvetica Neue"/>
          <w:b/>
          <w:color w:val="000000"/>
          <w:sz w:val="24"/>
        </w:rPr>
        <w:tab/>
        <w:t xml:space="preserve">and to the Churches </w:t>
      </w:r>
      <w:r>
        <w:rPr>
          <w:rFonts w:ascii="Helvetica Neue" w:eastAsia="Helvetica Neue" w:hAnsi="Helvetica Neue" w:cs="Helvetica Neue"/>
          <w:color w:val="000000"/>
          <w:sz w:val="24"/>
        </w:rPr>
        <w:t xml:space="preserve">committed to their Charge </w:t>
      </w:r>
      <w:r>
        <w:rPr>
          <w:rFonts w:ascii="Helvetica Neue" w:eastAsia="Helvetica Neue" w:hAnsi="Helvetica Neue" w:cs="Helvetica Neue"/>
          <w:b/>
          <w:color w:val="000000"/>
          <w:sz w:val="24"/>
        </w:rPr>
        <w:t xml:space="preserve">all such Rights and </w:t>
      </w:r>
      <w:r>
        <w:rPr>
          <w:rFonts w:ascii="Helvetica Neue" w:eastAsia="Helvetica Neue" w:hAnsi="Helvetica Neue" w:cs="Helvetica Neue"/>
          <w:b/>
          <w:color w:val="000000"/>
          <w:sz w:val="24"/>
        </w:rPr>
        <w:tab/>
        <w:t>Privileges as by Law</w:t>
      </w:r>
      <w:r>
        <w:rPr>
          <w:rFonts w:ascii="Helvetica Neue" w:eastAsia="Helvetica Neue" w:hAnsi="Helvetica Neue" w:cs="Helvetica Neue"/>
          <w:color w:val="000000"/>
          <w:sz w:val="24"/>
        </w:rPr>
        <w:t xml:space="preserve"> doe or shall appertaine unto them or any of </w:t>
      </w:r>
      <w:r>
        <w:rPr>
          <w:rFonts w:ascii="Helvetica Neue" w:eastAsia="Helvetica Neue" w:hAnsi="Helvetica Neue" w:cs="Helvetica Neue"/>
          <w:color w:val="000000"/>
          <w:sz w:val="24"/>
        </w:rPr>
        <w:tab/>
        <w:t>them.</w:t>
      </w:r>
    </w:p>
    <w:p w:rsidR="00D776D9" w:rsidRDefault="00D776D9">
      <w:pPr>
        <w:jc w:val="both"/>
      </w:pPr>
    </w:p>
    <w:p w:rsidR="00D776D9" w:rsidRDefault="00815519">
      <w:pPr>
        <w:jc w:val="both"/>
      </w:pPr>
      <w:r>
        <w:rPr>
          <w:rFonts w:ascii="Helvetica Neue" w:eastAsia="Helvetica Neue" w:hAnsi="Helvetica Neue" w:cs="Helvetica Neue"/>
          <w:color w:val="000000"/>
          <w:sz w:val="24"/>
        </w:rPr>
        <w:tab/>
        <w:t>King and Queene.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All this I Promise to doe.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After this the King and Queene laying His and Her Hand upon the Holy </w:t>
      </w:r>
      <w:r>
        <w:rPr>
          <w:rFonts w:ascii="Helvetica Neue" w:eastAsia="Helvetica Neue" w:hAnsi="Helvetica Neue" w:cs="Helvetica Neue"/>
          <w:color w:val="000000"/>
          <w:sz w:val="24"/>
        </w:rPr>
        <w:tab/>
        <w:t>Gospells, shall say,</w:t>
      </w:r>
    </w:p>
    <w:p w:rsidR="00D776D9" w:rsidRDefault="00D776D9">
      <w:pPr>
        <w:jc w:val="both"/>
      </w:pPr>
    </w:p>
    <w:p w:rsidR="00D776D9" w:rsidRDefault="00815519">
      <w:pPr>
        <w:jc w:val="both"/>
      </w:pPr>
      <w:r>
        <w:rPr>
          <w:rFonts w:ascii="Helvetica Neue" w:eastAsia="Helvetica Neue" w:hAnsi="Helvetica Neue" w:cs="Helvetica Neue"/>
          <w:color w:val="000000"/>
          <w:sz w:val="24"/>
        </w:rPr>
        <w:tab/>
        <w:t>King and Queene</w:t>
      </w:r>
      <w:r>
        <w:rPr>
          <w:rFonts w:ascii="Helvetica Neue" w:eastAsia="Helvetica Neue" w:hAnsi="Helvetica Neue" w:cs="Helvetica Neue"/>
          <w:color w:val="000000"/>
          <w:sz w:val="24"/>
        </w:rPr>
        <w:tab/>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The things which I have here before promised I will performe and </w:t>
      </w:r>
      <w:r>
        <w:rPr>
          <w:rFonts w:ascii="Helvetica Neue" w:eastAsia="Helvetica Neue" w:hAnsi="Helvetica Neue" w:cs="Helvetica Neue"/>
          <w:b/>
          <w:color w:val="000000"/>
          <w:sz w:val="24"/>
        </w:rPr>
        <w:tab/>
        <w:t>Keepe Soe help me God.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Then the King and Queene shall kisse the Booke."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52" w:history="1">
        <w:r>
          <w:rPr>
            <w:rFonts w:ascii="Helvetica Neue" w:eastAsia="Helvetica Neue" w:hAnsi="Helvetica Neue" w:cs="Helvetica Neue"/>
            <w:color w:val="0000FF"/>
            <w:sz w:val="24"/>
            <w:u w:val="single"/>
          </w:rPr>
          <w:t>https://www.legislation.gov.uk/aep/WillandMar/1/6/contents</w:t>
        </w:r>
      </w:hyperlink>
    </w:p>
    <w:p w:rsidR="00D776D9" w:rsidRDefault="00815519">
      <w:pPr>
        <w:jc w:val="both"/>
      </w:pPr>
      <w:hyperlink r:id="rId53" w:history="1">
        <w:r>
          <w:rPr>
            <w:rFonts w:ascii="Helvetica Neue" w:eastAsia="Helvetica Neue" w:hAnsi="Helvetica Neue" w:cs="Helvetica Neue"/>
            <w:color w:val="0000FF"/>
            <w:sz w:val="24"/>
            <w:u w:val="single"/>
          </w:rPr>
          <w:t>https://www.legislation.gov.uk/aep/WillandMar/1/6/section/III</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every King or Queen </w:t>
      </w:r>
      <w:r>
        <w:rPr>
          <w:rFonts w:ascii="Helvetica Neue" w:eastAsia="Helvetica Neue" w:hAnsi="Helvetica Neue" w:cs="Helvetica Neue"/>
          <w:color w:val="000000"/>
          <w:sz w:val="24"/>
        </w:rPr>
        <w:t>who claims the right to succeed to the Imperial Crown of this Realme must swear a "</w:t>
      </w:r>
      <w:r>
        <w:rPr>
          <w:rFonts w:ascii="Helvetica Neue" w:eastAsia="Helvetica Neue" w:hAnsi="Helvetica Neue" w:cs="Helvetica Neue"/>
          <w:b/>
          <w:color w:val="000000"/>
          <w:sz w:val="24"/>
        </w:rPr>
        <w:t>Solemne Oath" to We the People</w:t>
      </w:r>
      <w:r>
        <w:rPr>
          <w:rFonts w:ascii="Helvetica Neue" w:eastAsia="Helvetica Neue" w:hAnsi="Helvetica Neue" w:cs="Helvetica Neue"/>
          <w:color w:val="000000"/>
          <w:sz w:val="24"/>
        </w:rPr>
        <w:t xml:space="preserve"> at their Coronation, as per </w:t>
      </w:r>
      <w:r>
        <w:rPr>
          <w:rFonts w:ascii="Helvetica Neue" w:eastAsia="Helvetica Neue" w:hAnsi="Helvetica Neue" w:cs="Helvetica Neue"/>
          <w:color w:val="000000"/>
          <w:sz w:val="24"/>
          <w:u w:val="single"/>
        </w:rPr>
        <w:t xml:space="preserve">section IV of the Coronation Oath Act 1688 </w:t>
      </w:r>
      <w:r>
        <w:rPr>
          <w:rFonts w:ascii="Helvetica Neue" w:eastAsia="Helvetica Neue" w:hAnsi="Helvetica Neue" w:cs="Helvetica Neue"/>
          <w:color w:val="000000"/>
          <w:sz w:val="24"/>
        </w:rPr>
        <w:t>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"IV</w:t>
      </w:r>
      <w:r>
        <w:rPr>
          <w:rFonts w:ascii="Helvetica Neue" w:eastAsia="Helvetica Neue" w:hAnsi="Helvetica Neue" w:cs="Helvetica Neue"/>
          <w:color w:val="000000"/>
          <w:sz w:val="24"/>
        </w:rPr>
        <w:tab/>
        <w:t>Oath to be administered to all future Kings and Queens.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the said </w:t>
      </w:r>
      <w:r>
        <w:rPr>
          <w:rFonts w:ascii="Helvetica Neue" w:eastAsia="Helvetica Neue" w:hAnsi="Helvetica Neue" w:cs="Helvetica Neue"/>
          <w:b/>
          <w:color w:val="000000"/>
          <w:sz w:val="24"/>
        </w:rPr>
        <w:t xml:space="preserve">Oath shall be in like manner Administered to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every </w:t>
      </w:r>
      <w:r>
        <w:rPr>
          <w:rFonts w:ascii="Helvetica Neue" w:eastAsia="Helvetica Neue" w:hAnsi="Helvetica Neue" w:cs="Helvetica Neue"/>
          <w:b/>
          <w:color w:val="000000"/>
          <w:sz w:val="24"/>
        </w:rPr>
        <w:tab/>
        <w:t xml:space="preserve">King or Queene who shall Succeede to the Imperiall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Crowne of this Realme at their respective Coronations </w:t>
      </w:r>
      <w:r>
        <w:rPr>
          <w:rFonts w:ascii="Helvetica Neue" w:eastAsia="Helvetica Neue" w:hAnsi="Helvetica Neue" w:cs="Helvetica Neue"/>
          <w:color w:val="000000"/>
          <w:sz w:val="24"/>
        </w:rPr>
        <w:t xml:space="preserve">by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one of the Archbishops or Bishops of this Realme of England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time being to be thereunto appointed by such King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Queene respectively and in the Presence of all Persons that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shall be Attending Assisting or otherwise present at such their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respective Coronations </w:t>
      </w:r>
      <w:r>
        <w:rPr>
          <w:rFonts w:ascii="Helvetica Neue" w:eastAsia="Helvetica Neue" w:hAnsi="Helvetica Neue" w:cs="Helvetica Neue"/>
          <w:b/>
          <w:color w:val="000000"/>
          <w:sz w:val="24"/>
        </w:rPr>
        <w:t xml:space="preserve">Any Law Statute or Usage to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contrary notwithstanding."</w:t>
      </w: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54" w:history="1">
        <w:r>
          <w:rPr>
            <w:rFonts w:ascii="Helvetica Neue" w:eastAsia="Helvetica Neue" w:hAnsi="Helvetica Neue" w:cs="Helvetica Neue"/>
            <w:color w:val="0000FF"/>
            <w:sz w:val="24"/>
            <w:u w:val="single"/>
          </w:rPr>
          <w:t>https://www.legislation.gov.uk/aep/WillandMar/1/6/section/IV</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WHEREAS</w:t>
      </w:r>
      <w:r>
        <w:rPr>
          <w:rFonts w:ascii="Helvetica Neue" w:eastAsia="Helvetica Neue" w:hAnsi="Helvetica Neue" w:cs="Helvetica Neue"/>
          <w:color w:val="000000"/>
          <w:sz w:val="24"/>
        </w:rPr>
        <w:t xml:space="preserve">, the </w:t>
      </w:r>
      <w:r>
        <w:rPr>
          <w:rFonts w:ascii="Helvetica Neue" w:eastAsia="Helvetica Neue" w:hAnsi="Helvetica Neue" w:cs="Helvetica Neue"/>
          <w:color w:val="000000"/>
          <w:sz w:val="24"/>
          <w:u w:val="single"/>
        </w:rPr>
        <w:t xml:space="preserve">Act of Settlement (1700) CHAPTER 2 12 and 13 Will 3 </w:t>
      </w:r>
      <w:r>
        <w:rPr>
          <w:rFonts w:ascii="Helvetica Neue" w:eastAsia="Helvetica Neue" w:hAnsi="Helvetica Neue" w:cs="Helvetica Neue"/>
          <w:color w:val="000000"/>
          <w:sz w:val="24"/>
        </w:rPr>
        <w:t>placed further limits on the Crown and further enshrined the "</w:t>
      </w:r>
      <w:r>
        <w:rPr>
          <w:rFonts w:ascii="Helvetica Neue" w:eastAsia="Helvetica Neue" w:hAnsi="Helvetica Neue" w:cs="Helvetica Neue"/>
          <w:b/>
          <w:color w:val="000000"/>
          <w:sz w:val="24"/>
        </w:rPr>
        <w:t>Rights and Liberties of the Subject"</w:t>
      </w:r>
      <w:r>
        <w:rPr>
          <w:rFonts w:ascii="Helvetica Neue" w:eastAsia="Helvetica Neue" w:hAnsi="Helvetica Neue" w:cs="Helvetica Neue"/>
          <w:color w:val="000000"/>
          <w:sz w:val="24"/>
        </w:rPr>
        <w:t>. The introductory text states that it is: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 Act for the further Limitation of the Crown and better securing the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Rights and Liberties of the Subject"</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r>
        <w:rPr>
          <w:rFonts w:ascii="Helvetica Neue" w:eastAsia="Helvetica Neue" w:hAnsi="Helvetica Neue" w:cs="Helvetica Neue"/>
          <w:color w:val="000000"/>
          <w:sz w:val="24"/>
        </w:rPr>
        <w:t>The Act of Settlement (1700) is still current law and has not been repealed.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Act of Settlement (1700) </w:t>
      </w:r>
      <w:r>
        <w:rPr>
          <w:rFonts w:ascii="Helvetica Neue" w:eastAsia="Helvetica Neue" w:hAnsi="Helvetica Neue" w:cs="Helvetica Neue"/>
          <w:color w:val="000000"/>
          <w:sz w:val="24"/>
        </w:rPr>
        <w:t>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".And Your Majesties said Subjects having Daily Experience of Your </w:t>
      </w:r>
      <w:r>
        <w:rPr>
          <w:rFonts w:ascii="Helvetica Neue" w:eastAsia="Helvetica Neue" w:hAnsi="Helvetica Neue" w:cs="Helvetica Neue"/>
          <w:color w:val="000000"/>
          <w:sz w:val="24"/>
        </w:rPr>
        <w:tab/>
        <w:t xml:space="preserve">Royall </w:t>
      </w:r>
      <w:r>
        <w:rPr>
          <w:rFonts w:ascii="Helvetica Neue" w:eastAsia="Helvetica Neue" w:hAnsi="Helvetica Neue" w:cs="Helvetica Neue"/>
          <w:b/>
          <w:color w:val="000000"/>
          <w:sz w:val="24"/>
        </w:rPr>
        <w:t xml:space="preserve">Care and Concern </w:t>
      </w:r>
      <w:r>
        <w:rPr>
          <w:rFonts w:ascii="Helvetica Neue" w:eastAsia="Helvetica Neue" w:hAnsi="Helvetica Neue" w:cs="Helvetica Neue"/>
          <w:color w:val="000000"/>
          <w:sz w:val="24"/>
        </w:rPr>
        <w:t xml:space="preserve">for the present and future </w:t>
      </w:r>
      <w:r>
        <w:rPr>
          <w:rFonts w:ascii="Helvetica Neue" w:eastAsia="Helvetica Neue" w:hAnsi="Helvetica Neue" w:cs="Helvetica Neue"/>
          <w:b/>
          <w:color w:val="000000"/>
          <w:sz w:val="24"/>
        </w:rPr>
        <w:t xml:space="preserve">Welfare of these </w:t>
      </w:r>
      <w:r>
        <w:rPr>
          <w:rFonts w:ascii="Helvetica Neue" w:eastAsia="Helvetica Neue" w:hAnsi="Helvetica Neue" w:cs="Helvetica Neue"/>
          <w:b/>
          <w:color w:val="000000"/>
          <w:sz w:val="24"/>
        </w:rPr>
        <w:tab/>
        <w:t>Kingdoms</w:t>
      </w:r>
      <w:r>
        <w:rPr>
          <w:rFonts w:ascii="Helvetica Neue" w:eastAsia="Helvetica Neue" w:hAnsi="Helvetica Neue" w:cs="Helvetica Neue"/>
          <w:color w:val="000000"/>
          <w:sz w:val="24"/>
        </w:rPr>
        <w:t xml:space="preserve"> and particularly recommending from Your Throne a further </w:t>
      </w:r>
      <w:r>
        <w:rPr>
          <w:rFonts w:ascii="Helvetica Neue" w:eastAsia="Helvetica Neue" w:hAnsi="Helvetica Neue" w:cs="Helvetica Neue"/>
          <w:color w:val="000000"/>
          <w:sz w:val="24"/>
        </w:rPr>
        <w:tab/>
        <w:t xml:space="preserve">Provision to be made for the Succession of the Crown </w:t>
      </w:r>
      <w:r>
        <w:rPr>
          <w:rFonts w:ascii="Helvetica Neue" w:eastAsia="Helvetica Neue" w:hAnsi="Helvetica Neue" w:cs="Helvetica Neue"/>
          <w:b/>
          <w:color w:val="000000"/>
          <w:sz w:val="24"/>
        </w:rPr>
        <w:t xml:space="preserve">in the </w:t>
      </w:r>
      <w:r>
        <w:rPr>
          <w:rFonts w:ascii="Helvetica Neue" w:eastAsia="Helvetica Neue" w:hAnsi="Helvetica Neue" w:cs="Helvetica Neue"/>
          <w:b/>
          <w:color w:val="000000"/>
          <w:sz w:val="24"/>
        </w:rPr>
        <w:tab/>
        <w:t>Protestant Line</w:t>
      </w:r>
      <w:r>
        <w:rPr>
          <w:rFonts w:ascii="Helvetica Neue" w:eastAsia="Helvetica Neue" w:hAnsi="Helvetica Neue" w:cs="Helvetica Neue"/>
          <w:color w:val="000000"/>
          <w:sz w:val="24"/>
        </w:rPr>
        <w:t xml:space="preserve"> for the </w:t>
      </w:r>
      <w:r>
        <w:rPr>
          <w:rFonts w:ascii="Helvetica Neue" w:eastAsia="Helvetica Neue" w:hAnsi="Helvetica Neue" w:cs="Helvetica Neue"/>
          <w:b/>
          <w:color w:val="000000"/>
          <w:sz w:val="24"/>
        </w:rPr>
        <w:t xml:space="preserve">Happiness of the Nation </w:t>
      </w:r>
      <w:r>
        <w:rPr>
          <w:rFonts w:ascii="Helvetica Neue" w:eastAsia="Helvetica Neue" w:hAnsi="Helvetica Neue" w:cs="Helvetica Neue"/>
          <w:color w:val="000000"/>
          <w:sz w:val="24"/>
        </w:rPr>
        <w:t xml:space="preserve">and the </w:t>
      </w:r>
      <w:r>
        <w:rPr>
          <w:rFonts w:ascii="Helvetica Neue" w:eastAsia="Helvetica Neue" w:hAnsi="Helvetica Neue" w:cs="Helvetica Neue"/>
          <w:b/>
          <w:color w:val="000000"/>
          <w:sz w:val="24"/>
        </w:rPr>
        <w:t xml:space="preserve">Security of </w:t>
      </w:r>
      <w:r>
        <w:rPr>
          <w:rFonts w:ascii="Helvetica Neue" w:eastAsia="Helvetica Neue" w:hAnsi="Helvetica Neue" w:cs="Helvetica Neue"/>
          <w:b/>
          <w:color w:val="000000"/>
          <w:sz w:val="24"/>
        </w:rPr>
        <w:tab/>
        <w:t xml:space="preserve">our Religion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it being absolutely necessary for the </w:t>
      </w:r>
      <w:r>
        <w:rPr>
          <w:rFonts w:ascii="Helvetica Neue" w:eastAsia="Helvetica Neue" w:hAnsi="Helvetica Neue" w:cs="Helvetica Neue"/>
          <w:b/>
          <w:color w:val="000000"/>
          <w:sz w:val="24"/>
        </w:rPr>
        <w:t xml:space="preserve">Safety Peace </w:t>
      </w:r>
      <w:r>
        <w:rPr>
          <w:rFonts w:ascii="Helvetica Neue" w:eastAsia="Helvetica Neue" w:hAnsi="Helvetica Neue" w:cs="Helvetica Neue"/>
          <w:color w:val="000000"/>
          <w:sz w:val="24"/>
        </w:rPr>
        <w:t xml:space="preserve">and </w:t>
      </w:r>
      <w:r>
        <w:rPr>
          <w:rFonts w:ascii="Helvetica Neue" w:eastAsia="Helvetica Neue" w:hAnsi="Helvetica Neue" w:cs="Helvetica Neue"/>
          <w:b/>
          <w:color w:val="000000"/>
          <w:sz w:val="24"/>
        </w:rPr>
        <w:t xml:space="preserve">Quiet of this </w:t>
      </w:r>
      <w:r>
        <w:rPr>
          <w:rFonts w:ascii="Helvetica Neue" w:eastAsia="Helvetica Neue" w:hAnsi="Helvetica Neue" w:cs="Helvetica Neue"/>
          <w:b/>
          <w:color w:val="000000"/>
          <w:sz w:val="24"/>
        </w:rPr>
        <w:tab/>
        <w:t>Realm</w:t>
      </w:r>
      <w:r>
        <w:rPr>
          <w:rFonts w:ascii="Helvetica Neue" w:eastAsia="Helvetica Neue" w:hAnsi="Helvetica Neue" w:cs="Helvetica Neue"/>
          <w:color w:val="000000"/>
          <w:sz w:val="24"/>
        </w:rPr>
        <w:t xml:space="preserve"> to obviate all Doubts and Contentions in the same by reason of </w:t>
      </w:r>
      <w:r>
        <w:rPr>
          <w:rFonts w:ascii="Helvetica Neue" w:eastAsia="Helvetica Neue" w:hAnsi="Helvetica Neue" w:cs="Helvetica Neue"/>
          <w:color w:val="000000"/>
          <w:sz w:val="24"/>
        </w:rPr>
        <w:tab/>
        <w:t xml:space="preserve">any pretended Titles to the Crown and to </w:t>
      </w:r>
      <w:r>
        <w:rPr>
          <w:rFonts w:ascii="Helvetica Neue" w:eastAsia="Helvetica Neue" w:hAnsi="Helvetica Neue" w:cs="Helvetica Neue"/>
          <w:b/>
          <w:color w:val="000000"/>
          <w:sz w:val="24"/>
        </w:rPr>
        <w:t xml:space="preserve">maintain a Certainty in the </w:t>
      </w:r>
      <w:r>
        <w:rPr>
          <w:rFonts w:ascii="Helvetica Neue" w:eastAsia="Helvetica Neue" w:hAnsi="Helvetica Neue" w:cs="Helvetica Neue"/>
          <w:b/>
          <w:color w:val="000000"/>
          <w:sz w:val="24"/>
        </w:rPr>
        <w:tab/>
        <w:t xml:space="preserve">Succession thereof to which Your Subjects may safely have </w:t>
      </w:r>
      <w:r>
        <w:rPr>
          <w:rFonts w:ascii="Helvetica Neue" w:eastAsia="Helvetica Neue" w:hAnsi="Helvetica Neue" w:cs="Helvetica Neue"/>
          <w:b/>
          <w:color w:val="000000"/>
          <w:sz w:val="24"/>
        </w:rPr>
        <w:tab/>
        <w:t>Recourse for their Protection</w:t>
      </w:r>
      <w:r>
        <w:rPr>
          <w:rFonts w:ascii="Helvetica Neue" w:eastAsia="Helvetica Neue" w:hAnsi="Helvetica Neue" w:cs="Helvetica Neue"/>
          <w:color w:val="000000"/>
          <w:sz w:val="24"/>
        </w:rPr>
        <w:t xml:space="preserve"> in case the Limitations in the said </w:t>
      </w:r>
      <w:r>
        <w:rPr>
          <w:rFonts w:ascii="Helvetica Neue" w:eastAsia="Helvetica Neue" w:hAnsi="Helvetica Neue" w:cs="Helvetica Neue"/>
          <w:color w:val="000000"/>
          <w:sz w:val="24"/>
        </w:rPr>
        <w:tab/>
        <w:t>recited Act should determine...."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(emphasis added) (see also </w:t>
      </w:r>
      <w:r>
        <w:rPr>
          <w:rFonts w:ascii="Helvetica Neue" w:eastAsia="Helvetica Neue" w:hAnsi="Helvetica Neue" w:cs="Helvetica Neue"/>
          <w:color w:val="000000"/>
          <w:sz w:val="24"/>
          <w:u w:val="single"/>
        </w:rPr>
        <w:t>s61 Magna Carter</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55" w:history="1">
        <w:r>
          <w:rPr>
            <w:rFonts w:ascii="Helvetica Neue" w:eastAsia="Helvetica Neue" w:hAnsi="Helvetica Neue" w:cs="Helvetica Neue"/>
            <w:color w:val="0000FF"/>
            <w:sz w:val="24"/>
            <w:u w:val="single"/>
          </w:rPr>
          <w:t>https://www.legislation.gov.uk/aep/Will3/12-13/2/contents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Act of Declaration 1910 </w:t>
      </w:r>
      <w:r>
        <w:rPr>
          <w:rFonts w:ascii="Helvetica Neue" w:eastAsia="Helvetica Neue" w:hAnsi="Helvetica Neue" w:cs="Helvetica Neue"/>
          <w:color w:val="000000"/>
          <w:sz w:val="24"/>
        </w:rPr>
        <w:t>states that it is an "Act to alter the form of the Declaration required to be made by the Sovereign on Accession."</w:t>
      </w:r>
    </w:p>
    <w:p w:rsidR="00D776D9" w:rsidRDefault="00815519">
      <w:pPr>
        <w:jc w:val="both"/>
      </w:pPr>
      <w:r>
        <w:rPr>
          <w:rFonts w:ascii="Helvetica Neue" w:eastAsia="Helvetica Neue" w:hAnsi="Helvetica Neue" w:cs="Helvetica Neue"/>
          <w:color w:val="000000"/>
          <w:sz w:val="24"/>
        </w:rPr>
        <w:t>[3rd August 1910]. Section 1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Alteration of form of accession declaration.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declaration to be made, subscribed, and audibly repeated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by the Sovereign under </w:t>
      </w:r>
      <w:r>
        <w:rPr>
          <w:rFonts w:ascii="Helvetica Neue" w:eastAsia="Helvetica Neue" w:hAnsi="Helvetica Neue" w:cs="Helvetica Neue"/>
          <w:color w:val="000000"/>
          <w:sz w:val="24"/>
          <w:u w:val="single"/>
        </w:rPr>
        <w:t xml:space="preserve">section one of the Bill of Rights and </w:t>
      </w:r>
      <w:r>
        <w:rPr>
          <w:rFonts w:ascii="Helvetica Neue" w:eastAsia="Helvetica Neue" w:hAnsi="Helvetica Neue" w:cs="Helvetica Neue"/>
          <w:color w:val="000000"/>
          <w:sz w:val="24"/>
          <w:u w:val="single"/>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section two of the Act of Settlement </w:t>
      </w:r>
      <w:r>
        <w:rPr>
          <w:rFonts w:ascii="Helvetica Neue" w:eastAsia="Helvetica Neue" w:hAnsi="Helvetica Neue" w:cs="Helvetica Neue"/>
          <w:color w:val="000000"/>
          <w:sz w:val="24"/>
        </w:rPr>
        <w:t xml:space="preserve">shall be that set out in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Schedule to this Act</w:t>
      </w:r>
      <w:r>
        <w:rPr>
          <w:rFonts w:ascii="Helvetica Neue" w:eastAsia="Helvetica Neue" w:hAnsi="Helvetica Neue" w:cs="Helvetica Neue"/>
          <w:color w:val="000000"/>
          <w:sz w:val="24"/>
        </w:rPr>
        <w:t xml:space="preserve"> instead of that referred to in the said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sections."</w:t>
      </w:r>
    </w:p>
    <w:p w:rsidR="00D776D9" w:rsidRDefault="00D776D9">
      <w:pPr>
        <w:jc w:val="both"/>
      </w:pPr>
    </w:p>
    <w:p w:rsidR="00D776D9" w:rsidRDefault="00815519">
      <w:pPr>
        <w:jc w:val="both"/>
      </w:pPr>
      <w:hyperlink r:id="rId56" w:history="1">
        <w:r>
          <w:rPr>
            <w:rFonts w:ascii="Helvetica Neue" w:eastAsia="Helvetica Neue" w:hAnsi="Helvetica Neue" w:cs="Helvetica Neue"/>
            <w:color w:val="0000FF"/>
            <w:sz w:val="24"/>
            <w:u w:val="single"/>
          </w:rPr>
          <w:t>https://www.legislation.gov.uk/ukpga/Edw7and1Geo5/10/29?wrap=true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the Act of Declaration 1910 </w:t>
      </w:r>
      <w:r>
        <w:rPr>
          <w:rFonts w:ascii="Helvetica Neue" w:eastAsia="Helvetica Neue" w:hAnsi="Helvetica Neue" w:cs="Helvetica Neue"/>
          <w:color w:val="000000"/>
          <w:sz w:val="24"/>
        </w:rPr>
        <w:t xml:space="preserve">states that the Declaration to be made, subscribed, and audibly repeated by the Sovereign under </w:t>
      </w:r>
      <w:r>
        <w:rPr>
          <w:rFonts w:ascii="Helvetica Neue" w:eastAsia="Helvetica Neue" w:hAnsi="Helvetica Neue" w:cs="Helvetica Neue"/>
          <w:color w:val="000000"/>
          <w:sz w:val="24"/>
          <w:u w:val="single"/>
        </w:rPr>
        <w:t xml:space="preserve">section one of the Bill of Rights 1688 </w:t>
      </w:r>
      <w:r>
        <w:rPr>
          <w:rFonts w:ascii="Helvetica Neue" w:eastAsia="Helvetica Neue" w:hAnsi="Helvetica Neue" w:cs="Helvetica Neue"/>
          <w:color w:val="000000"/>
          <w:sz w:val="24"/>
        </w:rPr>
        <w:t xml:space="preserve">and </w:t>
      </w:r>
      <w:r>
        <w:rPr>
          <w:rFonts w:ascii="Helvetica Neue" w:eastAsia="Helvetica Neue" w:hAnsi="Helvetica Neue" w:cs="Helvetica Neue"/>
          <w:color w:val="000000"/>
          <w:sz w:val="24"/>
          <w:u w:val="single"/>
        </w:rPr>
        <w:t xml:space="preserve">section two of the Act of Settlement </w:t>
      </w:r>
      <w:r>
        <w:rPr>
          <w:rFonts w:ascii="Helvetica Neue" w:eastAsia="Helvetica Neue" w:hAnsi="Helvetica Neue" w:cs="Helvetica Neue"/>
          <w:color w:val="000000"/>
          <w:sz w:val="24"/>
        </w:rPr>
        <w:t xml:space="preserve">shall be that set out in the </w:t>
      </w:r>
      <w:r>
        <w:rPr>
          <w:rFonts w:ascii="Helvetica Neue" w:eastAsia="Helvetica Neue" w:hAnsi="Helvetica Neue" w:cs="Helvetica Neue"/>
          <w:color w:val="000000"/>
          <w:sz w:val="24"/>
          <w:u w:val="single"/>
        </w:rPr>
        <w:t>Schedule</w:t>
      </w:r>
      <w:r>
        <w:rPr>
          <w:rFonts w:ascii="Helvetica Neue" w:eastAsia="Helvetica Neue" w:hAnsi="Helvetica Neue" w:cs="Helvetica Neue"/>
          <w:color w:val="000000"/>
          <w:sz w:val="24"/>
        </w:rPr>
        <w:t xml:space="preserve"> to the Act of Declaration 1910.</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 [here insert the name of the Sovereign] do solemnly and sincerely in </w:t>
      </w:r>
      <w:r>
        <w:rPr>
          <w:rFonts w:ascii="Helvetica Neue" w:eastAsia="Helvetica Neue" w:hAnsi="Helvetica Neue" w:cs="Helvetica Neue"/>
          <w:color w:val="000000"/>
          <w:sz w:val="24"/>
        </w:rPr>
        <w:tab/>
        <w:t xml:space="preserve">the presence of God profess, testify, and declare that I am a faithful </w:t>
      </w:r>
      <w:r>
        <w:rPr>
          <w:rFonts w:ascii="Helvetica Neue" w:eastAsia="Helvetica Neue" w:hAnsi="Helvetica Neue" w:cs="Helvetica Neue"/>
          <w:color w:val="000000"/>
          <w:sz w:val="24"/>
        </w:rPr>
        <w:tab/>
        <w:t xml:space="preserve">Protestant, and that </w:t>
      </w:r>
      <w:r>
        <w:rPr>
          <w:rFonts w:ascii="Helvetica Neue" w:eastAsia="Helvetica Neue" w:hAnsi="Helvetica Neue" w:cs="Helvetica Neue"/>
          <w:b/>
          <w:color w:val="000000"/>
          <w:sz w:val="24"/>
        </w:rPr>
        <w:t xml:space="preserve">I will, according to the true intent of the </w:t>
      </w:r>
      <w:r>
        <w:rPr>
          <w:rFonts w:ascii="Helvetica Neue" w:eastAsia="Helvetica Neue" w:hAnsi="Helvetica Neue" w:cs="Helvetica Neue"/>
          <w:b/>
          <w:color w:val="000000"/>
          <w:sz w:val="24"/>
        </w:rPr>
        <w:tab/>
        <w:t xml:space="preserve">enactments which secure the Protestant succession to the </w:t>
      </w:r>
      <w:r>
        <w:rPr>
          <w:rFonts w:ascii="Helvetica Neue" w:eastAsia="Helvetica Neue" w:hAnsi="Helvetica Neue" w:cs="Helvetica Neue"/>
          <w:b/>
          <w:color w:val="000000"/>
          <w:sz w:val="24"/>
        </w:rPr>
        <w:tab/>
        <w:t xml:space="preserve">Throne of my Realm, uphold and maintain the said enactments to </w:t>
      </w:r>
      <w:r>
        <w:rPr>
          <w:rFonts w:ascii="Helvetica Neue" w:eastAsia="Helvetica Neue" w:hAnsi="Helvetica Neue" w:cs="Helvetica Neue"/>
          <w:b/>
          <w:color w:val="000000"/>
          <w:sz w:val="24"/>
        </w:rPr>
        <w:tab/>
        <w:t xml:space="preserve">the best of </w:t>
      </w:r>
      <w:r>
        <w:rPr>
          <w:rFonts w:ascii="Helvetica Neue" w:eastAsia="Helvetica Neue" w:hAnsi="Helvetica Neue" w:cs="Helvetica Neue"/>
          <w:b/>
          <w:color w:val="000000"/>
          <w:sz w:val="24"/>
        </w:rPr>
        <w:lastRenderedPageBreak/>
        <w:t>my powers according to 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57" w:history="1">
        <w:r>
          <w:rPr>
            <w:rFonts w:ascii="Helvetica Neue" w:eastAsia="Helvetica Neue" w:hAnsi="Helvetica Neue" w:cs="Helvetica Neue"/>
            <w:color w:val="0000FF"/>
            <w:sz w:val="24"/>
            <w:u w:val="single"/>
          </w:rPr>
          <w:t>https://www.legislation.gov.uk/ukpga/Edw7and1Geo5/10/29?wrap=true</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Elizabeth II attended her first State Opening of Parliament on Tuesday 4 November 1952 where she read, made and signed the </w:t>
      </w:r>
      <w:r>
        <w:rPr>
          <w:rFonts w:ascii="Helvetica Neue" w:eastAsia="Helvetica Neue" w:hAnsi="Helvetica Neue" w:cs="Helvetica Neue"/>
          <w:b/>
          <w:color w:val="000000"/>
          <w:sz w:val="24"/>
        </w:rPr>
        <w:t>Accession Declaration</w:t>
      </w:r>
      <w:r>
        <w:rPr>
          <w:rFonts w:ascii="Helvetica Neue" w:eastAsia="Helvetica Neue" w:hAnsi="Helvetica Neue" w:cs="Helvetica Neue"/>
          <w:color w:val="000000"/>
          <w:sz w:val="24"/>
        </w:rPr>
        <w:t xml:space="preserve"> in accordance with </w:t>
      </w:r>
      <w:r>
        <w:rPr>
          <w:rFonts w:ascii="Helvetica Neue" w:eastAsia="Helvetica Neue" w:hAnsi="Helvetica Neue" w:cs="Helvetica Neue"/>
          <w:color w:val="000000"/>
          <w:sz w:val="24"/>
          <w:u w:val="single"/>
        </w:rPr>
        <w:t xml:space="preserve">section one of the Bill of Rights 1688 </w:t>
      </w:r>
      <w:r>
        <w:rPr>
          <w:rFonts w:ascii="Helvetica Neue" w:eastAsia="Helvetica Neue" w:hAnsi="Helvetica Neue" w:cs="Helvetica Neue"/>
          <w:color w:val="000000"/>
          <w:sz w:val="24"/>
        </w:rPr>
        <w:t xml:space="preserve">and </w:t>
      </w:r>
      <w:r>
        <w:rPr>
          <w:rFonts w:ascii="Helvetica Neue" w:eastAsia="Helvetica Neue" w:hAnsi="Helvetica Neue" w:cs="Helvetica Neue"/>
          <w:color w:val="000000"/>
          <w:sz w:val="24"/>
          <w:u w:val="single"/>
        </w:rPr>
        <w:t xml:space="preserve">section two of the Act of Settlement </w:t>
      </w:r>
      <w:r>
        <w:rPr>
          <w:rFonts w:ascii="Helvetica Neue" w:eastAsia="Helvetica Neue" w:hAnsi="Helvetica Neue" w:cs="Helvetica Neue"/>
          <w:color w:val="000000"/>
          <w:sz w:val="24"/>
        </w:rPr>
        <w:t>the presence of the two Houses of Parliament, declaring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"I, Elizabeth, do solemnly and sincerely in the presence of God </w:t>
      </w:r>
      <w:r>
        <w:rPr>
          <w:rFonts w:ascii="Helvetica Neue" w:eastAsia="Helvetica Neue" w:hAnsi="Helvetica Neue" w:cs="Helvetica Neue"/>
          <w:b/>
          <w:color w:val="000000"/>
          <w:sz w:val="24"/>
        </w:rPr>
        <w:tab/>
        <w:t xml:space="preserve">profess, testify and declare that I am a faithful Protestant and I </w:t>
      </w:r>
      <w:r>
        <w:rPr>
          <w:rFonts w:ascii="Helvetica Neue" w:eastAsia="Helvetica Neue" w:hAnsi="Helvetica Neue" w:cs="Helvetica Neue"/>
          <w:b/>
          <w:color w:val="000000"/>
          <w:sz w:val="24"/>
        </w:rPr>
        <w:tab/>
        <w:t xml:space="preserve">will, </w:t>
      </w:r>
      <w:r>
        <w:rPr>
          <w:rFonts w:ascii="Helvetica Neue" w:eastAsia="Helvetica Neue" w:hAnsi="Helvetica Neue" w:cs="Helvetica Neue"/>
          <w:b/>
          <w:color w:val="000000"/>
          <w:sz w:val="24"/>
        </w:rPr>
        <w:tab/>
        <w:t xml:space="preserve">according to the true intent of the enactments which secure the </w:t>
      </w:r>
      <w:r>
        <w:rPr>
          <w:rFonts w:ascii="Helvetica Neue" w:eastAsia="Helvetica Neue" w:hAnsi="Helvetica Neue" w:cs="Helvetica Neue"/>
          <w:b/>
          <w:color w:val="000000"/>
          <w:sz w:val="24"/>
        </w:rPr>
        <w:tab/>
        <w:t xml:space="preserve">Protestant succession to the Throne, </w:t>
      </w:r>
      <w:r>
        <w:rPr>
          <w:rFonts w:ascii="Helvetica Neue" w:eastAsia="Helvetica Neue" w:hAnsi="Helvetica Neue" w:cs="Helvetica Neue"/>
          <w:b/>
          <w:color w:val="000000"/>
          <w:sz w:val="24"/>
          <w:u w:val="single"/>
        </w:rPr>
        <w:t xml:space="preserve">uphold and maintaine the said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u w:val="single"/>
        </w:rPr>
        <w:t>enactments to the best of my powers according to law</w:t>
      </w:r>
      <w:r>
        <w:rPr>
          <w:rFonts w:ascii="Helvetica Neue" w:eastAsia="Helvetica Neue" w:hAnsi="Helvetica Neue" w:cs="Helvetica Neue"/>
          <w:b/>
          <w:color w:val="000000"/>
          <w:sz w:val="24"/>
        </w:rPr>
        <w:t xml:space="preserve">."  </w:t>
      </w:r>
    </w:p>
    <w:p w:rsidR="00D776D9" w:rsidRDefault="00D776D9">
      <w:pPr>
        <w:jc w:val="both"/>
      </w:pPr>
    </w:p>
    <w:p w:rsidR="00D776D9" w:rsidRDefault="00815519">
      <w:pPr>
        <w:jc w:val="both"/>
      </w:pPr>
      <w:hyperlink r:id="rId58" w:history="1">
        <w:r>
          <w:rPr>
            <w:rFonts w:ascii="Helvetica Neue" w:eastAsia="Helvetica Neue" w:hAnsi="Helvetica Neue" w:cs="Helvetica Neue"/>
            <w:color w:val="0000FF"/>
            <w:sz w:val="24"/>
            <w:u w:val="single"/>
          </w:rPr>
          <w:t>https://www.parliament.uk/contentassets/0e72bc2437124245b718929e0dba9cbf/filename_u2zkcbhq8mdebxb0b5et.jpg</w:t>
        </w:r>
      </w:hyperlink>
      <w:r>
        <w:rPr>
          <w:rFonts w:ascii="Helvetica Neue" w:eastAsia="Helvetica Neue" w:hAnsi="Helvetica Neue" w:cs="Helvetica Neue"/>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living Monarch of this Realm - Queen Elizabeth II - swore a "Solemne Oath" under the </w:t>
      </w:r>
      <w:r>
        <w:rPr>
          <w:rFonts w:ascii="Helvetica Neue" w:eastAsia="Helvetica Neue" w:hAnsi="Helvetica Neue" w:cs="Helvetica Neue"/>
          <w:color w:val="000000"/>
          <w:sz w:val="24"/>
          <w:u w:val="single"/>
        </w:rPr>
        <w:t xml:space="preserve">Coronation Oath Act 1688 </w:t>
      </w:r>
      <w:r>
        <w:rPr>
          <w:rFonts w:ascii="Helvetica Neue" w:eastAsia="Helvetica Neue" w:hAnsi="Helvetica Neue" w:cs="Helvetica Neue"/>
          <w:color w:val="000000"/>
          <w:sz w:val="24"/>
        </w:rPr>
        <w:t>to We the People on 2nd June 1953 on the occasion of her Coronation to the Imperial Crown - as confirmed on the Royal website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"In the Coronation ceremony of 2 June 1953, one of the highlights was </w:t>
      </w:r>
      <w:r>
        <w:rPr>
          <w:rFonts w:ascii="Helvetica Neue" w:eastAsia="Helvetica Neue" w:hAnsi="Helvetica Neue" w:cs="Helvetica Neue"/>
          <w:color w:val="000000"/>
          <w:sz w:val="24"/>
        </w:rPr>
        <w:tab/>
        <w:t xml:space="preserve">when The Queen made her Coronation Oath (taken from the Order of </w:t>
      </w:r>
      <w:r>
        <w:rPr>
          <w:rFonts w:ascii="Helvetica Neue" w:eastAsia="Helvetica Neue" w:hAnsi="Helvetica Neue" w:cs="Helvetica Neue"/>
          <w:color w:val="000000"/>
          <w:sz w:val="24"/>
        </w:rPr>
        <w:tab/>
        <w:t>Service for the Coronation).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 Queen having returned to her Chair, (</w:t>
      </w:r>
      <w:r>
        <w:rPr>
          <w:rFonts w:ascii="Helvetica Neue" w:eastAsia="Helvetica Neue" w:hAnsi="Helvetica Neue" w:cs="Helvetica Neue"/>
          <w:b/>
          <w:color w:val="000000"/>
          <w:sz w:val="24"/>
        </w:rPr>
        <w:t xml:space="preserve">her Majesty having already </w:t>
      </w:r>
      <w:r>
        <w:rPr>
          <w:rFonts w:ascii="Helvetica Neue" w:eastAsia="Helvetica Neue" w:hAnsi="Helvetica Neue" w:cs="Helvetica Neue"/>
          <w:b/>
          <w:color w:val="000000"/>
          <w:sz w:val="24"/>
        </w:rPr>
        <w:tab/>
        <w:t xml:space="preserve">on Tuesday, the 4th day of November, 1952, in the presence of the </w:t>
      </w:r>
      <w:r>
        <w:rPr>
          <w:rFonts w:ascii="Helvetica Neue" w:eastAsia="Helvetica Neue" w:hAnsi="Helvetica Neue" w:cs="Helvetica Neue"/>
          <w:b/>
          <w:color w:val="000000"/>
          <w:sz w:val="24"/>
        </w:rPr>
        <w:tab/>
        <w:t xml:space="preserve">two Houses of Parliament, made and signed the Declaration </w:t>
      </w:r>
      <w:r>
        <w:rPr>
          <w:rFonts w:ascii="Helvetica Neue" w:eastAsia="Helvetica Neue" w:hAnsi="Helvetica Neue" w:cs="Helvetica Neue"/>
          <w:b/>
          <w:color w:val="000000"/>
          <w:sz w:val="24"/>
        </w:rPr>
        <w:tab/>
        <w:t>prescribed by Act of Parliament</w:t>
      </w:r>
      <w:r>
        <w:rPr>
          <w:rFonts w:ascii="Helvetica Neue" w:eastAsia="Helvetica Neue" w:hAnsi="Helvetica Neue" w:cs="Helvetica Neue"/>
          <w:color w:val="000000"/>
          <w:sz w:val="24"/>
        </w:rPr>
        <w:t xml:space="preserve">), the Archbishop standing before her </w:t>
      </w:r>
      <w:r>
        <w:rPr>
          <w:rFonts w:ascii="Helvetica Neue" w:eastAsia="Helvetica Neue" w:hAnsi="Helvetica Neue" w:cs="Helvetica Neue"/>
          <w:color w:val="000000"/>
          <w:sz w:val="24"/>
        </w:rPr>
        <w:tab/>
        <w:t>shall administer the Coronation Oath, first asking the Queen,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Madam, is your Majesty willing to take the Oath?</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And the Queen answering,</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I am willing.</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Archbishop shall minister these questions; and The Queen, having </w:t>
      </w:r>
      <w:r>
        <w:rPr>
          <w:rFonts w:ascii="Helvetica Neue" w:eastAsia="Helvetica Neue" w:hAnsi="Helvetica Neue" w:cs="Helvetica Neue"/>
          <w:color w:val="000000"/>
          <w:sz w:val="24"/>
        </w:rPr>
        <w:tab/>
        <w:t>a book in her hands, shall answer each question severally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Archbishop. </w:t>
      </w:r>
      <w:r>
        <w:rPr>
          <w:rFonts w:ascii="Helvetica Neue" w:eastAsia="Helvetica Neue" w:hAnsi="Helvetica Neue" w:cs="Helvetica Neue"/>
          <w:b/>
          <w:color w:val="000000"/>
          <w:sz w:val="24"/>
        </w:rPr>
        <w:t xml:space="preserve">Will you solemnly promise and swear to govern the </w:t>
      </w:r>
      <w:r>
        <w:rPr>
          <w:rFonts w:ascii="Helvetica Neue" w:eastAsia="Helvetica Neue" w:hAnsi="Helvetica Neue" w:cs="Helvetica Neue"/>
          <w:b/>
          <w:color w:val="000000"/>
          <w:sz w:val="24"/>
        </w:rPr>
        <w:tab/>
        <w:t xml:space="preserve">Peoples of the United Kingdom of Great Britain and Northern </w:t>
      </w:r>
      <w:r>
        <w:rPr>
          <w:rFonts w:ascii="Helvetica Neue" w:eastAsia="Helvetica Neue" w:hAnsi="Helvetica Neue" w:cs="Helvetica Neue"/>
          <w:b/>
          <w:color w:val="000000"/>
          <w:sz w:val="24"/>
        </w:rPr>
        <w:tab/>
        <w:t xml:space="preserve">Ireland, Canada, Australia, New Zealand, the Union of South </w:t>
      </w:r>
      <w:r>
        <w:rPr>
          <w:rFonts w:ascii="Helvetica Neue" w:eastAsia="Helvetica Neue" w:hAnsi="Helvetica Neue" w:cs="Helvetica Neue"/>
          <w:b/>
          <w:color w:val="000000"/>
          <w:sz w:val="24"/>
        </w:rPr>
        <w:tab/>
        <w:t xml:space="preserve">Africa, Pakistan, and Ceylon, and of your Possessions and the </w:t>
      </w:r>
      <w:r>
        <w:rPr>
          <w:rFonts w:ascii="Helvetica Neue" w:eastAsia="Helvetica Neue" w:hAnsi="Helvetica Neue" w:cs="Helvetica Neue"/>
          <w:b/>
          <w:color w:val="000000"/>
          <w:sz w:val="24"/>
        </w:rPr>
        <w:tab/>
        <w:t xml:space="preserve">other </w:t>
      </w:r>
      <w:r>
        <w:rPr>
          <w:rFonts w:ascii="Helvetica Neue" w:eastAsia="Helvetica Neue" w:hAnsi="Helvetica Neue" w:cs="Helvetica Neue"/>
          <w:b/>
          <w:color w:val="000000"/>
          <w:sz w:val="24"/>
        </w:rPr>
        <w:tab/>
        <w:t xml:space="preserve">Territories to any of them belonging or pertaining, according to their </w:t>
      </w:r>
      <w:r>
        <w:rPr>
          <w:rFonts w:ascii="Helvetica Neue" w:eastAsia="Helvetica Neue" w:hAnsi="Helvetica Neue" w:cs="Helvetica Neue"/>
          <w:b/>
          <w:color w:val="000000"/>
          <w:sz w:val="24"/>
        </w:rPr>
        <w:tab/>
        <w:t>respective laws and customs?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Queen. </w:t>
      </w:r>
      <w:r>
        <w:rPr>
          <w:rFonts w:ascii="Helvetica Neue" w:eastAsia="Helvetica Neue" w:hAnsi="Helvetica Neue" w:cs="Helvetica Neue"/>
          <w:b/>
          <w:color w:val="000000"/>
          <w:sz w:val="24"/>
        </w:rPr>
        <w:t>I solemnly promise so to do.</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Archbishop. </w:t>
      </w:r>
      <w:r>
        <w:rPr>
          <w:rFonts w:ascii="Helvetica Neue" w:eastAsia="Helvetica Neue" w:hAnsi="Helvetica Neue" w:cs="Helvetica Neue"/>
          <w:b/>
          <w:color w:val="000000"/>
          <w:sz w:val="24"/>
        </w:rPr>
        <w:t xml:space="preserve">Will you to your power cause Law and Justice, in </w:t>
      </w:r>
      <w:r>
        <w:rPr>
          <w:rFonts w:ascii="Helvetica Neue" w:eastAsia="Helvetica Neue" w:hAnsi="Helvetica Neue" w:cs="Helvetica Neue"/>
          <w:b/>
          <w:color w:val="000000"/>
          <w:sz w:val="24"/>
        </w:rPr>
        <w:tab/>
        <w:t xml:space="preserve">Mercy, to be </w:t>
      </w:r>
      <w:r>
        <w:rPr>
          <w:rFonts w:ascii="Helvetica Neue" w:eastAsia="Helvetica Neue" w:hAnsi="Helvetica Neue" w:cs="Helvetica Neue"/>
          <w:b/>
          <w:color w:val="000000"/>
          <w:sz w:val="24"/>
        </w:rPr>
        <w:lastRenderedPageBreak/>
        <w:t>executed in all your judgements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Queen</w:t>
      </w:r>
      <w:r>
        <w:rPr>
          <w:rFonts w:ascii="Helvetica Neue" w:eastAsia="Helvetica Neue" w:hAnsi="Helvetica Neue" w:cs="Helvetica Neue"/>
          <w:b/>
          <w:color w:val="000000"/>
          <w:sz w:val="24"/>
        </w:rPr>
        <w:t>. I will.</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Archbishop. </w:t>
      </w:r>
      <w:r>
        <w:rPr>
          <w:rFonts w:ascii="Helvetica Neue" w:eastAsia="Helvetica Neue" w:hAnsi="Helvetica Neue" w:cs="Helvetica Neue"/>
          <w:b/>
          <w:color w:val="000000"/>
          <w:sz w:val="24"/>
        </w:rPr>
        <w:t xml:space="preserve">Will you to the utmost of your power maintain the </w:t>
      </w:r>
      <w:r>
        <w:rPr>
          <w:rFonts w:ascii="Helvetica Neue" w:eastAsia="Helvetica Neue" w:hAnsi="Helvetica Neue" w:cs="Helvetica Neue"/>
          <w:b/>
          <w:color w:val="000000"/>
          <w:sz w:val="24"/>
        </w:rPr>
        <w:tab/>
        <w:t xml:space="preserve">Laws </w:t>
      </w:r>
      <w:r>
        <w:rPr>
          <w:rFonts w:ascii="Helvetica Neue" w:eastAsia="Helvetica Neue" w:hAnsi="Helvetica Neue" w:cs="Helvetica Neue"/>
          <w:b/>
          <w:color w:val="000000"/>
          <w:sz w:val="24"/>
        </w:rPr>
        <w:tab/>
        <w:t xml:space="preserve">of God and the true profession of the Gospel? Will you to the utmost </w:t>
      </w:r>
      <w:r>
        <w:rPr>
          <w:rFonts w:ascii="Helvetica Neue" w:eastAsia="Helvetica Neue" w:hAnsi="Helvetica Neue" w:cs="Helvetica Neue"/>
          <w:b/>
          <w:color w:val="000000"/>
          <w:sz w:val="24"/>
        </w:rPr>
        <w:tab/>
        <w:t xml:space="preserve">of your power maintain in the United Kingdom the Protestant </w:t>
      </w:r>
      <w:r>
        <w:rPr>
          <w:rFonts w:ascii="Helvetica Neue" w:eastAsia="Helvetica Neue" w:hAnsi="Helvetica Neue" w:cs="Helvetica Neue"/>
          <w:b/>
          <w:color w:val="000000"/>
          <w:sz w:val="24"/>
        </w:rPr>
        <w:tab/>
        <w:t xml:space="preserve">Reformed Religion established by law? Will you maintain and </w:t>
      </w:r>
      <w:r>
        <w:rPr>
          <w:rFonts w:ascii="Helvetica Neue" w:eastAsia="Helvetica Neue" w:hAnsi="Helvetica Neue" w:cs="Helvetica Neue"/>
          <w:b/>
          <w:color w:val="000000"/>
          <w:sz w:val="24"/>
        </w:rPr>
        <w:tab/>
        <w:t xml:space="preserve">preserve inviolably the settlement of the Church of England, and the </w:t>
      </w:r>
      <w:r>
        <w:rPr>
          <w:rFonts w:ascii="Helvetica Neue" w:eastAsia="Helvetica Neue" w:hAnsi="Helvetica Neue" w:cs="Helvetica Neue"/>
          <w:b/>
          <w:color w:val="000000"/>
          <w:sz w:val="24"/>
        </w:rPr>
        <w:tab/>
        <w:t xml:space="preserve">doctrine, worship, discipline, and government thereof, as by law </w:t>
      </w:r>
      <w:r>
        <w:rPr>
          <w:rFonts w:ascii="Helvetica Neue" w:eastAsia="Helvetica Neue" w:hAnsi="Helvetica Neue" w:cs="Helvetica Neue"/>
          <w:b/>
          <w:color w:val="000000"/>
          <w:sz w:val="24"/>
        </w:rPr>
        <w:tab/>
        <w:t xml:space="preserve">established in England? And will you preserve unto the Bishops and </w:t>
      </w:r>
      <w:r>
        <w:rPr>
          <w:rFonts w:ascii="Helvetica Neue" w:eastAsia="Helvetica Neue" w:hAnsi="Helvetica Neue" w:cs="Helvetica Neue"/>
          <w:b/>
          <w:color w:val="000000"/>
          <w:sz w:val="24"/>
        </w:rPr>
        <w:tab/>
        <w:t xml:space="preserve">Clergy of England, and to the Churches there committed to their </w:t>
      </w:r>
      <w:r>
        <w:rPr>
          <w:rFonts w:ascii="Helvetica Neue" w:eastAsia="Helvetica Neue" w:hAnsi="Helvetica Neue" w:cs="Helvetica Neue"/>
          <w:b/>
          <w:color w:val="000000"/>
          <w:sz w:val="24"/>
        </w:rPr>
        <w:tab/>
        <w:t xml:space="preserve">charge, all such rights and privileges, as by law do or shall appertain </w:t>
      </w:r>
      <w:r>
        <w:rPr>
          <w:rFonts w:ascii="Helvetica Neue" w:eastAsia="Helvetica Neue" w:hAnsi="Helvetica Neue" w:cs="Helvetica Neue"/>
          <w:b/>
          <w:color w:val="000000"/>
          <w:sz w:val="24"/>
        </w:rPr>
        <w:tab/>
        <w:t>to them or any of them?</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Queen. </w:t>
      </w:r>
      <w:r>
        <w:rPr>
          <w:rFonts w:ascii="Helvetica Neue" w:eastAsia="Helvetica Neue" w:hAnsi="Helvetica Neue" w:cs="Helvetica Neue"/>
          <w:b/>
          <w:color w:val="000000"/>
          <w:sz w:val="24"/>
        </w:rPr>
        <w:t>All this I promise to do.</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Then the Queen arising out of her Chair, supported as before, the </w:t>
      </w:r>
      <w:r>
        <w:rPr>
          <w:rFonts w:ascii="Helvetica Neue" w:eastAsia="Helvetica Neue" w:hAnsi="Helvetica Neue" w:cs="Helvetica Neue"/>
          <w:color w:val="000000"/>
          <w:sz w:val="24"/>
        </w:rPr>
        <w:tab/>
        <w:t xml:space="preserve">Sword </w:t>
      </w:r>
      <w:r>
        <w:rPr>
          <w:rFonts w:ascii="Helvetica Neue" w:eastAsia="Helvetica Neue" w:hAnsi="Helvetica Neue" w:cs="Helvetica Neue"/>
          <w:color w:val="000000"/>
          <w:sz w:val="24"/>
        </w:rPr>
        <w:tab/>
        <w:t xml:space="preserve">of State being carried before her, shall go to the Altar, and make her </w:t>
      </w:r>
      <w:r>
        <w:rPr>
          <w:rFonts w:ascii="Helvetica Neue" w:eastAsia="Helvetica Neue" w:hAnsi="Helvetica Neue" w:cs="Helvetica Neue"/>
          <w:color w:val="000000"/>
          <w:sz w:val="24"/>
        </w:rPr>
        <w:tab/>
        <w:t xml:space="preserve">solemn Oath in the sight of all the people to observe the premisses: laying </w:t>
      </w:r>
      <w:r>
        <w:rPr>
          <w:rFonts w:ascii="Helvetica Neue" w:eastAsia="Helvetica Neue" w:hAnsi="Helvetica Neue" w:cs="Helvetica Neue"/>
          <w:color w:val="000000"/>
          <w:sz w:val="24"/>
        </w:rPr>
        <w:tab/>
        <w:t xml:space="preserve">her right hand upon the Holy Gospel in the great Bible (which was before </w:t>
      </w:r>
      <w:r>
        <w:rPr>
          <w:rFonts w:ascii="Helvetica Neue" w:eastAsia="Helvetica Neue" w:hAnsi="Helvetica Neue" w:cs="Helvetica Neue"/>
          <w:color w:val="000000"/>
          <w:sz w:val="24"/>
        </w:rPr>
        <w:tab/>
        <w:t>carried in the procession and is now brought from the Altar by the Arch-</w:t>
      </w:r>
      <w:r>
        <w:rPr>
          <w:rFonts w:ascii="Helvetica Neue" w:eastAsia="Helvetica Neue" w:hAnsi="Helvetica Neue" w:cs="Helvetica Neue"/>
          <w:color w:val="000000"/>
          <w:sz w:val="24"/>
        </w:rPr>
        <w:tab/>
        <w:t xml:space="preserve">bishop, and tendered to her as she kneels upon the steps), and saying </w:t>
      </w:r>
      <w:r>
        <w:rPr>
          <w:rFonts w:ascii="Helvetica Neue" w:eastAsia="Helvetica Neue" w:hAnsi="Helvetica Neue" w:cs="Helvetica Neue"/>
          <w:color w:val="000000"/>
          <w:sz w:val="24"/>
        </w:rPr>
        <w:tab/>
        <w:t>these words:</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The things which I have here before promised, I will perform and </w:t>
      </w:r>
      <w:r>
        <w:rPr>
          <w:rFonts w:ascii="Helvetica Neue" w:eastAsia="Helvetica Neue" w:hAnsi="Helvetica Neue" w:cs="Helvetica Neue"/>
          <w:b/>
          <w:color w:val="000000"/>
          <w:sz w:val="24"/>
        </w:rPr>
        <w:tab/>
        <w:t>keep. So help me God.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Then the Queen shall kiss the Book and sign the Oath.</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Queen having thus taken her Oath shall return again to her Chair, </w:t>
      </w:r>
      <w:r>
        <w:rPr>
          <w:rFonts w:ascii="Helvetica Neue" w:eastAsia="Helvetica Neue" w:hAnsi="Helvetica Neue" w:cs="Helvetica Neue"/>
          <w:color w:val="000000"/>
          <w:sz w:val="24"/>
        </w:rPr>
        <w:tab/>
        <w:t>and the Bible shall be delivered to the Dean of Westminster."</w:t>
      </w:r>
    </w:p>
    <w:p w:rsidR="00D776D9" w:rsidRDefault="00D776D9">
      <w:pPr>
        <w:jc w:val="both"/>
      </w:pPr>
    </w:p>
    <w:p w:rsidR="00D776D9" w:rsidRDefault="00815519">
      <w:pPr>
        <w:jc w:val="both"/>
      </w:pPr>
      <w:hyperlink r:id="rId59" w:history="1">
        <w:r>
          <w:rPr>
            <w:rFonts w:ascii="Helvetica Neue" w:eastAsia="Helvetica Neue" w:hAnsi="Helvetica Neue" w:cs="Helvetica Neue"/>
            <w:color w:val="0000FF"/>
            <w:sz w:val="24"/>
            <w:u w:val="single"/>
          </w:rPr>
          <w:t>https://www.royal.uk/coronation-oath-2-june-1953</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Universal Declaration of Human Rights [1948]</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on 10 December 1948, after the horrors of two world wars and tyrannical regimes that had blighted human freedom, the General Assembly of the United Nations adopted the </w:t>
      </w:r>
      <w:r>
        <w:rPr>
          <w:rFonts w:ascii="Helvetica Neue" w:eastAsia="Helvetica Neue" w:hAnsi="Helvetica Neue" w:cs="Helvetica Neue"/>
          <w:color w:val="000000"/>
          <w:sz w:val="24"/>
          <w:u w:val="single"/>
        </w:rPr>
        <w:t>Universal Declaration of Human Rights</w:t>
      </w:r>
      <w:r>
        <w:rPr>
          <w:rFonts w:ascii="Helvetica Neue" w:eastAsia="Helvetica Neue" w:hAnsi="Helvetica Neue" w:cs="Helvetica Neue"/>
          <w:color w:val="000000"/>
          <w:sz w:val="24"/>
        </w:rPr>
        <w:t xml:space="preserve">. That was that body’s first step in the formulation of an international bill of human rights. The Declaration included provisions that reflected what had been promised over 700 years earlier in Magna Carta, such as the </w:t>
      </w:r>
      <w:r>
        <w:rPr>
          <w:rFonts w:ascii="Helvetica Neue" w:eastAsia="Helvetica Neue" w:hAnsi="Helvetica Neue" w:cs="Helvetica Neue"/>
          <w:b/>
          <w:color w:val="000000"/>
          <w:sz w:val="24"/>
        </w:rPr>
        <w:t>rights not to be subjected to cruel, inhuman or degrading treatment or punishment, arbitrary arrest, detention or deprivation of one’s property, the rights to equal recognition before, and protection of, the law, and a fair and public hearing by an impartial tribunal in civil and criminal matters, and freedom of movement</w:t>
      </w:r>
      <w:r>
        <w:rPr>
          <w:rFonts w:ascii="Helvetica Neue" w:eastAsia="Helvetica Neue" w:hAnsi="Helvetica Neue" w:cs="Helvetica Neue"/>
          <w:color w:val="000000"/>
          <w:sz w:val="24"/>
        </w:rPr>
        <w:t xml:space="preserve">. International Law confirms that the individual has inalienable, fundamental human rights, as they are </w:t>
      </w:r>
      <w:r>
        <w:rPr>
          <w:rFonts w:ascii="Helvetica Neue" w:eastAsia="Helvetica Neue" w:hAnsi="Helvetica Neue" w:cs="Helvetica Neue"/>
          <w:b/>
          <w:color w:val="000000"/>
          <w:sz w:val="24"/>
        </w:rPr>
        <w:t>born free and equal in dignity and rights</w:t>
      </w:r>
      <w:r>
        <w:rPr>
          <w:rFonts w:ascii="Helvetica Neue" w:eastAsia="Helvetica Neue" w:hAnsi="Helvetica Neue" w:cs="Helvetica Neue"/>
          <w:color w:val="000000"/>
          <w:sz w:val="24"/>
        </w:rPr>
        <w:t xml:space="preserve"> - as enshrined in </w:t>
      </w:r>
      <w:r>
        <w:rPr>
          <w:rFonts w:ascii="Helvetica Neue" w:eastAsia="Helvetica Neue" w:hAnsi="Helvetica Neue" w:cs="Helvetica Neue"/>
          <w:color w:val="000000"/>
          <w:sz w:val="24"/>
          <w:u w:val="single"/>
        </w:rPr>
        <w:t xml:space="preserve">Article 1 of the Universal Declaration on Human Rights [1948] which </w:t>
      </w:r>
      <w:r>
        <w:rPr>
          <w:rFonts w:ascii="Helvetica Neue" w:eastAsia="Helvetica Neue" w:hAnsi="Helvetica Neue" w:cs="Helvetica Neue"/>
          <w:color w:val="000000"/>
          <w:sz w:val="24"/>
        </w:rPr>
        <w:t>confirms this: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All humans are born free and equal in dignity and rights.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They are endowed with reason and conscience and should act towards </w:t>
      </w:r>
      <w:r>
        <w:rPr>
          <w:rFonts w:ascii="Helvetica Neue" w:eastAsia="Helvetica Neue" w:hAnsi="Helvetica Neue" w:cs="Helvetica Neue"/>
          <w:color w:val="000000"/>
          <w:sz w:val="24"/>
        </w:rPr>
        <w:tab/>
        <w:t xml:space="preserve">each other </w:t>
      </w:r>
      <w:r>
        <w:rPr>
          <w:rFonts w:ascii="Helvetica Neue" w:eastAsia="Helvetica Neue" w:hAnsi="Helvetica Neue" w:cs="Helvetica Neue"/>
          <w:color w:val="000000"/>
          <w:sz w:val="24"/>
        </w:rPr>
        <w:lastRenderedPageBreak/>
        <w:t>in the spirit of brotherhood."</w:t>
      </w:r>
    </w:p>
    <w:p w:rsidR="00D776D9" w:rsidRDefault="00D776D9">
      <w:pPr>
        <w:jc w:val="both"/>
      </w:pPr>
    </w:p>
    <w:p w:rsidR="00D776D9" w:rsidRDefault="00815519">
      <w:pPr>
        <w:jc w:val="both"/>
      </w:pPr>
      <w:hyperlink r:id="rId60" w:history="1">
        <w:r>
          <w:rPr>
            <w:rFonts w:ascii="Helvetica Neue" w:eastAsia="Helvetica Neue" w:hAnsi="Helvetica Neue" w:cs="Helvetica Neue"/>
            <w:color w:val="0000FF"/>
            <w:sz w:val="24"/>
            <w:u w:val="single"/>
          </w:rPr>
          <w:t>https://www.ohchr.org/EN/UDHR/Documents/UDHR_Translations/eng.pdf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every individual is entitled to the rights and freedoms set out in the International Declaration - without distinction of any kind. </w:t>
      </w:r>
      <w:r>
        <w:rPr>
          <w:rFonts w:ascii="Helvetica Neue" w:eastAsia="Helvetica Neue" w:hAnsi="Helvetica Neue" w:cs="Helvetica Neue"/>
          <w:color w:val="000000"/>
          <w:sz w:val="24"/>
          <w:u w:val="single"/>
        </w:rPr>
        <w:t>Article 2 of the Universal Declaration on Human Rights confirms this: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Everyone is entitled to all the rights and freedoms</w:t>
      </w:r>
      <w:r>
        <w:rPr>
          <w:rFonts w:ascii="Helvetica Neue" w:eastAsia="Helvetica Neue" w:hAnsi="Helvetica Neue" w:cs="Helvetica Neue"/>
          <w:color w:val="000000"/>
          <w:sz w:val="24"/>
        </w:rPr>
        <w:t xml:space="preserve"> set out in this </w:t>
      </w:r>
      <w:r>
        <w:rPr>
          <w:rFonts w:ascii="Helvetica Neue" w:eastAsia="Helvetica Neue" w:hAnsi="Helvetica Neue" w:cs="Helvetica Neue"/>
          <w:color w:val="000000"/>
          <w:sz w:val="24"/>
        </w:rPr>
        <w:tab/>
        <w:t xml:space="preserve">Declaration, </w:t>
      </w:r>
      <w:r>
        <w:rPr>
          <w:rFonts w:ascii="Helvetica Neue" w:eastAsia="Helvetica Neue" w:hAnsi="Helvetica Neue" w:cs="Helvetica Neue"/>
          <w:b/>
          <w:color w:val="000000"/>
          <w:sz w:val="24"/>
        </w:rPr>
        <w:t>without distinction of any kind</w:t>
      </w:r>
      <w:r>
        <w:rPr>
          <w:rFonts w:ascii="Helvetica Neue" w:eastAsia="Helvetica Neue" w:hAnsi="Helvetica Neue" w:cs="Helvetica Neue"/>
          <w:color w:val="000000"/>
          <w:sz w:val="24"/>
        </w:rPr>
        <w:t xml:space="preserve">, such as race, colour, </w:t>
      </w:r>
      <w:r>
        <w:rPr>
          <w:rFonts w:ascii="Helvetica Neue" w:eastAsia="Helvetica Neue" w:hAnsi="Helvetica Neue" w:cs="Helvetica Neue"/>
          <w:color w:val="000000"/>
          <w:sz w:val="24"/>
        </w:rPr>
        <w:tab/>
        <w:t xml:space="preserve">sex, language, religion, political </w:t>
      </w:r>
      <w:r>
        <w:rPr>
          <w:rFonts w:ascii="Helvetica Neue" w:eastAsia="Helvetica Neue" w:hAnsi="Helvetica Neue" w:cs="Helvetica Neue"/>
          <w:b/>
          <w:color w:val="000000"/>
          <w:sz w:val="24"/>
        </w:rPr>
        <w:t>or other opinion</w:t>
      </w:r>
      <w:r>
        <w:rPr>
          <w:rFonts w:ascii="Helvetica Neue" w:eastAsia="Helvetica Neue" w:hAnsi="Helvetica Neue" w:cs="Helvetica Neue"/>
          <w:color w:val="000000"/>
          <w:sz w:val="24"/>
        </w:rPr>
        <w:t xml:space="preserve">, national or social </w:t>
      </w:r>
      <w:r>
        <w:rPr>
          <w:rFonts w:ascii="Helvetica Neue" w:eastAsia="Helvetica Neue" w:hAnsi="Helvetica Neue" w:cs="Helvetica Neue"/>
          <w:color w:val="000000"/>
          <w:sz w:val="24"/>
        </w:rPr>
        <w:tab/>
        <w:t xml:space="preserve">origin, property, birth </w:t>
      </w:r>
      <w:r>
        <w:rPr>
          <w:rFonts w:ascii="Helvetica Neue" w:eastAsia="Helvetica Neue" w:hAnsi="Helvetica Neue" w:cs="Helvetica Neue"/>
          <w:b/>
          <w:color w:val="000000"/>
          <w:sz w:val="24"/>
        </w:rPr>
        <w:t>or other status</w:t>
      </w:r>
      <w:r>
        <w:rPr>
          <w:rFonts w:ascii="Helvetica Neue" w:eastAsia="Helvetica Neue" w:hAnsi="Helvetica Neue" w:cs="Helvetica Neue"/>
          <w:color w:val="000000"/>
          <w:sz w:val="24"/>
        </w:rPr>
        <w:t>."(emphasis added)</w:t>
      </w:r>
    </w:p>
    <w:p w:rsidR="00D776D9" w:rsidRDefault="00D776D9">
      <w:pPr>
        <w:jc w:val="both"/>
      </w:pPr>
    </w:p>
    <w:p w:rsidR="00D776D9" w:rsidRDefault="00815519">
      <w:pPr>
        <w:jc w:val="both"/>
      </w:pPr>
      <w:hyperlink r:id="rId61" w:history="1">
        <w:r>
          <w:rPr>
            <w:rFonts w:ascii="Helvetica Neue" w:eastAsia="Helvetica Neue" w:hAnsi="Helvetica Neue" w:cs="Helvetica Neue"/>
            <w:color w:val="0000FF"/>
            <w:sz w:val="24"/>
            <w:u w:val="single"/>
          </w:rPr>
          <w:t>https://www.ohchr.org/EN/UDHR/Documents/UDHR_Translations/eng.pdf</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Right not to be discriminated against - the absolute Prohibition of discrimination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it is a fundamental principle of law that equality before the law includes the </w:t>
      </w:r>
      <w:r>
        <w:rPr>
          <w:rFonts w:ascii="Helvetica Neue" w:eastAsia="Helvetica Neue" w:hAnsi="Helvetica Neue" w:cs="Helvetica Neue"/>
          <w:b/>
          <w:color w:val="000000"/>
          <w:sz w:val="24"/>
        </w:rPr>
        <w:t xml:space="preserve">prohibition of discrimination </w:t>
      </w:r>
      <w:r>
        <w:rPr>
          <w:rFonts w:ascii="Helvetica Neue" w:eastAsia="Helvetica Neue" w:hAnsi="Helvetica Neue" w:cs="Helvetica Neue"/>
          <w:color w:val="000000"/>
          <w:sz w:val="24"/>
        </w:rPr>
        <w:t xml:space="preserve">i.e. any discrimination is prohibited, for example, in access to education, to work, to medical care and so on, as well as in means and entitlements for achieving this access. </w:t>
      </w:r>
      <w:r>
        <w:rPr>
          <w:rFonts w:ascii="Helvetica Neue" w:eastAsia="Helvetica Neue" w:hAnsi="Helvetica Neue" w:cs="Helvetica Neue"/>
          <w:b/>
          <w:color w:val="000000"/>
          <w:sz w:val="24"/>
        </w:rPr>
        <w:t>The legal and lawful principles of non-discrimination and equality requires you, every individual, the school and every organisation, including the Government, to address discrimination in guidance, policies, and practices</w:t>
      </w:r>
      <w:r>
        <w:rPr>
          <w:rFonts w:ascii="Helvetica Neue" w:eastAsia="Helvetica Neue" w:hAnsi="Helvetica Neue" w:cs="Helvetica Neue"/>
          <w:color w:val="000000"/>
          <w:sz w:val="24"/>
        </w:rPr>
        <w:t xml:space="preserve">. Discrimination is prohibited on the basis of race, colour, sex, language, religion, political or other opinion (including opinions on medical or pharmaceutical or non-pharmaceutical interventions), national or social origin, property, birth, physical or mental disability, health status (including HIV/AIDS or vaccinated/unvaccinated or masked/unmasked or tested/untested), sexual orientation and civil, political, social or other status, which has the intention or effect of impairing the equal enjoyment or exercise of human rights - including the right to education, the right to life, the right to health and other rights. </w:t>
      </w:r>
      <w:r>
        <w:rPr>
          <w:rFonts w:ascii="Helvetica Neue" w:eastAsia="Helvetica Neue" w:hAnsi="Helvetica Neue" w:cs="Helvetica Neue"/>
          <w:color w:val="000000"/>
          <w:sz w:val="24"/>
          <w:u w:val="single"/>
        </w:rPr>
        <w:t>Article 7 of the Universal Declaration of Human Rights</w:t>
      </w:r>
      <w:r>
        <w:rPr>
          <w:rFonts w:ascii="Helvetica Neue" w:eastAsia="Helvetica Neue" w:hAnsi="Helvetica Neue" w:cs="Helvetica Neue"/>
          <w:color w:val="000000"/>
          <w:sz w:val="24"/>
        </w:rPr>
        <w:t xml:space="preserve"> confirms this, as it declares: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All are equal before the law </w:t>
      </w:r>
      <w:r>
        <w:rPr>
          <w:rFonts w:ascii="Helvetica Neue" w:eastAsia="Helvetica Neue" w:hAnsi="Helvetica Neue" w:cs="Helvetica Neue"/>
          <w:color w:val="000000"/>
          <w:sz w:val="24"/>
        </w:rPr>
        <w:t xml:space="preserve">and are </w:t>
      </w:r>
      <w:r>
        <w:rPr>
          <w:rFonts w:ascii="Helvetica Neue" w:eastAsia="Helvetica Neue" w:hAnsi="Helvetica Neue" w:cs="Helvetica Neue"/>
          <w:b/>
          <w:color w:val="000000"/>
          <w:sz w:val="24"/>
        </w:rPr>
        <w:t xml:space="preserve">entitled without </w:t>
      </w:r>
      <w:r>
        <w:rPr>
          <w:rFonts w:ascii="Helvetica Neue" w:eastAsia="Helvetica Neue" w:hAnsi="Helvetica Neue" w:cs="Helvetica Neue"/>
          <w:b/>
          <w:color w:val="000000"/>
          <w:sz w:val="24"/>
        </w:rPr>
        <w:tab/>
        <w:t>discrimination to equal protection of the law</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All are entitled to </w:t>
      </w:r>
      <w:r>
        <w:rPr>
          <w:rFonts w:ascii="Helvetica Neue" w:eastAsia="Helvetica Neue" w:hAnsi="Helvetica Neue" w:cs="Helvetica Neue"/>
          <w:b/>
          <w:color w:val="000000"/>
          <w:sz w:val="24"/>
        </w:rPr>
        <w:t>equal protection against any discrimination</w:t>
      </w:r>
      <w:r>
        <w:rPr>
          <w:rFonts w:ascii="Helvetica Neue" w:eastAsia="Helvetica Neue" w:hAnsi="Helvetica Neue" w:cs="Helvetica Neue"/>
          <w:color w:val="000000"/>
          <w:sz w:val="24"/>
        </w:rPr>
        <w:t xml:space="preserve"> in </w:t>
      </w:r>
      <w:r>
        <w:rPr>
          <w:rFonts w:ascii="Helvetica Neue" w:eastAsia="Helvetica Neue" w:hAnsi="Helvetica Neue" w:cs="Helvetica Neue"/>
          <w:color w:val="000000"/>
          <w:sz w:val="24"/>
        </w:rPr>
        <w:tab/>
        <w:t xml:space="preserve">violation of this Declaration and </w:t>
      </w:r>
      <w:r>
        <w:rPr>
          <w:rFonts w:ascii="Helvetica Neue" w:eastAsia="Helvetica Neue" w:hAnsi="Helvetica Neue" w:cs="Helvetica Neue"/>
          <w:b/>
          <w:color w:val="000000"/>
          <w:sz w:val="24"/>
        </w:rPr>
        <w:t xml:space="preserve">against any incitement </w:t>
      </w:r>
      <w:r>
        <w:rPr>
          <w:rFonts w:ascii="Helvetica Neue" w:eastAsia="Helvetica Neue" w:hAnsi="Helvetica Neue" w:cs="Helvetica Neue"/>
          <w:color w:val="000000"/>
          <w:sz w:val="24"/>
        </w:rPr>
        <w:t xml:space="preserve">to such </w:t>
      </w:r>
      <w:r>
        <w:rPr>
          <w:rFonts w:ascii="Helvetica Neue" w:eastAsia="Helvetica Neue" w:hAnsi="Helvetica Neue" w:cs="Helvetica Neue"/>
          <w:color w:val="000000"/>
          <w:sz w:val="24"/>
        </w:rPr>
        <w:tab/>
        <w:t>discrimination." (emphasis added)</w:t>
      </w:r>
    </w:p>
    <w:p w:rsidR="00D776D9" w:rsidRDefault="00D776D9">
      <w:pPr>
        <w:jc w:val="both"/>
      </w:pPr>
    </w:p>
    <w:p w:rsidR="00D776D9" w:rsidRDefault="00815519">
      <w:pPr>
        <w:jc w:val="both"/>
      </w:pPr>
      <w:hyperlink r:id="rId62" w:history="1">
        <w:r>
          <w:rPr>
            <w:rFonts w:ascii="Helvetica Neue" w:eastAsia="Helvetica Neue" w:hAnsi="Helvetica Neue" w:cs="Helvetica Neue"/>
            <w:color w:val="0000FF"/>
            <w:sz w:val="24"/>
            <w:u w:val="single"/>
          </w:rPr>
          <w:t>https://www.ohchr.org/EN/UDHR/Documents/UDHR_Translations/eng.pdf</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WHEREAS</w:t>
      </w:r>
      <w:r>
        <w:rPr>
          <w:rFonts w:ascii="Helvetica Neue" w:eastAsia="Helvetica Neue" w:hAnsi="Helvetica Neue" w:cs="Helvetica Neue"/>
          <w:sz w:val="24"/>
        </w:rPr>
        <w:t xml:space="preserve">, article 7 of the Universal Declaration of Human Rights [1948] is enshrined in </w:t>
      </w:r>
      <w:r>
        <w:rPr>
          <w:rFonts w:ascii="Helvetica Neue" w:eastAsia="Helvetica Neue" w:hAnsi="Helvetica Neue" w:cs="Helvetica Neue"/>
          <w:sz w:val="24"/>
          <w:u w:val="single"/>
        </w:rPr>
        <w:t xml:space="preserve">Article 26 of the International Covenant on Civil and Political Rights (1996) </w:t>
      </w:r>
      <w:r>
        <w:rPr>
          <w:rFonts w:ascii="Helvetica Neue" w:eastAsia="Helvetica Neue" w:hAnsi="Helvetica Neue" w:cs="Helvetica Neue"/>
          <w:sz w:val="24"/>
        </w:rPr>
        <w:t>which declares</w:t>
      </w:r>
    </w:p>
    <w:p w:rsidR="00D776D9" w:rsidRDefault="00D776D9">
      <w:pPr>
        <w:jc w:val="both"/>
      </w:pPr>
    </w:p>
    <w:p w:rsidR="00D776D9" w:rsidRDefault="00815519">
      <w:pPr>
        <w:jc w:val="both"/>
      </w:pPr>
      <w:r>
        <w:rPr>
          <w:rFonts w:ascii="Helvetica Neue" w:eastAsia="Helvetica Neue" w:hAnsi="Helvetica Neue" w:cs="Helvetica Neue"/>
          <w:sz w:val="24"/>
        </w:rPr>
        <w:tab/>
        <w:t>"</w:t>
      </w:r>
      <w:r>
        <w:rPr>
          <w:rFonts w:ascii="Helvetica Neue" w:eastAsia="Helvetica Neue" w:hAnsi="Helvetica Neue" w:cs="Helvetica Neue"/>
          <w:b/>
          <w:sz w:val="24"/>
        </w:rPr>
        <w:t xml:space="preserve">All persons are equal before the law </w:t>
      </w:r>
      <w:r>
        <w:rPr>
          <w:rFonts w:ascii="Helvetica Neue" w:eastAsia="Helvetica Neue" w:hAnsi="Helvetica Neue" w:cs="Helvetica Neue"/>
          <w:sz w:val="24"/>
        </w:rPr>
        <w:t xml:space="preserve">and </w:t>
      </w:r>
      <w:r>
        <w:rPr>
          <w:rFonts w:ascii="Helvetica Neue" w:eastAsia="Helvetica Neue" w:hAnsi="Helvetica Neue" w:cs="Helvetica Neue"/>
          <w:b/>
          <w:sz w:val="24"/>
        </w:rPr>
        <w:t xml:space="preserve">entitled without any </w:t>
      </w:r>
      <w:r>
        <w:rPr>
          <w:rFonts w:ascii="Helvetica Neue" w:eastAsia="Helvetica Neue" w:hAnsi="Helvetica Neue" w:cs="Helvetica Neue"/>
          <w:b/>
          <w:sz w:val="24"/>
        </w:rPr>
        <w:tab/>
        <w:t>discrimination to the equal protection of the law.</w:t>
      </w:r>
    </w:p>
    <w:p w:rsidR="00D776D9" w:rsidRDefault="00D776D9">
      <w:pPr>
        <w:jc w:val="both"/>
      </w:pPr>
    </w:p>
    <w:p w:rsidR="00D776D9" w:rsidRDefault="00815519">
      <w:pPr>
        <w:jc w:val="both"/>
      </w:pPr>
      <w:r>
        <w:rPr>
          <w:rFonts w:ascii="Helvetica Neue" w:eastAsia="Helvetica Neue" w:hAnsi="Helvetica Neue" w:cs="Helvetica Neue"/>
          <w:sz w:val="24"/>
        </w:rPr>
        <w:tab/>
        <w:t xml:space="preserve">In this respect, the </w:t>
      </w:r>
      <w:r>
        <w:rPr>
          <w:rFonts w:ascii="Helvetica Neue" w:eastAsia="Helvetica Neue" w:hAnsi="Helvetica Neue" w:cs="Helvetica Neue"/>
          <w:b/>
          <w:sz w:val="24"/>
        </w:rPr>
        <w:t>law shall prohibit any discrimination</w:t>
      </w:r>
      <w:r>
        <w:rPr>
          <w:rFonts w:ascii="Helvetica Neue" w:eastAsia="Helvetica Neue" w:hAnsi="Helvetica Neue" w:cs="Helvetica Neue"/>
          <w:sz w:val="24"/>
        </w:rPr>
        <w:t xml:space="preserve"> and </w:t>
      </w:r>
      <w:r>
        <w:rPr>
          <w:rFonts w:ascii="Helvetica Neue" w:eastAsia="Helvetica Neue" w:hAnsi="Helvetica Neue" w:cs="Helvetica Neue"/>
          <w:sz w:val="24"/>
        </w:rPr>
        <w:tab/>
      </w:r>
      <w:r>
        <w:rPr>
          <w:rFonts w:ascii="Helvetica Neue" w:eastAsia="Helvetica Neue" w:hAnsi="Helvetica Neue" w:cs="Helvetica Neue"/>
          <w:b/>
          <w:sz w:val="24"/>
        </w:rPr>
        <w:t xml:space="preserve">guarantee to all persons equal and effective protection against </w:t>
      </w:r>
      <w:r>
        <w:rPr>
          <w:rFonts w:ascii="Helvetica Neue" w:eastAsia="Helvetica Neue" w:hAnsi="Helvetica Neue" w:cs="Helvetica Neue"/>
          <w:b/>
          <w:sz w:val="24"/>
        </w:rPr>
        <w:tab/>
        <w:t>discrimination</w:t>
      </w:r>
      <w:r>
        <w:rPr>
          <w:rFonts w:ascii="Helvetica Neue" w:eastAsia="Helvetica Neue" w:hAnsi="Helvetica Neue" w:cs="Helvetica Neue"/>
          <w:sz w:val="24"/>
        </w:rPr>
        <w:t xml:space="preserve"> on any ground such as race, colour, sex, language, </w:t>
      </w:r>
      <w:r>
        <w:rPr>
          <w:rFonts w:ascii="Helvetica Neue" w:eastAsia="Helvetica Neue" w:hAnsi="Helvetica Neue" w:cs="Helvetica Neue"/>
          <w:sz w:val="24"/>
        </w:rPr>
        <w:tab/>
        <w:t xml:space="preserve">religion, political or </w:t>
      </w:r>
      <w:r>
        <w:rPr>
          <w:rFonts w:ascii="Helvetica Neue" w:eastAsia="Helvetica Neue" w:hAnsi="Helvetica Neue" w:cs="Helvetica Neue"/>
          <w:sz w:val="24"/>
        </w:rPr>
        <w:tab/>
        <w:t xml:space="preserve">other opinion, national or social origin, property, </w:t>
      </w:r>
      <w:r>
        <w:rPr>
          <w:rFonts w:ascii="Helvetica Neue" w:eastAsia="Helvetica Neue" w:hAnsi="Helvetica Neue" w:cs="Helvetica Neue"/>
          <w:sz w:val="24"/>
        </w:rPr>
        <w:tab/>
        <w:t>birth or other status."  (emphasis added)</w:t>
      </w:r>
    </w:p>
    <w:p w:rsidR="00D776D9" w:rsidRDefault="00D776D9">
      <w:pPr>
        <w:jc w:val="both"/>
      </w:pPr>
    </w:p>
    <w:p w:rsidR="00D776D9" w:rsidRDefault="00815519">
      <w:pPr>
        <w:jc w:val="both"/>
      </w:pPr>
      <w:hyperlink r:id="rId63" w:history="1">
        <w:r>
          <w:rPr>
            <w:rFonts w:ascii="Helvetica Neue" w:eastAsia="Helvetica Neue" w:hAnsi="Helvetica Neue" w:cs="Helvetica Neue"/>
            <w:color w:val="0000FF"/>
            <w:sz w:val="24"/>
            <w:u w:val="single"/>
          </w:rPr>
          <w:t>https://www.ohchr.org/en/professionalinterest/pages/ccpr.aspx#:~:text=Article%2026 HYPERLINK "https://www.ohchr.org/en/professionalinterest/pages/ccpr.aspx"&amp; HYPERLINK "https://www.ohchr.org/en/professionalinterest/pages/ccpr.aspx"text=In%20this%20respect%2C%20the%20law,property%2C%20birth%20or%20other%20status</w:t>
        </w:r>
      </w:hyperlink>
      <w:r>
        <w:rPr>
          <w:rFonts w:ascii="Helvetica Neue" w:eastAsia="Helvetica Neue" w:hAnsi="Helvetica Neue" w:cs="Helvetica Neue"/>
          <w:sz w:val="24"/>
        </w:rPr>
        <w:t>. ;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The </w:t>
      </w:r>
      <w:r>
        <w:rPr>
          <w:rFonts w:ascii="Helvetica Neue" w:eastAsia="Helvetica Neue" w:hAnsi="Helvetica Neue" w:cs="Helvetica Neue"/>
          <w:b/>
          <w:color w:val="000000"/>
          <w:sz w:val="24"/>
        </w:rPr>
        <w:t xml:space="preserve">Convention for the Protection of Human Rights and Fundamental Freedoms - the European Convention on Human Rights [1950] </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the </w:t>
      </w:r>
      <w:r>
        <w:rPr>
          <w:rFonts w:ascii="Helvetica Neue" w:eastAsia="Helvetica Neue" w:hAnsi="Helvetica Neue" w:cs="Helvetica Neue"/>
          <w:sz w:val="24"/>
          <w:u w:val="single"/>
        </w:rPr>
        <w:t>European Convention on Human Rights</w:t>
      </w:r>
      <w:r>
        <w:rPr>
          <w:rFonts w:ascii="Helvetica Neue" w:eastAsia="Helvetica Neue" w:hAnsi="Helvetica Neue" w:cs="Helvetica Neue"/>
          <w:sz w:val="24"/>
        </w:rPr>
        <w:t xml:space="preserve"> (the "ECHR") </w:t>
      </w:r>
      <w:r>
        <w:rPr>
          <w:rFonts w:ascii="Helvetica Neue" w:eastAsia="Helvetica Neue" w:hAnsi="Helvetica Neue" w:cs="Helvetica Neue"/>
          <w:color w:val="000000"/>
          <w:sz w:val="24"/>
        </w:rPr>
        <w:t xml:space="preserve">agreed by the Council of Europe at Rome on 4th November 1950 </w:t>
      </w:r>
      <w:r>
        <w:rPr>
          <w:rFonts w:ascii="Helvetica Neue" w:eastAsia="Helvetica Neue" w:hAnsi="Helvetica Neue" w:cs="Helvetica Neue"/>
          <w:sz w:val="24"/>
        </w:rPr>
        <w:t>(see below) enshrines the Universal Declaration on Human Rights into European law; and</w:t>
      </w:r>
    </w:p>
    <w:p w:rsidR="00D776D9" w:rsidRDefault="00D776D9">
      <w:pPr>
        <w:jc w:val="both"/>
      </w:pPr>
    </w:p>
    <w:p w:rsidR="00D776D9" w:rsidRDefault="00815519">
      <w:pPr>
        <w:jc w:val="both"/>
      </w:pPr>
      <w:r>
        <w:rPr>
          <w:rFonts w:ascii="Helvetica Neue" w:eastAsia="Helvetica Neue" w:hAnsi="Helvetica Neue" w:cs="Helvetica Neue"/>
          <w:b/>
          <w:sz w:val="24"/>
        </w:rPr>
        <w:t>Human Rights Act 1998</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the ECHR is enshrined in Statute law </w:t>
      </w:r>
      <w:r>
        <w:rPr>
          <w:rFonts w:ascii="Helvetica Neue" w:eastAsia="Helvetica Neue" w:hAnsi="Helvetica Neue" w:cs="Helvetica Neue"/>
          <w:sz w:val="24"/>
          <w:u w:val="single"/>
        </w:rPr>
        <w:t>Human Rights Act 1998</w:t>
      </w:r>
      <w:r>
        <w:rPr>
          <w:rFonts w:ascii="Helvetica Neue" w:eastAsia="Helvetica Neue" w:hAnsi="Helvetica Neue" w:cs="Helvetica Neue"/>
          <w:sz w:val="24"/>
        </w:rPr>
        <w:t xml:space="preserve"> CHAPTER 42. The introduction to the Act states that it is "</w:t>
      </w:r>
      <w:r>
        <w:rPr>
          <w:rFonts w:ascii="Helvetica Neue" w:eastAsia="Helvetica Neue" w:hAnsi="Helvetica Neue" w:cs="Helvetica Neue"/>
          <w:b/>
          <w:sz w:val="24"/>
        </w:rPr>
        <w:t>An Act to give further effect to rights and freedoms guaranteed under the European Convention on Human Rights</w:t>
      </w:r>
      <w:r>
        <w:rPr>
          <w:rFonts w:ascii="Helvetica Neue" w:eastAsia="Helvetica Neue" w:hAnsi="Helvetica Neue" w:cs="Helvetica Neue"/>
          <w:sz w:val="24"/>
        </w:rPr>
        <w:t>" - the "Convention". T</w:t>
      </w:r>
      <w:r>
        <w:rPr>
          <w:rFonts w:ascii="Helvetica Neue" w:eastAsia="Helvetica Neue" w:hAnsi="Helvetica Neue" w:cs="Helvetica Neue"/>
          <w:color w:val="000000"/>
          <w:sz w:val="24"/>
        </w:rPr>
        <w:t xml:space="preserve">he "Convention" is defined under section 21 of the Human Rights Act as the </w:t>
      </w:r>
      <w:r>
        <w:rPr>
          <w:rFonts w:ascii="Helvetica Neue" w:eastAsia="Helvetica Neue" w:hAnsi="Helvetica Neue" w:cs="Helvetica Neue"/>
          <w:color w:val="000000"/>
          <w:sz w:val="24"/>
          <w:u w:val="single"/>
        </w:rPr>
        <w:t xml:space="preserve">Convention for the Protection of Human Rights and Fundamental Freedoms, </w:t>
      </w:r>
      <w:r>
        <w:rPr>
          <w:rFonts w:ascii="Helvetica Neue" w:eastAsia="Helvetica Neue" w:hAnsi="Helvetica Neue" w:cs="Helvetica Neue"/>
          <w:color w:val="000000"/>
          <w:sz w:val="24"/>
        </w:rPr>
        <w:t>agreed by the Council of Europe at Rome on 4th November 1950 as it has effect for the time being in relation to the United Kingdom</w:t>
      </w:r>
    </w:p>
    <w:p w:rsidR="00D776D9" w:rsidRDefault="00D776D9">
      <w:pPr>
        <w:jc w:val="both"/>
      </w:pPr>
    </w:p>
    <w:p w:rsidR="00D776D9" w:rsidRDefault="00815519">
      <w:pPr>
        <w:jc w:val="both"/>
      </w:pPr>
      <w:hyperlink r:id="rId64" w:history="1">
        <w:r>
          <w:rPr>
            <w:rFonts w:ascii="Helvetica Neue" w:eastAsia="Helvetica Neue" w:hAnsi="Helvetica Neue" w:cs="Helvetica Neue"/>
            <w:color w:val="0000FF"/>
            <w:sz w:val="24"/>
            <w:u w:val="single"/>
          </w:rPr>
          <w:t>https://www.legislation.gov.uk/ukpga/1998/42/section/21</w:t>
        </w:r>
      </w:hyperlink>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b/>
          <w:sz w:val="24"/>
        </w:rPr>
        <w:t>WHEREAS</w:t>
      </w:r>
      <w:r>
        <w:rPr>
          <w:rFonts w:ascii="Helvetica Neue" w:eastAsia="Helvetica Neue" w:hAnsi="Helvetica Neue" w:cs="Helvetica Neue"/>
          <w:sz w:val="24"/>
        </w:rPr>
        <w:t xml:space="preserve">, section </w:t>
      </w:r>
      <w:r>
        <w:rPr>
          <w:rFonts w:ascii="Helvetica Neue" w:eastAsia="Helvetica Neue" w:hAnsi="Helvetica Neue" w:cs="Helvetica Neue"/>
          <w:sz w:val="24"/>
          <w:u w:val="single"/>
        </w:rPr>
        <w:t>22 (5) of the Human Rights Act</w:t>
      </w:r>
      <w:r>
        <w:rPr>
          <w:rFonts w:ascii="Helvetica Neue" w:eastAsia="Helvetica Neue" w:hAnsi="Helvetica Neue" w:cs="Helvetica Neue"/>
          <w:sz w:val="24"/>
        </w:rPr>
        <w:t>, states that the Crown is bound by the Act:</w:t>
      </w:r>
    </w:p>
    <w:p w:rsidR="00D776D9" w:rsidRDefault="00D776D9">
      <w:pPr>
        <w:jc w:val="both"/>
      </w:pPr>
    </w:p>
    <w:p w:rsidR="00D776D9" w:rsidRDefault="00815519">
      <w:pPr>
        <w:jc w:val="both"/>
      </w:pPr>
      <w:r>
        <w:rPr>
          <w:rFonts w:ascii="Helvetica Neue" w:eastAsia="Helvetica Neue" w:hAnsi="Helvetica Neue" w:cs="Helvetica Neue"/>
          <w:sz w:val="24"/>
        </w:rPr>
        <w:tab/>
        <w:t>"22 (5)</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b/>
          <w:sz w:val="24"/>
        </w:rPr>
        <w:t>This Act binds the Crown</w:t>
      </w:r>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(emphasis added)</w:t>
      </w:r>
    </w:p>
    <w:p w:rsidR="00D776D9" w:rsidRDefault="00D776D9">
      <w:pPr>
        <w:jc w:val="both"/>
      </w:pPr>
    </w:p>
    <w:p w:rsidR="00D776D9" w:rsidRDefault="00815519">
      <w:pPr>
        <w:jc w:val="both"/>
      </w:pPr>
      <w:hyperlink r:id="rId65" w:history="1">
        <w:r>
          <w:rPr>
            <w:rFonts w:ascii="Helvetica Neue" w:eastAsia="Helvetica Neue" w:hAnsi="Helvetica Neue" w:cs="Helvetica Neue"/>
            <w:color w:val="0000FF"/>
            <w:sz w:val="24"/>
            <w:u w:val="single"/>
          </w:rPr>
          <w:t>https://www.legislation.gov.uk/ukpga/1998/42/section/22</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under </w:t>
      </w:r>
      <w:r>
        <w:rPr>
          <w:rFonts w:ascii="Helvetica Neue" w:eastAsia="Helvetica Neue" w:hAnsi="Helvetica Neue" w:cs="Helvetica Neue"/>
          <w:color w:val="000000"/>
          <w:sz w:val="24"/>
          <w:u w:val="single"/>
        </w:rPr>
        <w:t>section 6 of the Human Rights Act 1998</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public authorities must not act in contravention of the Rights set out in the ECHR. </w:t>
      </w:r>
      <w:r>
        <w:rPr>
          <w:rFonts w:ascii="Helvetica Neue" w:eastAsia="Helvetica Neue" w:hAnsi="Helvetica Neue" w:cs="Helvetica Neue"/>
          <w:color w:val="000000"/>
          <w:sz w:val="24"/>
        </w:rPr>
        <w:t>Section 6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"6</w:t>
      </w:r>
      <w:r>
        <w:rPr>
          <w:rFonts w:ascii="Helvetica Neue" w:eastAsia="Helvetica Neue" w:hAnsi="Helvetica Neue" w:cs="Helvetica Neue"/>
          <w:color w:val="000000"/>
          <w:sz w:val="24"/>
        </w:rPr>
        <w:tab/>
        <w:t>Acts of public authorities.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It is unlawful for a public authority to act in a way which 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incompatible with a Convention right."</w:t>
      </w:r>
    </w:p>
    <w:p w:rsidR="00D776D9" w:rsidRDefault="00D776D9">
      <w:pPr>
        <w:jc w:val="both"/>
      </w:pPr>
    </w:p>
    <w:p w:rsidR="00D776D9" w:rsidRDefault="00815519">
      <w:pPr>
        <w:jc w:val="both"/>
      </w:pPr>
      <w:r>
        <w:rPr>
          <w:rFonts w:ascii="Helvetica Neue" w:eastAsia="Helvetica Neue" w:hAnsi="Helvetica Neue" w:cs="Helvetica Neue"/>
          <w:color w:val="000000"/>
          <w:sz w:val="24"/>
        </w:rPr>
        <w:t>A "public authority" is defined in section 6 (3) as “public authority” includes</w:t>
      </w:r>
      <w:r>
        <w:rPr>
          <w:rFonts w:ascii="Arial" w:eastAsia="Arial" w:hAnsi="Arial" w:cs="Arial"/>
          <w:color w:val="000000"/>
          <w:sz w:val="24"/>
        </w:rPr>
        <w:t xml:space="preserve">— </w:t>
      </w:r>
    </w:p>
    <w:p w:rsidR="00D776D9" w:rsidRDefault="00D776D9">
      <w:pPr>
        <w:jc w:val="both"/>
      </w:pPr>
    </w:p>
    <w:p w:rsidR="00D776D9" w:rsidRDefault="00815519">
      <w:pPr>
        <w:jc w:val="both"/>
      </w:pPr>
      <w:r>
        <w:rPr>
          <w:rFonts w:ascii="Arial" w:eastAsia="Arial" w:hAnsi="Arial" w:cs="Arial"/>
          <w:color w:val="000000"/>
          <w:sz w:val="24"/>
        </w:rPr>
        <w:tab/>
        <w:t xml:space="preserve">"6 (b) any person certain of whose functions are functions of a public </w:t>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t>nature."</w:t>
      </w:r>
    </w:p>
    <w:p w:rsidR="00D776D9" w:rsidRDefault="00D776D9">
      <w:pPr>
        <w:jc w:val="both"/>
      </w:pPr>
    </w:p>
    <w:p w:rsidR="00D776D9" w:rsidRDefault="00815519">
      <w:pPr>
        <w:jc w:val="both"/>
      </w:pPr>
      <w:r>
        <w:rPr>
          <w:rFonts w:ascii="Arial" w:eastAsia="Arial" w:hAnsi="Arial" w:cs="Arial"/>
          <w:color w:val="000000"/>
          <w:sz w:val="24"/>
        </w:rPr>
        <w:t xml:space="preserve">Under section 6 (6) "an act" includes "a failure to act" to prevent Convention rights being derogated from. </w:t>
      </w:r>
    </w:p>
    <w:p w:rsidR="00D776D9" w:rsidRDefault="00D776D9">
      <w:pPr>
        <w:jc w:val="both"/>
      </w:pPr>
    </w:p>
    <w:p w:rsidR="00D776D9" w:rsidRDefault="00815519">
      <w:pPr>
        <w:jc w:val="both"/>
      </w:pPr>
      <w:hyperlink r:id="rId66" w:history="1">
        <w:r>
          <w:rPr>
            <w:rFonts w:ascii="Helvetica Neue" w:eastAsia="Helvetica Neue" w:hAnsi="Helvetica Neue" w:cs="Helvetica Neue"/>
            <w:color w:val="0000FF"/>
            <w:sz w:val="24"/>
            <w:u w:val="single"/>
          </w:rPr>
          <w:t>https://www.legislation.gov.uk/ukpga/1998/42/section/6</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u w:val="single"/>
        </w:rPr>
        <w:t xml:space="preserve">Section 3 of the Human Rights Act 1998 </w:t>
      </w:r>
      <w:r>
        <w:rPr>
          <w:rFonts w:ascii="Helvetica Neue" w:eastAsia="Helvetica Neue" w:hAnsi="Helvetica Neue" w:cs="Helvetica Neue"/>
          <w:sz w:val="24"/>
        </w:rPr>
        <w:t>requires that primary and subordinate legislation must be interpreted in a way which is compatible with the Rights set out in the ECHR:</w:t>
      </w:r>
    </w:p>
    <w:p w:rsidR="00D776D9" w:rsidRDefault="00D776D9">
      <w:pPr>
        <w:jc w:val="both"/>
      </w:pPr>
    </w:p>
    <w:p w:rsidR="00D776D9" w:rsidRDefault="00815519">
      <w:pPr>
        <w:jc w:val="both"/>
      </w:pPr>
      <w:r>
        <w:rPr>
          <w:rFonts w:ascii="Helvetica Neue" w:eastAsia="Helvetica Neue" w:hAnsi="Helvetica Neue" w:cs="Helvetica Neue"/>
          <w:sz w:val="24"/>
        </w:rPr>
        <w:tab/>
        <w:t>"3 Interpretation of legislation.</w:t>
      </w:r>
    </w:p>
    <w:p w:rsidR="00D776D9" w:rsidRDefault="00D776D9">
      <w:pPr>
        <w:jc w:val="both"/>
      </w:pPr>
    </w:p>
    <w:p w:rsidR="00D776D9" w:rsidRDefault="00815519">
      <w:pPr>
        <w:jc w:val="both"/>
      </w:pPr>
      <w:r>
        <w:rPr>
          <w:rFonts w:ascii="Helvetica Neue" w:eastAsia="Helvetica Neue" w:hAnsi="Helvetica Neue" w:cs="Helvetica Neue"/>
          <w:sz w:val="24"/>
        </w:rPr>
        <w:tab/>
        <w:t>(1)</w:t>
      </w:r>
      <w:r>
        <w:rPr>
          <w:rFonts w:ascii="Helvetica Neue" w:eastAsia="Helvetica Neue" w:hAnsi="Helvetica Neue" w:cs="Helvetica Neue"/>
          <w:sz w:val="24"/>
        </w:rPr>
        <w:tab/>
        <w:t xml:space="preserve">So far as it is possible to do so, primary legislation and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subordinate legislation must be read and given effect in a way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which is compatible with the Convention rights."</w:t>
      </w:r>
    </w:p>
    <w:p w:rsidR="00D776D9" w:rsidRDefault="00D776D9">
      <w:pPr>
        <w:jc w:val="both"/>
      </w:pPr>
    </w:p>
    <w:p w:rsidR="00D776D9" w:rsidRDefault="00815519">
      <w:pPr>
        <w:jc w:val="both"/>
      </w:pPr>
      <w:r>
        <w:rPr>
          <w:rFonts w:ascii="Helvetica Neue" w:eastAsia="Helvetica Neue" w:hAnsi="Helvetica Neue" w:cs="Helvetica Neue"/>
          <w:sz w:val="24"/>
        </w:rPr>
        <w:t xml:space="preserve">You are therefore required to interpret the current legislation in a way which is compatible with the human rights as set out in the European Convention on Human Rights. </w:t>
      </w:r>
    </w:p>
    <w:p w:rsidR="00D776D9" w:rsidRDefault="00815519">
      <w:pPr>
        <w:jc w:val="both"/>
      </w:pPr>
      <w:hyperlink r:id="rId67" w:history="1">
        <w:r>
          <w:rPr>
            <w:rFonts w:ascii="Helvetica Neue" w:eastAsia="Helvetica Neue" w:hAnsi="Helvetica Neue" w:cs="Helvetica Neue"/>
            <w:color w:val="0000FF"/>
            <w:sz w:val="24"/>
            <w:u w:val="single"/>
          </w:rPr>
          <w:t>https://www.legislation.gov.uk/ukpga/1998/42/introduction</w:t>
        </w:r>
      </w:hyperlink>
      <w:r>
        <w:rPr>
          <w:rFonts w:ascii="Helvetica Neue" w:eastAsia="Helvetica Neue" w:hAnsi="Helvetica Neue" w:cs="Helvetica Neue"/>
          <w:color w:val="000000"/>
          <w:sz w:val="24"/>
        </w:rPr>
        <w:t>; and</w:t>
      </w:r>
    </w:p>
    <w:p w:rsidR="00D776D9" w:rsidRDefault="00815519">
      <w:pPr>
        <w:jc w:val="both"/>
      </w:pPr>
      <w:r>
        <w:rPr>
          <w:rFonts w:ascii="Helvetica Neue" w:eastAsia="Helvetica Neue" w:hAnsi="Helvetica Neue" w:cs="Helvetica Neue"/>
          <w:color w:val="000000"/>
          <w:sz w:val="24"/>
        </w:rPr>
        <w:t xml:space="preserve"> </w:t>
      </w: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under </w:t>
      </w:r>
      <w:r>
        <w:rPr>
          <w:rFonts w:ascii="Helvetica Neue" w:eastAsia="Helvetica Neue" w:hAnsi="Helvetica Neue" w:cs="Helvetica Neue"/>
          <w:color w:val="000000"/>
          <w:sz w:val="24"/>
          <w:u w:val="single"/>
        </w:rPr>
        <w:t xml:space="preserve">section 7 of the Human Rights Act 1998, </w:t>
      </w:r>
      <w:r>
        <w:rPr>
          <w:rFonts w:ascii="Helvetica Neue" w:eastAsia="Helvetica Neue" w:hAnsi="Helvetica Neue" w:cs="Helvetica Neue"/>
          <w:color w:val="000000"/>
          <w:sz w:val="24"/>
        </w:rPr>
        <w:t>a victim of an</w:t>
      </w:r>
    </w:p>
    <w:p w:rsidR="00D776D9" w:rsidRDefault="00815519">
      <w:pPr>
        <w:jc w:val="both"/>
      </w:pPr>
      <w:r>
        <w:rPr>
          <w:rFonts w:ascii="Helvetica Neue" w:eastAsia="Helvetica Neue" w:hAnsi="Helvetica Neue" w:cs="Helvetica Neue"/>
          <w:color w:val="000000"/>
          <w:sz w:val="24"/>
        </w:rPr>
        <w:t>unlawful act under section 6 (1) can bring proceedings against the authority, or rely on the ECHR Rights: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"7</w:t>
      </w:r>
      <w:r>
        <w:rPr>
          <w:rFonts w:ascii="Helvetica Neue" w:eastAsia="Helvetica Neue" w:hAnsi="Helvetica Neue" w:cs="Helvetica Neue"/>
          <w:color w:val="000000"/>
          <w:sz w:val="24"/>
        </w:rPr>
        <w:tab/>
        <w:t>Proceedings.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A person who claims that a public authority has acted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proposes to act) in a way which is made unlawful by section 6(1)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may</w:t>
      </w:r>
      <w:r>
        <w:rPr>
          <w:rFonts w:ascii="Arial" w:eastAsia="Arial" w:hAnsi="Arial" w:cs="Arial"/>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bring proceedings against the authority under this Act in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appropriate court or tribunal, or</w:t>
      </w: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rely on the Convention right or rights concerned in any legal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proceedings, but only if he is (or would be) a victim of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unlawful act.</w:t>
      </w:r>
    </w:p>
    <w:p w:rsidR="00D776D9" w:rsidRDefault="00D776D9">
      <w:pPr>
        <w:jc w:val="both"/>
      </w:pPr>
    </w:p>
    <w:p w:rsidR="00D776D9" w:rsidRDefault="00815519">
      <w:pPr>
        <w:jc w:val="both"/>
      </w:pPr>
      <w:r>
        <w:rPr>
          <w:rFonts w:eastAsia="Calibri" w:cs="Calibri"/>
          <w:color w:val="000000"/>
          <w:sz w:val="24"/>
        </w:rPr>
        <w:tab/>
        <w:t>(7)</w:t>
      </w:r>
      <w:r>
        <w:rPr>
          <w:rFonts w:eastAsia="Calibri" w:cs="Calibri"/>
          <w:color w:val="000000"/>
          <w:sz w:val="24"/>
        </w:rPr>
        <w:tab/>
        <w:t xml:space="preserve">For the purposes of this section, a person is a victim of an unlawful </w:t>
      </w:r>
      <w:r>
        <w:rPr>
          <w:rFonts w:eastAsia="Calibri" w:cs="Calibri"/>
          <w:color w:val="000000"/>
          <w:sz w:val="24"/>
        </w:rPr>
        <w:tab/>
      </w:r>
      <w:r>
        <w:rPr>
          <w:rFonts w:eastAsia="Calibri" w:cs="Calibri"/>
          <w:color w:val="000000"/>
          <w:sz w:val="24"/>
        </w:rPr>
        <w:tab/>
      </w:r>
      <w:r>
        <w:rPr>
          <w:rFonts w:eastAsia="Calibri" w:cs="Calibri"/>
          <w:color w:val="000000"/>
          <w:sz w:val="24"/>
        </w:rPr>
        <w:tab/>
        <w:t xml:space="preserve">act only if he would be a victim for the purposes of </w:t>
      </w:r>
      <w:r>
        <w:rPr>
          <w:rFonts w:eastAsia="Calibri" w:cs="Calibri"/>
          <w:color w:val="000000"/>
          <w:sz w:val="24"/>
          <w:u w:val="single"/>
        </w:rPr>
        <w:t xml:space="preserve">Article 34 of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u w:val="single"/>
        </w:rPr>
        <w:t xml:space="preserve">Convention </w:t>
      </w:r>
      <w:r>
        <w:rPr>
          <w:rFonts w:eastAsia="Calibri" w:cs="Calibri"/>
          <w:color w:val="000000"/>
          <w:sz w:val="24"/>
        </w:rPr>
        <w:t xml:space="preserve">if proceedings were brought in the European Court of </w:t>
      </w:r>
      <w:r>
        <w:rPr>
          <w:rFonts w:eastAsia="Calibri" w:cs="Calibri"/>
          <w:color w:val="000000"/>
          <w:sz w:val="24"/>
        </w:rPr>
        <w:tab/>
      </w:r>
      <w:r>
        <w:rPr>
          <w:rFonts w:eastAsia="Calibri" w:cs="Calibri"/>
          <w:color w:val="000000"/>
          <w:sz w:val="24"/>
        </w:rPr>
        <w:tab/>
      </w:r>
      <w:r>
        <w:rPr>
          <w:rFonts w:eastAsia="Calibri" w:cs="Calibri"/>
          <w:color w:val="000000"/>
          <w:sz w:val="24"/>
        </w:rPr>
        <w:tab/>
        <w:t>Human Rights in respect of that act."</w:t>
      </w:r>
    </w:p>
    <w:p w:rsidR="00D776D9" w:rsidRDefault="00D776D9">
      <w:pPr>
        <w:jc w:val="both"/>
      </w:pPr>
    </w:p>
    <w:p w:rsidR="00D776D9" w:rsidRDefault="00815519">
      <w:pPr>
        <w:jc w:val="both"/>
      </w:pPr>
      <w:hyperlink r:id="rId68" w:history="1">
        <w:r>
          <w:rPr>
            <w:rFonts w:eastAsia="Calibri" w:cs="Calibri"/>
            <w:color w:val="0000FF"/>
            <w:sz w:val="24"/>
            <w:u w:val="single"/>
          </w:rPr>
          <w:t>https://www.legislation.gov.uk/ukpga/1998/42/section/7</w:t>
        </w:r>
      </w:hyperlink>
      <w:r>
        <w:rPr>
          <w:rFonts w:eastAsia="Calibri" w:cs="Calibri"/>
          <w:color w:val="000000"/>
          <w:sz w:val="24"/>
        </w:rPr>
        <w:t>; and</w:t>
      </w:r>
    </w:p>
    <w:p w:rsidR="00D776D9" w:rsidRDefault="00D776D9">
      <w:pPr>
        <w:jc w:val="both"/>
      </w:pPr>
    </w:p>
    <w:p w:rsidR="00D776D9" w:rsidRDefault="00815519">
      <w:pPr>
        <w:jc w:val="both"/>
      </w:pPr>
      <w:r>
        <w:rPr>
          <w:rFonts w:eastAsia="Calibri" w:cs="Calibri"/>
          <w:b/>
          <w:color w:val="000000"/>
          <w:sz w:val="24"/>
        </w:rPr>
        <w:t xml:space="preserve">WHEREAS, </w:t>
      </w:r>
      <w:r>
        <w:rPr>
          <w:rFonts w:eastAsia="Calibri" w:cs="Calibri"/>
          <w:color w:val="000000"/>
          <w:sz w:val="24"/>
          <w:u w:val="single"/>
        </w:rPr>
        <w:t xml:space="preserve">section 8 of the Human Rights Act 1998 </w:t>
      </w:r>
      <w:r>
        <w:rPr>
          <w:rFonts w:eastAsia="Calibri" w:cs="Calibri"/>
          <w:color w:val="000000"/>
          <w:sz w:val="24"/>
        </w:rPr>
        <w:t>states:</w:t>
      </w:r>
    </w:p>
    <w:p w:rsidR="00D776D9" w:rsidRDefault="00D776D9">
      <w:pPr>
        <w:jc w:val="both"/>
      </w:pPr>
    </w:p>
    <w:p w:rsidR="00D776D9" w:rsidRDefault="00815519">
      <w:pPr>
        <w:jc w:val="both"/>
      </w:pPr>
      <w:r>
        <w:rPr>
          <w:rFonts w:eastAsia="Calibri" w:cs="Calibri"/>
          <w:color w:val="000000"/>
          <w:sz w:val="24"/>
        </w:rPr>
        <w:tab/>
        <w:t>"8</w:t>
      </w:r>
      <w:r>
        <w:rPr>
          <w:rFonts w:eastAsia="Calibri" w:cs="Calibri"/>
          <w:color w:val="000000"/>
          <w:sz w:val="24"/>
        </w:rPr>
        <w:tab/>
        <w:t>Judicial remedies.</w:t>
      </w:r>
    </w:p>
    <w:p w:rsidR="00D776D9" w:rsidRDefault="00D776D9">
      <w:pPr>
        <w:jc w:val="both"/>
      </w:pPr>
    </w:p>
    <w:p w:rsidR="00D776D9" w:rsidRDefault="00815519">
      <w:pPr>
        <w:jc w:val="both"/>
      </w:pPr>
      <w:r>
        <w:rPr>
          <w:rFonts w:eastAsia="Calibri" w:cs="Calibri"/>
          <w:color w:val="000000"/>
          <w:sz w:val="24"/>
        </w:rPr>
        <w:tab/>
        <w:t>(1)</w:t>
      </w:r>
      <w:r>
        <w:rPr>
          <w:rFonts w:eastAsia="Calibri" w:cs="Calibri"/>
          <w:color w:val="000000"/>
          <w:sz w:val="24"/>
        </w:rPr>
        <w:tab/>
        <w:t xml:space="preserve">In relation to any act (or proposed act) of a public authority which the </w:t>
      </w:r>
      <w:r>
        <w:rPr>
          <w:rFonts w:eastAsia="Calibri" w:cs="Calibri"/>
          <w:color w:val="000000"/>
          <w:sz w:val="24"/>
        </w:rPr>
        <w:tab/>
      </w:r>
      <w:r>
        <w:rPr>
          <w:rFonts w:eastAsia="Calibri" w:cs="Calibri"/>
          <w:color w:val="000000"/>
          <w:sz w:val="24"/>
        </w:rPr>
        <w:tab/>
      </w:r>
      <w:r>
        <w:rPr>
          <w:rFonts w:eastAsia="Calibri" w:cs="Calibri"/>
          <w:color w:val="000000"/>
          <w:sz w:val="24"/>
        </w:rPr>
        <w:tab/>
        <w:t xml:space="preserve">court finds is (or would be) unlawful, it may grant such relief 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remedy, or make such order, within its powers as it considers just and </w:t>
      </w:r>
      <w:r>
        <w:rPr>
          <w:rFonts w:eastAsia="Calibri" w:cs="Calibri"/>
          <w:color w:val="000000"/>
          <w:sz w:val="24"/>
        </w:rPr>
        <w:tab/>
      </w:r>
      <w:r>
        <w:rPr>
          <w:rFonts w:eastAsia="Calibri" w:cs="Calibri"/>
          <w:color w:val="000000"/>
          <w:sz w:val="24"/>
        </w:rPr>
        <w:tab/>
      </w:r>
      <w:r>
        <w:rPr>
          <w:rFonts w:eastAsia="Calibri" w:cs="Calibri"/>
          <w:color w:val="000000"/>
          <w:sz w:val="24"/>
        </w:rPr>
        <w:tab/>
        <w:t>appropriate."</w:t>
      </w:r>
    </w:p>
    <w:p w:rsidR="00D776D9" w:rsidRDefault="00D776D9">
      <w:pPr>
        <w:jc w:val="both"/>
      </w:pPr>
    </w:p>
    <w:p w:rsidR="00D776D9" w:rsidRDefault="00815519">
      <w:pPr>
        <w:jc w:val="both"/>
      </w:pPr>
      <w:hyperlink r:id="rId69" w:history="1">
        <w:r>
          <w:rPr>
            <w:rFonts w:eastAsia="Calibri" w:cs="Calibri"/>
            <w:color w:val="0000FF"/>
            <w:sz w:val="24"/>
            <w:u w:val="single"/>
          </w:rPr>
          <w:t>https://www.legislation.gov.uk/ukpga/1998/42/section/8</w:t>
        </w:r>
      </w:hyperlink>
      <w:r>
        <w:rPr>
          <w:rFonts w:eastAsia="Calibri" w:cs="Calibri"/>
          <w:color w:val="000000"/>
          <w:sz w:val="24"/>
        </w:rPr>
        <w:t>; and</w:t>
      </w:r>
    </w:p>
    <w:p w:rsidR="00D776D9" w:rsidRDefault="00D776D9">
      <w:pPr>
        <w:jc w:val="both"/>
      </w:pPr>
    </w:p>
    <w:p w:rsidR="00D776D9" w:rsidRDefault="00815519">
      <w:pPr>
        <w:jc w:val="both"/>
      </w:pPr>
      <w:r>
        <w:rPr>
          <w:rFonts w:eastAsia="Calibri" w:cs="Calibri"/>
          <w:b/>
          <w:color w:val="000000"/>
          <w:sz w:val="24"/>
        </w:rPr>
        <w:t>Safeguard for existing human rights</w:t>
      </w:r>
    </w:p>
    <w:p w:rsidR="00D776D9" w:rsidRDefault="00D776D9">
      <w:pPr>
        <w:jc w:val="both"/>
      </w:pPr>
    </w:p>
    <w:p w:rsidR="00D776D9" w:rsidRDefault="00815519">
      <w:pPr>
        <w:jc w:val="both"/>
      </w:pPr>
      <w:r>
        <w:rPr>
          <w:rFonts w:eastAsia="Calibri" w:cs="Calibri"/>
          <w:b/>
          <w:color w:val="000000"/>
          <w:sz w:val="24"/>
        </w:rPr>
        <w:t xml:space="preserve">WHEREAS, </w:t>
      </w:r>
      <w:r>
        <w:rPr>
          <w:rFonts w:eastAsia="Calibri" w:cs="Calibri"/>
          <w:color w:val="000000"/>
          <w:sz w:val="24"/>
          <w:u w:val="single"/>
        </w:rPr>
        <w:t xml:space="preserve">section 11 of the Human Rights Act 1998 </w:t>
      </w:r>
      <w:r>
        <w:rPr>
          <w:rFonts w:eastAsia="Calibri" w:cs="Calibri"/>
          <w:color w:val="000000"/>
          <w:sz w:val="24"/>
        </w:rPr>
        <w:t>provides a further safeguard for existing human rights conferred on him "by or under any law having effect in any part of the United Kingdom" as follows:</w:t>
      </w:r>
    </w:p>
    <w:p w:rsidR="00D776D9" w:rsidRDefault="00D776D9">
      <w:pPr>
        <w:jc w:val="both"/>
      </w:pPr>
    </w:p>
    <w:p w:rsidR="00D776D9" w:rsidRDefault="00815519">
      <w:pPr>
        <w:jc w:val="both"/>
      </w:pPr>
      <w:r>
        <w:rPr>
          <w:rFonts w:eastAsia="Calibri" w:cs="Calibri"/>
          <w:color w:val="000000"/>
          <w:sz w:val="24"/>
        </w:rPr>
        <w:tab/>
        <w:t>"11</w:t>
      </w:r>
      <w:r>
        <w:rPr>
          <w:rFonts w:eastAsia="Calibri" w:cs="Calibri"/>
          <w:color w:val="000000"/>
          <w:sz w:val="24"/>
        </w:rPr>
        <w:tab/>
      </w:r>
      <w:r>
        <w:rPr>
          <w:rFonts w:eastAsia="Calibri" w:cs="Calibri"/>
          <w:b/>
          <w:color w:val="000000"/>
          <w:sz w:val="24"/>
        </w:rPr>
        <w:t>Safeguard for existing human rights.</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 person’s reliance on a Convention right does not restrict—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r>
      <w:r>
        <w:rPr>
          <w:rFonts w:eastAsia="Calibri" w:cs="Calibri"/>
          <w:b/>
          <w:color w:val="000000"/>
          <w:sz w:val="24"/>
        </w:rPr>
        <w:t xml:space="preserve">any other right or freedom conferred on him by or under any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law having effect in any part of the United Kingdom</w:t>
      </w:r>
      <w:r>
        <w:rPr>
          <w:rFonts w:eastAsia="Calibri" w:cs="Calibri"/>
          <w:color w:val="000000"/>
          <w:sz w:val="24"/>
        </w:rPr>
        <w:t>; or</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his right to make any claim or bring any proceedings which 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could make or bring apart from sections 7 to 9."</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 xml:space="preserve">(emphasis added) </w:t>
      </w:r>
    </w:p>
    <w:p w:rsidR="00D776D9" w:rsidRDefault="00D776D9">
      <w:pPr>
        <w:jc w:val="both"/>
      </w:pPr>
    </w:p>
    <w:p w:rsidR="00D776D9" w:rsidRDefault="00815519">
      <w:pPr>
        <w:jc w:val="both"/>
      </w:pPr>
      <w:hyperlink r:id="rId70" w:history="1">
        <w:r>
          <w:rPr>
            <w:rFonts w:ascii="Helvetica Neue" w:eastAsia="Helvetica Neue" w:hAnsi="Helvetica Neue" w:cs="Helvetica Neue"/>
            <w:color w:val="0000FF"/>
            <w:sz w:val="24"/>
            <w:u w:val="single"/>
          </w:rPr>
          <w:t>https://www.legislation.gov.uk/ukpga/1998/42/section/11</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Duty of Care - "loco parentis"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common law </w:t>
      </w:r>
      <w:r>
        <w:rPr>
          <w:rFonts w:ascii="Helvetica Neue" w:eastAsia="Helvetica Neue" w:hAnsi="Helvetica Neue" w:cs="Helvetica Neue"/>
          <w:b/>
          <w:color w:val="000000"/>
          <w:sz w:val="24"/>
        </w:rPr>
        <w:t xml:space="preserve">duty of care, </w:t>
      </w:r>
      <w:r>
        <w:rPr>
          <w:rFonts w:ascii="Helvetica Neue" w:eastAsia="Helvetica Neue" w:hAnsi="Helvetica Neue" w:cs="Helvetica Neue"/>
          <w:color w:val="000000"/>
          <w:sz w:val="24"/>
        </w:rPr>
        <w:t>is of course, for you, the teachers and the School and others to look after the health and safety of its children as if it were the parent "</w:t>
      </w:r>
      <w:r>
        <w:rPr>
          <w:rFonts w:ascii="Helvetica Neue" w:eastAsia="Helvetica Neue" w:hAnsi="Helvetica Neue" w:cs="Helvetica Neue"/>
          <w:b/>
          <w:color w:val="000000"/>
          <w:sz w:val="24"/>
        </w:rPr>
        <w:t>loco parentis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71" w:history="1">
        <w:r>
          <w:rPr>
            <w:rFonts w:ascii="Helvetica Neue" w:eastAsia="Helvetica Neue" w:hAnsi="Helvetica Neue" w:cs="Helvetica Neue"/>
            <w:color w:val="0000FF"/>
            <w:sz w:val="24"/>
            <w:u w:val="single"/>
          </w:rPr>
          <w:t>https://legal-dictionary.thefreedictionary.com/in+loco+parentis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Duty to ascertain whether the Non-Pharmaceutical Interventions and Pharmaceutical Interventions are safe and do not cause more harm than good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have a </w:t>
      </w:r>
      <w:r>
        <w:rPr>
          <w:rFonts w:ascii="Helvetica Neue" w:eastAsia="Helvetica Neue" w:hAnsi="Helvetica Neue" w:cs="Helvetica Neue"/>
          <w:b/>
          <w:color w:val="000000"/>
          <w:sz w:val="24"/>
        </w:rPr>
        <w:t>duty of care</w:t>
      </w:r>
      <w:r>
        <w:rPr>
          <w:rFonts w:ascii="Helvetica Neue" w:eastAsia="Helvetica Neue" w:hAnsi="Helvetica Neue" w:cs="Helvetica Neue"/>
          <w:color w:val="000000"/>
          <w:sz w:val="24"/>
        </w:rPr>
        <w:t xml:space="preserve">, as well as a </w:t>
      </w:r>
      <w:r>
        <w:rPr>
          <w:rFonts w:ascii="Helvetica Neue" w:eastAsia="Helvetica Neue" w:hAnsi="Helvetica Neue" w:cs="Helvetica Neue"/>
          <w:b/>
          <w:color w:val="000000"/>
          <w:sz w:val="24"/>
        </w:rPr>
        <w:t xml:space="preserve">lawful, moral and ethical duty in your public and private capacity and in your current position and as a source of authority </w:t>
      </w:r>
      <w:r>
        <w:rPr>
          <w:rFonts w:ascii="Helvetica Neue" w:eastAsia="Helvetica Neue" w:hAnsi="Helvetica Neue" w:cs="Helvetica Neue"/>
          <w:color w:val="000000"/>
          <w:sz w:val="24"/>
        </w:rPr>
        <w:t>to ascertain whether the Non-Pharmaceutical Interventions ("NPIs") - such as social distancing, isolation, quarantining and "locking down" of living men women and children - , and the Pharmaceutical Interventions ("PIs") - such as the use of  face masks, COVID-19 testing, hand sanitising and the use of the so-call</w:t>
      </w:r>
      <w:r w:rsidR="00891529">
        <w:rPr>
          <w:rFonts w:ascii="Helvetica Neue" w:eastAsia="Helvetica Neue" w:hAnsi="Helvetica Neue" w:cs="Helvetica Neue"/>
          <w:color w:val="000000"/>
          <w:sz w:val="24"/>
        </w:rPr>
        <w:t>ed</w:t>
      </w:r>
      <w:r>
        <w:rPr>
          <w:rFonts w:ascii="Helvetica Neue" w:eastAsia="Helvetica Neue" w:hAnsi="Helvetica Neue" w:cs="Helvetica Neue"/>
          <w:color w:val="000000"/>
          <w:sz w:val="24"/>
        </w:rPr>
        <w:t xml:space="preserve"> "COVID-19 vaccines" -  that you are employing to manage the spread of the SARS-CoV-2 virus on your school premises </w:t>
      </w:r>
      <w:r>
        <w:rPr>
          <w:rFonts w:ascii="Helvetica Neue" w:eastAsia="Helvetica Neue" w:hAnsi="Helvetica Neue" w:cs="Helvetica Neue"/>
          <w:b/>
          <w:color w:val="000000"/>
          <w:sz w:val="24"/>
        </w:rPr>
        <w:t>are causing more harm than good to the individuals</w:t>
      </w:r>
      <w:r>
        <w:rPr>
          <w:rFonts w:ascii="Helvetica Neue" w:eastAsia="Helvetica Neue" w:hAnsi="Helvetica Neue" w:cs="Helvetica Neue"/>
          <w:color w:val="000000"/>
          <w:sz w:val="24"/>
        </w:rPr>
        <w:t xml:space="preserve"> concerned - (see also Health &amp; Safety laws cited below);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have a legal </w:t>
      </w:r>
      <w:r>
        <w:rPr>
          <w:rFonts w:ascii="Helvetica Neue" w:eastAsia="Helvetica Neue" w:hAnsi="Helvetica Neue" w:cs="Helvetica Neue"/>
          <w:b/>
          <w:color w:val="000000"/>
          <w:sz w:val="24"/>
        </w:rPr>
        <w:t xml:space="preserve">duty of care </w:t>
      </w:r>
      <w:r>
        <w:rPr>
          <w:rFonts w:ascii="Helvetica Neue" w:eastAsia="Helvetica Neue" w:hAnsi="Helvetica Neue" w:cs="Helvetica Neue"/>
          <w:color w:val="000000"/>
          <w:sz w:val="24"/>
        </w:rPr>
        <w:t xml:space="preserve">to understand the experimental nature of the NPIs and the PIs including the experimental use of face masks , the experimental COVID-19 tests, and the experimental novel emergency use temporary licensed so-called COVID-19 vaccines for children and others in your school. You have a legal </w:t>
      </w:r>
      <w:r>
        <w:rPr>
          <w:rFonts w:ascii="Helvetica Neue" w:eastAsia="Helvetica Neue" w:hAnsi="Helvetica Neue" w:cs="Helvetica Neue"/>
          <w:b/>
          <w:color w:val="000000"/>
          <w:sz w:val="24"/>
        </w:rPr>
        <w:t xml:space="preserve">duty of care </w:t>
      </w:r>
      <w:r>
        <w:rPr>
          <w:rFonts w:ascii="Helvetica Neue" w:eastAsia="Helvetica Neue" w:hAnsi="Helvetica Neue" w:cs="Helvetica Neue"/>
          <w:color w:val="000000"/>
          <w:sz w:val="24"/>
        </w:rPr>
        <w:t>to acknowledge the lack of long-term safety data and/or fertility data and/or health risks including disability and death associated with these medical interventions.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Duty to inform the individual of the experimental nature and of the material risks of the NPIs and PIs being used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 xml:space="preserve">WHEREAS, </w:t>
      </w:r>
      <w:r>
        <w:rPr>
          <w:rFonts w:ascii="Helvetica Neue" w:eastAsia="Helvetica Neue" w:hAnsi="Helvetica Neue" w:cs="Helvetica Neue"/>
          <w:color w:val="000000"/>
          <w:sz w:val="24"/>
        </w:rPr>
        <w:t xml:space="preserve">furthermore, </w:t>
      </w:r>
      <w:r>
        <w:rPr>
          <w:rFonts w:ascii="Helvetica Neue" w:eastAsia="Helvetica Neue" w:hAnsi="Helvetica Neue" w:cs="Helvetica Neue"/>
          <w:b/>
          <w:color w:val="000000"/>
          <w:sz w:val="24"/>
        </w:rPr>
        <w:t xml:space="preserve">you have a duty of care to inform </w:t>
      </w:r>
      <w:r>
        <w:rPr>
          <w:rFonts w:ascii="Helvetica Neue" w:eastAsia="Helvetica Neue" w:hAnsi="Helvetica Neue" w:cs="Helvetica Neue"/>
          <w:color w:val="000000"/>
          <w:sz w:val="24"/>
        </w:rPr>
        <w:t xml:space="preserve">each living man and woman and child </w:t>
      </w:r>
      <w:r>
        <w:rPr>
          <w:rFonts w:ascii="Helvetica Neue" w:eastAsia="Helvetica Neue" w:hAnsi="Helvetica Neue" w:cs="Helvetica Neue"/>
          <w:b/>
          <w:color w:val="000000"/>
          <w:sz w:val="24"/>
        </w:rPr>
        <w:t xml:space="preserve">of the experimental nature of these NPIs and PIs and of the material risks </w:t>
      </w:r>
      <w:r>
        <w:rPr>
          <w:rFonts w:ascii="Helvetica Neue" w:eastAsia="Helvetica Neue" w:hAnsi="Helvetica Neue" w:cs="Helvetica Neue"/>
          <w:color w:val="000000"/>
          <w:sz w:val="24"/>
        </w:rPr>
        <w:t>attributed to these measures;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Duty to ensure measures are Necessary, Proportionate, Rational, Safe, the least restrictive measures, the least dangerous measures, and based on sound scientific evidence and on the Rule of Law, including, inter alia, Health &amp; Safety Laws</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***Take note that "safe" is defined by Black's Law Dictionary as </w:t>
      </w:r>
      <w:r>
        <w:rPr>
          <w:rFonts w:ascii="Helvetica Neue" w:eastAsia="Helvetica Neue" w:hAnsi="Helvetica Neue" w:cs="Helvetica Neue"/>
          <w:b/>
          <w:i/>
          <w:color w:val="000000"/>
          <w:sz w:val="24"/>
        </w:rPr>
        <w:t>"the amount of exposure that will cause no harm or no damage after exposure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72" w:history="1">
        <w:r>
          <w:rPr>
            <w:rFonts w:ascii="Helvetica Neue" w:eastAsia="Helvetica Neue" w:hAnsi="Helvetica Neue" w:cs="Helvetica Neue"/>
            <w:color w:val="0000FF"/>
            <w:sz w:val="24"/>
            <w:u w:val="single"/>
          </w:rPr>
          <w:t>https://thelawdictionary.org/safe/</w:t>
        </w:r>
      </w:hyperlink>
      <w:r>
        <w:rPr>
          <w:rFonts w:ascii="Helvetica Neue" w:eastAsia="Helvetica Neue" w:hAnsi="Helvetica Neue" w:cs="Helvetica Neue"/>
          <w:color w:val="000000"/>
          <w:sz w:val="24"/>
        </w:rPr>
        <w:t>;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actors, such as you, who are acting in your capacity, and who are authorising and/or administering experimental so called COVID-19 vaccines, the experimental use of face masks, the experimental use of testing and the experimental use of social distancing, quarantining and locking down of healthy individuals are exposing men, women and children, populations and patients to serious, unnecessary and avoidable risks. The available evidence and science indicate that the experimental so-called COVID-19 vaccines and other experimental measures listed </w:t>
      </w:r>
      <w:r>
        <w:rPr>
          <w:rFonts w:ascii="Helvetica Neue" w:eastAsia="Helvetica Neue" w:hAnsi="Helvetica Neue" w:cs="Helvetica Neue"/>
          <w:b/>
          <w:color w:val="000000"/>
          <w:sz w:val="24"/>
        </w:rPr>
        <w:t xml:space="preserve">are not necessary, are not proportionate, are not rational, are not based on sound scientific evidence, are not the least restrictive measures and are not safe. As such, these NPIs and PIs do not meet the standard required of "safe" measures. </w:t>
      </w:r>
      <w:r>
        <w:rPr>
          <w:rFonts w:ascii="Helvetica Neue" w:eastAsia="Helvetica Neue" w:hAnsi="Helvetica Neue" w:cs="Helvetica Neue"/>
          <w:color w:val="000000"/>
          <w:sz w:val="24"/>
        </w:rPr>
        <w:t xml:space="preserve">(see below for Health &amp; Safety laws relating to the legal statutory duty to ensure that such measures are safe).  </w:t>
      </w:r>
    </w:p>
    <w:p w:rsidR="00D776D9" w:rsidRDefault="00D776D9">
      <w:pPr>
        <w:jc w:val="both"/>
      </w:pPr>
    </w:p>
    <w:p w:rsidR="00D776D9" w:rsidRDefault="00815519">
      <w:pPr>
        <w:jc w:val="both"/>
      </w:pPr>
      <w:r>
        <w:rPr>
          <w:rFonts w:ascii="Helvetica Neue" w:eastAsia="Helvetica Neue" w:hAnsi="Helvetica Neue" w:cs="Helvetica Neue"/>
          <w:b/>
          <w:color w:val="000000"/>
          <w:sz w:val="24"/>
        </w:rPr>
        <w:t>Duty to ensure measures are Justifiable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requiring COVID-19 vaccines and other experimental measures listed cannot be justified in almost every workplace or school in the UK. While there are numerous reasons for this, the main ones are, inter alia:</w:t>
      </w:r>
    </w:p>
    <w:p w:rsidR="00D776D9" w:rsidRDefault="00815519">
      <w:pPr>
        <w:jc w:val="both"/>
      </w:pPr>
      <w:r>
        <w:rPr>
          <w:rFonts w:ascii="Helvetica Neue" w:eastAsia="Helvetica Neue" w:hAnsi="Helvetica Neue" w:cs="Helvetica Neue"/>
          <w:color w:val="000000"/>
          <w:sz w:val="24"/>
        </w:rPr>
        <w:tab/>
        <w:t xml:space="preserve">(a) </w:t>
      </w:r>
      <w:r>
        <w:rPr>
          <w:rFonts w:ascii="Helvetica Neue" w:eastAsia="Helvetica Neue" w:hAnsi="Helvetica Neue" w:cs="Helvetica Neue"/>
          <w:color w:val="000000"/>
          <w:sz w:val="24"/>
        </w:rPr>
        <w:tab/>
        <w:t xml:space="preserve">the </w:t>
      </w:r>
      <w:r>
        <w:rPr>
          <w:rFonts w:ascii="Helvetica Neue" w:eastAsia="Helvetica Neue" w:hAnsi="Helvetica Neue" w:cs="Helvetica Neue"/>
          <w:b/>
          <w:color w:val="000000"/>
          <w:sz w:val="24"/>
        </w:rPr>
        <w:t xml:space="preserve">legal, lawful, moral and ethical requirement for freely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given </w:t>
      </w:r>
      <w:r>
        <w:rPr>
          <w:rFonts w:ascii="Helvetica Neue" w:eastAsia="Helvetica Neue" w:hAnsi="Helvetica Neue" w:cs="Helvetica Neue"/>
          <w:b/>
          <w:color w:val="000000"/>
          <w:sz w:val="24"/>
        </w:rPr>
        <w:tab/>
        <w:t>and informed consent for medical procedures</w:t>
      </w:r>
      <w:r>
        <w:rPr>
          <w:rFonts w:ascii="Helvetica Neue" w:eastAsia="Helvetica Neue" w:hAnsi="Helvetica Neue" w:cs="Helvetica Neue"/>
          <w:color w:val="000000"/>
          <w:sz w:val="24"/>
        </w:rPr>
        <w:t>; and</w:t>
      </w:r>
    </w:p>
    <w:p w:rsidR="00D776D9" w:rsidRDefault="00815519">
      <w:pPr>
        <w:jc w:val="both"/>
      </w:pPr>
      <w:r>
        <w:rPr>
          <w:rFonts w:ascii="Helvetica Neue" w:eastAsia="Helvetica Neue" w:hAnsi="Helvetica Neue" w:cs="Helvetica Neue"/>
          <w:color w:val="000000"/>
          <w:sz w:val="24"/>
        </w:rPr>
        <w:tab/>
        <w:t xml:space="preserve">(b) </w:t>
      </w:r>
      <w:r>
        <w:rPr>
          <w:rFonts w:ascii="Helvetica Neue" w:eastAsia="Helvetica Neue" w:hAnsi="Helvetica Neue" w:cs="Helvetica Neue"/>
          <w:color w:val="000000"/>
          <w:sz w:val="24"/>
        </w:rPr>
        <w:tab/>
        <w:t xml:space="preserve">denying an unvaccinated person the ability to work or go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school/college/university on health and </w:t>
      </w:r>
      <w:r>
        <w:rPr>
          <w:rFonts w:ascii="Helvetica Neue" w:eastAsia="Helvetica Neue" w:hAnsi="Helvetica Neue" w:cs="Helvetica Neue"/>
          <w:color w:val="000000"/>
          <w:sz w:val="24"/>
        </w:rPr>
        <w:tab/>
        <w:t xml:space="preserve">safety grounds, whether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at the initiation of an employer, school or part of a public health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order amounts to </w:t>
      </w:r>
      <w:r>
        <w:rPr>
          <w:rFonts w:ascii="Helvetica Neue" w:eastAsia="Helvetica Neue" w:hAnsi="Helvetica Neue" w:cs="Helvetica Neue"/>
          <w:b/>
          <w:color w:val="000000"/>
          <w:sz w:val="24"/>
        </w:rPr>
        <w:t xml:space="preserve">prima facie breach of the human rights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laws </w:t>
      </w:r>
      <w:r>
        <w:rPr>
          <w:rFonts w:ascii="Helvetica Neue" w:eastAsia="Helvetica Neue" w:hAnsi="Helvetica Neue" w:cs="Helvetica Neue"/>
          <w:color w:val="000000"/>
          <w:sz w:val="24"/>
        </w:rPr>
        <w:t xml:space="preserve">such as an individual's right not to be discriminated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against, as well as a prima facie breach of an individual's right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work or to gain an education; and</w:t>
      </w:r>
    </w:p>
    <w:p w:rsidR="00D776D9" w:rsidRDefault="00815519">
      <w:pPr>
        <w:jc w:val="both"/>
      </w:pPr>
      <w:r>
        <w:rPr>
          <w:rFonts w:ascii="Helvetica Neue" w:eastAsia="Helvetica Neue" w:hAnsi="Helvetica Neue" w:cs="Helvetica Neue"/>
          <w:color w:val="000000"/>
          <w:sz w:val="24"/>
        </w:rPr>
        <w:tab/>
        <w:t xml:space="preserve">(c)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the requirements to comply with the disability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discrimination laws,</w:t>
      </w:r>
      <w:r>
        <w:rPr>
          <w:rFonts w:ascii="Helvetica Neue" w:eastAsia="Helvetica Neue" w:hAnsi="Helvetica Neue" w:cs="Helvetica Neue"/>
          <w:color w:val="000000"/>
          <w:sz w:val="24"/>
        </w:rPr>
        <w:t xml:space="preserve"> both domestic, European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International as many individuals with disabilities cannot comply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with these NPIs and PIs without exacerbating their pre-existing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disability.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UK Health &amp; Safety at Work legislation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and other teachers and health and social care professionals and others, </w:t>
      </w:r>
      <w:r>
        <w:rPr>
          <w:rFonts w:ascii="Helvetica Neue" w:eastAsia="Helvetica Neue" w:hAnsi="Helvetica Neue" w:cs="Helvetica Neue"/>
          <w:b/>
          <w:color w:val="000000"/>
          <w:sz w:val="24"/>
        </w:rPr>
        <w:t xml:space="preserve">have a duty and a responsibility to keep yourselves informed of professional standards relevant </w:t>
      </w:r>
      <w:r>
        <w:rPr>
          <w:rFonts w:ascii="Helvetica Neue" w:eastAsia="Helvetica Neue" w:hAnsi="Helvetica Neue" w:cs="Helvetica Neue"/>
          <w:b/>
          <w:color w:val="000000"/>
          <w:sz w:val="24"/>
        </w:rPr>
        <w:lastRenderedPageBreak/>
        <w:t xml:space="preserve">to obtaining an individual's informed consent </w:t>
      </w:r>
      <w:r>
        <w:rPr>
          <w:rFonts w:ascii="Helvetica Neue" w:eastAsia="Helvetica Neue" w:hAnsi="Helvetica Neue" w:cs="Helvetica Neue"/>
          <w:color w:val="000000"/>
          <w:sz w:val="24"/>
        </w:rPr>
        <w:t xml:space="preserve">in their practice. Likewise, the employer or service provider has a responsibility to staff to provide access to legal information which may have a bearing on the service provided - National Consent Policy, Health &amp; Safety Executive ("the HSE"), </w:t>
      </w:r>
      <w:hyperlink r:id="rId73" w:history="1">
        <w:r>
          <w:rPr>
            <w:rFonts w:ascii="Helvetica Neue" w:eastAsia="Helvetica Neue" w:hAnsi="Helvetica Neue" w:cs="Helvetica Neue"/>
            <w:color w:val="0000FF"/>
            <w:sz w:val="24"/>
            <w:u w:val="single"/>
          </w:rPr>
          <w:t>https://www.hse.ie/eng/about/who/qid/other-quality-improvement-programmes/consent/national-consent-policy-hse-v1-3-june-2019.pdf</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legal duty to conduct a "Suitable and Sufficient" Individual Risk Assessment - reg. 3 of the Health &amp; Safety at Work Management Regulations 1999</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you have a </w:t>
      </w:r>
      <w:r>
        <w:rPr>
          <w:rFonts w:ascii="Helvetica Neue" w:eastAsia="Helvetica Neue" w:hAnsi="Helvetica Neue" w:cs="Helvetica Neue"/>
          <w:b/>
          <w:color w:val="000000"/>
          <w:sz w:val="24"/>
        </w:rPr>
        <w:t xml:space="preserve">legal statutory duty </w:t>
      </w:r>
      <w:r>
        <w:rPr>
          <w:rFonts w:ascii="Helvetica Neue" w:eastAsia="Helvetica Neue" w:hAnsi="Helvetica Neue" w:cs="Helvetica Neue"/>
          <w:color w:val="000000"/>
          <w:sz w:val="24"/>
        </w:rPr>
        <w:t xml:space="preserve">under the </w:t>
      </w:r>
      <w:r>
        <w:rPr>
          <w:rFonts w:ascii="Helvetica Neue" w:eastAsia="Helvetica Neue" w:hAnsi="Helvetica Neue" w:cs="Helvetica Neue"/>
          <w:color w:val="000000"/>
          <w:sz w:val="24"/>
          <w:u w:val="single"/>
        </w:rPr>
        <w:t>Health &amp; Safety at Work Act 1974</w:t>
      </w:r>
      <w:r>
        <w:rPr>
          <w:rFonts w:ascii="Helvetica Neue" w:eastAsia="Helvetica Neue" w:hAnsi="Helvetica Neue" w:cs="Helvetica Neue"/>
          <w:color w:val="000000"/>
          <w:sz w:val="24"/>
        </w:rPr>
        <w:t xml:space="preserve"> and the </w:t>
      </w:r>
      <w:r>
        <w:rPr>
          <w:rFonts w:ascii="Helvetica Neue" w:eastAsia="Helvetica Neue" w:hAnsi="Helvetica Neue" w:cs="Helvetica Neue"/>
          <w:color w:val="000000"/>
          <w:sz w:val="24"/>
          <w:u w:val="single"/>
        </w:rPr>
        <w:t xml:space="preserve">Health &amp; Safety at Work Management Regulations 1999 </w:t>
      </w:r>
      <w:r>
        <w:rPr>
          <w:rFonts w:ascii="Helvetica Neue" w:eastAsia="Helvetica Neue" w:hAnsi="Helvetica Neue" w:cs="Helvetica Neue"/>
          <w:color w:val="000000"/>
          <w:sz w:val="24"/>
        </w:rPr>
        <w:t xml:space="preserve">to conduct a </w:t>
      </w:r>
      <w:r>
        <w:rPr>
          <w:rFonts w:ascii="Helvetica Neue" w:eastAsia="Helvetica Neue" w:hAnsi="Helvetica Neue" w:cs="Helvetica Neue"/>
          <w:b/>
          <w:color w:val="000000"/>
          <w:sz w:val="24"/>
        </w:rPr>
        <w:t>"suitable and sufficient" Health &amp; Safety at Work Risk Assessment</w:t>
      </w:r>
      <w:r>
        <w:rPr>
          <w:rFonts w:ascii="Helvetica Neue" w:eastAsia="Helvetica Neue" w:hAnsi="Helvetica Neue" w:cs="Helvetica Neue"/>
          <w:color w:val="000000"/>
          <w:sz w:val="24"/>
        </w:rPr>
        <w:t xml:space="preserve"> on the individual living man woman or child to determine whether there is a risk of harm to their health and safety from the NPIs and the PIs that you are employing in your school and whether the risk of harm outweighs the benefit to them as an individual </w:t>
      </w:r>
      <w:r>
        <w:rPr>
          <w:rFonts w:ascii="Helvetica Neue" w:eastAsia="Helvetica Neue" w:hAnsi="Helvetica Neue" w:cs="Helvetica Neue"/>
          <w:color w:val="000000"/>
          <w:sz w:val="24"/>
          <w:u w:val="single"/>
        </w:rPr>
        <w:t>i</w:t>
      </w:r>
      <w:r>
        <w:rPr>
          <w:rFonts w:ascii="Helvetica Neue" w:eastAsia="Helvetica Neue" w:hAnsi="Helvetica Neue" w:cs="Helvetica Neue"/>
          <w:color w:val="000000"/>
          <w:sz w:val="24"/>
        </w:rPr>
        <w:t xml:space="preserve">.e. an Individual Health &amp; Safety Risk Assessment. </w:t>
      </w:r>
      <w:r>
        <w:rPr>
          <w:rFonts w:ascii="Helvetica Neue" w:eastAsia="Helvetica Neue" w:hAnsi="Helvetica Neue" w:cs="Helvetica Neue"/>
          <w:color w:val="000000"/>
          <w:sz w:val="24"/>
          <w:u w:val="single"/>
        </w:rPr>
        <w:t>Regulation 3 of The Management of Health &amp; Safety at Work Regulations 1999</w:t>
      </w:r>
      <w:r>
        <w:rPr>
          <w:rFonts w:ascii="Helvetica Neue" w:eastAsia="Helvetica Neue" w:hAnsi="Helvetica Neue" w:cs="Helvetica Neue"/>
          <w:color w:val="000000"/>
          <w:sz w:val="24"/>
        </w:rPr>
        <w:t xml:space="preserve">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"Risk assessment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w:t>
      </w:r>
      <w:r>
        <w:rPr>
          <w:rFonts w:ascii="Arial" w:eastAsia="Arial" w:hAnsi="Arial" w:cs="Arial"/>
          <w:color w:val="000000"/>
          <w:sz w:val="24"/>
        </w:rPr>
        <w:t>—</w:t>
      </w:r>
      <w:r>
        <w:rPr>
          <w:rFonts w:eastAsia="Calibri" w:cs="Calibri"/>
          <w:color w:val="000000"/>
          <w:sz w:val="24"/>
        </w:rPr>
        <w:t xml:space="preserve">(1) </w:t>
      </w:r>
      <w:r>
        <w:rPr>
          <w:rFonts w:eastAsia="Calibri" w:cs="Calibri"/>
          <w:b/>
          <w:color w:val="000000"/>
          <w:sz w:val="24"/>
        </w:rPr>
        <w:t>Every employer shall make a suitable and sufficient assessment of—</w:t>
      </w:r>
    </w:p>
    <w:p w:rsidR="00D776D9" w:rsidRDefault="00D776D9">
      <w:pPr>
        <w:jc w:val="both"/>
      </w:pPr>
    </w:p>
    <w:p w:rsidR="00D776D9" w:rsidRDefault="00815519">
      <w:pPr>
        <w:jc w:val="both"/>
      </w:pPr>
      <w:r>
        <w:rPr>
          <w:rFonts w:eastAsia="Calibri" w:cs="Calibri"/>
          <w:color w:val="000000"/>
          <w:sz w:val="24"/>
        </w:rPr>
        <w:tab/>
        <w:t>(a)</w:t>
      </w:r>
      <w:r>
        <w:rPr>
          <w:rFonts w:eastAsia="Calibri" w:cs="Calibri"/>
          <w:color w:val="000000"/>
          <w:sz w:val="24"/>
        </w:rPr>
        <w:tab/>
      </w:r>
      <w:r>
        <w:rPr>
          <w:rFonts w:eastAsia="Calibri" w:cs="Calibri"/>
          <w:b/>
          <w:color w:val="000000"/>
          <w:sz w:val="24"/>
        </w:rPr>
        <w:t xml:space="preserve">the risks to the health and safety of his employees </w:t>
      </w:r>
      <w:r>
        <w:rPr>
          <w:rFonts w:eastAsia="Calibri" w:cs="Calibri"/>
          <w:color w:val="000000"/>
          <w:sz w:val="24"/>
        </w:rPr>
        <w:t xml:space="preserve">to which they are </w:t>
      </w:r>
      <w:r>
        <w:rPr>
          <w:rFonts w:eastAsia="Calibri" w:cs="Calibri"/>
          <w:color w:val="000000"/>
          <w:sz w:val="24"/>
        </w:rPr>
        <w:tab/>
      </w:r>
      <w:r>
        <w:rPr>
          <w:rFonts w:eastAsia="Calibri" w:cs="Calibri"/>
          <w:color w:val="000000"/>
          <w:sz w:val="24"/>
        </w:rPr>
        <w:tab/>
      </w:r>
      <w:r>
        <w:rPr>
          <w:rFonts w:eastAsia="Calibri" w:cs="Calibri"/>
          <w:color w:val="000000"/>
          <w:sz w:val="24"/>
        </w:rPr>
        <w:tab/>
        <w:t>exposed whilst they are at work; and</w:t>
      </w:r>
    </w:p>
    <w:p w:rsidR="00D776D9" w:rsidRDefault="00D776D9">
      <w:pPr>
        <w:jc w:val="both"/>
      </w:pPr>
    </w:p>
    <w:p w:rsidR="00D776D9" w:rsidRDefault="00815519">
      <w:pPr>
        <w:jc w:val="both"/>
      </w:pPr>
      <w:r>
        <w:rPr>
          <w:rFonts w:eastAsia="Calibri" w:cs="Calibri"/>
          <w:color w:val="000000"/>
          <w:sz w:val="24"/>
        </w:rPr>
        <w:tab/>
        <w:t>(b)</w:t>
      </w:r>
      <w:r>
        <w:rPr>
          <w:rFonts w:eastAsia="Calibri" w:cs="Calibri"/>
          <w:color w:val="000000"/>
          <w:sz w:val="24"/>
        </w:rPr>
        <w:tab/>
      </w:r>
      <w:r>
        <w:rPr>
          <w:rFonts w:eastAsia="Calibri" w:cs="Calibri"/>
          <w:b/>
          <w:color w:val="000000"/>
          <w:sz w:val="24"/>
        </w:rPr>
        <w:t xml:space="preserve">the risks to the health and safety of persons not in his employment </w:t>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arising out of or in connection with the conduct by him of his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undertaking</w:t>
      </w:r>
      <w:r>
        <w:rPr>
          <w:rFonts w:eastAsia="Calibri" w:cs="Calibri"/>
          <w:color w:val="000000"/>
          <w:sz w:val="24"/>
        </w:rPr>
        <w:t xml:space="preserve">, for the purpose of identifying the measures he needs to </w:t>
      </w:r>
      <w:r>
        <w:rPr>
          <w:rFonts w:eastAsia="Calibri" w:cs="Calibri"/>
          <w:color w:val="000000"/>
          <w:sz w:val="24"/>
        </w:rPr>
        <w:tab/>
      </w:r>
      <w:r>
        <w:rPr>
          <w:rFonts w:eastAsia="Calibri" w:cs="Calibri"/>
          <w:color w:val="000000"/>
          <w:sz w:val="24"/>
        </w:rPr>
        <w:tab/>
      </w:r>
      <w:r>
        <w:rPr>
          <w:rFonts w:eastAsia="Calibri" w:cs="Calibri"/>
          <w:color w:val="000000"/>
          <w:sz w:val="24"/>
        </w:rPr>
        <w:tab/>
        <w:t xml:space="preserve">take </w:t>
      </w:r>
      <w:r>
        <w:rPr>
          <w:rFonts w:eastAsia="Calibri" w:cs="Calibri"/>
          <w:b/>
          <w:color w:val="000000"/>
          <w:sz w:val="24"/>
        </w:rPr>
        <w:t xml:space="preserve">to comply with the requirements and prohibitions imposed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upon him</w:t>
      </w:r>
      <w:r>
        <w:rPr>
          <w:rFonts w:eastAsia="Calibri" w:cs="Calibri"/>
          <w:color w:val="000000"/>
          <w:sz w:val="24"/>
        </w:rPr>
        <w:t xml:space="preserve"> by or under the relevant statutory provisions..</w:t>
      </w:r>
    </w:p>
    <w:p w:rsidR="00D776D9" w:rsidRDefault="00D776D9">
      <w:pPr>
        <w:jc w:val="both"/>
      </w:pPr>
    </w:p>
    <w:p w:rsidR="00D776D9" w:rsidRDefault="00815519">
      <w:pPr>
        <w:jc w:val="both"/>
      </w:pPr>
      <w:r>
        <w:rPr>
          <w:rFonts w:eastAsia="Calibri" w:cs="Calibri"/>
          <w:color w:val="000000"/>
          <w:sz w:val="24"/>
        </w:rPr>
        <w:tab/>
        <w:t xml:space="preserve">(5) </w:t>
      </w:r>
      <w:r>
        <w:rPr>
          <w:rFonts w:eastAsia="Calibri" w:cs="Calibri"/>
          <w:color w:val="000000"/>
          <w:sz w:val="24"/>
        </w:rPr>
        <w:tab/>
        <w:t xml:space="preserve">In making or reviewing the assessment, an employer who employs or </w:t>
      </w:r>
      <w:r>
        <w:rPr>
          <w:rFonts w:eastAsia="Calibri" w:cs="Calibri"/>
          <w:color w:val="000000"/>
          <w:sz w:val="24"/>
        </w:rPr>
        <w:tab/>
      </w:r>
      <w:r>
        <w:rPr>
          <w:rFonts w:eastAsia="Calibri" w:cs="Calibri"/>
          <w:color w:val="000000"/>
          <w:sz w:val="24"/>
        </w:rPr>
        <w:tab/>
      </w:r>
      <w:r>
        <w:rPr>
          <w:rFonts w:eastAsia="Calibri" w:cs="Calibri"/>
          <w:color w:val="000000"/>
          <w:sz w:val="24"/>
        </w:rPr>
        <w:tab/>
        <w:t>is to employ a young person shall take particular account of—</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the inexperience, </w:t>
      </w:r>
      <w:r>
        <w:rPr>
          <w:rFonts w:eastAsia="Calibri" w:cs="Calibri"/>
          <w:b/>
          <w:color w:val="000000"/>
          <w:sz w:val="24"/>
        </w:rPr>
        <w:t xml:space="preserve">lack of awareness of risks and immaturity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of young persons;"</w:t>
      </w:r>
      <w:r>
        <w:rPr>
          <w:rFonts w:eastAsia="Calibri" w:cs="Calibri"/>
          <w:color w:val="000000"/>
          <w:sz w:val="24"/>
        </w:rPr>
        <w:t xml:space="preserve"> (emphasis added)</w:t>
      </w:r>
    </w:p>
    <w:p w:rsidR="00D776D9" w:rsidRDefault="00D776D9">
      <w:pPr>
        <w:jc w:val="both"/>
      </w:pPr>
    </w:p>
    <w:p w:rsidR="00D776D9" w:rsidRDefault="00815519">
      <w:pPr>
        <w:jc w:val="both"/>
      </w:pPr>
      <w:hyperlink r:id="rId74" w:history="1">
        <w:r>
          <w:rPr>
            <w:rFonts w:ascii="Helvetica Neue" w:eastAsia="Helvetica Neue" w:hAnsi="Helvetica Neue" w:cs="Helvetica Neue"/>
            <w:color w:val="0000FF"/>
            <w:sz w:val="24"/>
            <w:u w:val="single"/>
          </w:rPr>
          <w:t>https://www.legislation.gov.uk/uksi/1999/3242/regulation/3/made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section 4 of the Health &amp; Safety at Work Management Regulations 1999 </w:t>
      </w:r>
      <w:r>
        <w:rPr>
          <w:rFonts w:ascii="Helvetica Neue" w:eastAsia="Helvetica Neue" w:hAnsi="Helvetica Neue" w:cs="Helvetica Neue"/>
          <w:color w:val="000000"/>
          <w:sz w:val="24"/>
        </w:rPr>
        <w:t>entitled</w:t>
      </w:r>
      <w:r>
        <w:rPr>
          <w:rFonts w:ascii="Helvetica Neue" w:eastAsia="Helvetica Neue" w:hAnsi="Helvetica Neue" w:cs="Helvetica Neue"/>
          <w:b/>
          <w:color w:val="000000"/>
          <w:sz w:val="24"/>
        </w:rPr>
        <w:t xml:space="preserve"> "Principles of prevention to be applied" </w:t>
      </w:r>
      <w:r>
        <w:rPr>
          <w:rFonts w:ascii="Helvetica Neue" w:eastAsia="Helvetica Neue" w:hAnsi="Helvetica Neue" w:cs="Helvetica Neue"/>
          <w:color w:val="000000"/>
          <w:sz w:val="24"/>
        </w:rPr>
        <w:t>states that:</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"4</w:t>
      </w:r>
      <w:r>
        <w:rPr>
          <w:rFonts w:ascii="Helvetica Neue" w:eastAsia="Helvetica Neue" w:hAnsi="Helvetica Neue" w:cs="Helvetica Neue"/>
          <w:b/>
          <w:color w:val="000000"/>
          <w:sz w:val="24"/>
        </w:rPr>
        <w:t xml:space="preserve">.  </w:t>
      </w: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Where an employer implements any preventive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protective measures </w:t>
      </w:r>
      <w:r>
        <w:rPr>
          <w:rFonts w:ascii="Helvetica Neue" w:eastAsia="Helvetica Neue" w:hAnsi="Helvetica Neue" w:cs="Helvetica Neue"/>
          <w:b/>
          <w:color w:val="000000"/>
          <w:sz w:val="24"/>
        </w:rPr>
        <w:t xml:space="preserve">he shall do so on the basis of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principles specified in Schedule 1 to these Regulations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(emphasis added);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Statutory Duty to Avoid Risks, Evaluate the Risks, Combat Risks at source, Replace the dangerous by the non-dangerous or the less dangerous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Schedule 1 of The Management of Health &amp; Safety at Work Regulations 1999 </w:t>
      </w:r>
      <w:r>
        <w:rPr>
          <w:rFonts w:ascii="Helvetica Neue" w:eastAsia="Helvetica Neue" w:hAnsi="Helvetica Neue" w:cs="Helvetica Neue"/>
          <w:color w:val="000000"/>
          <w:sz w:val="24"/>
        </w:rPr>
        <w:lastRenderedPageBreak/>
        <w:t>sets out the "General Principles of Prevention"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"SCHEDULE 1</w:t>
      </w:r>
    </w:p>
    <w:p w:rsidR="00D776D9" w:rsidRDefault="00815519">
      <w:pPr>
        <w:jc w:val="both"/>
      </w:pPr>
      <w:r>
        <w:rPr>
          <w:rFonts w:ascii="Helvetica Neue" w:eastAsia="Helvetica Neue" w:hAnsi="Helvetica Neue" w:cs="Helvetica Neue"/>
          <w:color w:val="000000"/>
          <w:sz w:val="24"/>
        </w:rPr>
        <w:tab/>
        <w:t>GENERAL PRINCIPLES OF PREVENTION</w:t>
      </w:r>
    </w:p>
    <w:p w:rsidR="00D776D9" w:rsidRDefault="00815519">
      <w:pPr>
        <w:jc w:val="both"/>
      </w:pPr>
      <w:r>
        <w:rPr>
          <w:rFonts w:ascii="Helvetica Neue" w:eastAsia="Helvetica Neue" w:hAnsi="Helvetica Neue" w:cs="Helvetica Neue"/>
          <w:color w:val="000000"/>
          <w:sz w:val="24"/>
        </w:rPr>
        <w:tab/>
        <w:t xml:space="preserve">(This Schedule specifies the general principles of prevention set out in </w:t>
      </w:r>
      <w:r>
        <w:rPr>
          <w:rFonts w:ascii="Helvetica Neue" w:eastAsia="Helvetica Neue" w:hAnsi="Helvetica Neue" w:cs="Helvetica Neue"/>
          <w:color w:val="000000"/>
          <w:sz w:val="24"/>
        </w:rPr>
        <w:tab/>
        <w:t>Article 6(2) of Council Directive 89/391/EEC)(1)</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avoiding risks</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(b)</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evaluating the risks </w:t>
      </w:r>
      <w:r>
        <w:rPr>
          <w:rFonts w:ascii="Helvetica Neue" w:eastAsia="Helvetica Neue" w:hAnsi="Helvetica Neue" w:cs="Helvetica Neue"/>
          <w:color w:val="000000"/>
          <w:sz w:val="24"/>
        </w:rPr>
        <w:t>which cannot be avoided;</w:t>
      </w: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 xml:space="preserve">combating the </w:t>
      </w:r>
      <w:r>
        <w:rPr>
          <w:rFonts w:ascii="Helvetica Neue" w:eastAsia="Helvetica Neue" w:hAnsi="Helvetica Neue" w:cs="Helvetica Neue"/>
          <w:b/>
          <w:color w:val="000000"/>
          <w:sz w:val="24"/>
        </w:rPr>
        <w:t>risks at source</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t>(f)</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replacing the dangerous by the non-dangerous or the less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dangerous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75" w:history="1">
        <w:r>
          <w:rPr>
            <w:rFonts w:ascii="Helvetica Neue" w:eastAsia="Helvetica Neue" w:hAnsi="Helvetica Neue" w:cs="Helvetica Neue"/>
            <w:color w:val="0000FF"/>
            <w:sz w:val="24"/>
            <w:u w:val="single"/>
          </w:rPr>
          <w:t>https://www.legislation.gov.uk/uksi/1999/3242/schedule/1/made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Statutory duty to keep the health of your employees under surveillance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have a </w:t>
      </w:r>
      <w:r>
        <w:rPr>
          <w:rFonts w:ascii="Helvetica Neue" w:eastAsia="Helvetica Neue" w:hAnsi="Helvetica Neue" w:cs="Helvetica Neue"/>
          <w:b/>
          <w:color w:val="000000"/>
          <w:sz w:val="24"/>
        </w:rPr>
        <w:t xml:space="preserve">statutory legal duty to keep the health of your employees under surveillance </w:t>
      </w:r>
      <w:r>
        <w:rPr>
          <w:rFonts w:ascii="Helvetica Neue" w:eastAsia="Helvetica Neue" w:hAnsi="Helvetica Neue" w:cs="Helvetica Neue"/>
          <w:color w:val="000000"/>
          <w:sz w:val="24"/>
        </w:rPr>
        <w:t>"</w:t>
      </w:r>
      <w:r>
        <w:rPr>
          <w:rFonts w:ascii="Helvetica Neue" w:eastAsia="Helvetica Neue" w:hAnsi="Helvetica Neue" w:cs="Helvetica Neue"/>
          <w:b/>
          <w:color w:val="000000"/>
          <w:sz w:val="24"/>
        </w:rPr>
        <w:t xml:space="preserve">as is appropriate having regard to the risks to their health and safety" </w:t>
      </w:r>
      <w:r>
        <w:rPr>
          <w:rFonts w:ascii="Helvetica Neue" w:eastAsia="Helvetica Neue" w:hAnsi="Helvetica Neue" w:cs="Helvetica Neue"/>
          <w:color w:val="000000"/>
          <w:sz w:val="24"/>
        </w:rPr>
        <w:t xml:space="preserve">which is identified by the Health &amp; Safety at Work Individual Risk Assessment conducted under </w:t>
      </w:r>
      <w:r>
        <w:rPr>
          <w:rFonts w:ascii="Helvetica Neue" w:eastAsia="Helvetica Neue" w:hAnsi="Helvetica Neue" w:cs="Helvetica Neue"/>
          <w:color w:val="000000"/>
          <w:sz w:val="24"/>
          <w:u w:val="single"/>
        </w:rPr>
        <w:t>regulation 3 of the Health &amp; Safety at Work Management Regulations 1999</w:t>
      </w:r>
      <w:r>
        <w:rPr>
          <w:rFonts w:ascii="Helvetica Neue" w:eastAsia="Helvetica Neue" w:hAnsi="Helvetica Neue" w:cs="Helvetica Neue"/>
          <w:color w:val="000000"/>
          <w:sz w:val="24"/>
        </w:rPr>
        <w:t xml:space="preserve">, according to </w:t>
      </w:r>
      <w:r>
        <w:rPr>
          <w:rFonts w:ascii="Helvetica Neue" w:eastAsia="Helvetica Neue" w:hAnsi="Helvetica Neue" w:cs="Helvetica Neue"/>
          <w:color w:val="000000"/>
          <w:sz w:val="24"/>
          <w:u w:val="single"/>
        </w:rPr>
        <w:t xml:space="preserve">regulation 6 </w:t>
      </w:r>
      <w:r>
        <w:rPr>
          <w:rFonts w:ascii="Helvetica Neue" w:eastAsia="Helvetica Neue" w:hAnsi="Helvetica Neue" w:cs="Helvetica Neue"/>
          <w:color w:val="000000"/>
          <w:sz w:val="24"/>
        </w:rPr>
        <w:t>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"Health surveillance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6.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Every employer shall ensure</w:t>
      </w:r>
      <w:r>
        <w:rPr>
          <w:rFonts w:ascii="Helvetica Neue" w:eastAsia="Helvetica Neue" w:hAnsi="Helvetica Neue" w:cs="Helvetica Neue"/>
          <w:color w:val="000000"/>
          <w:sz w:val="24"/>
        </w:rPr>
        <w:t xml:space="preserve"> that his employees are provided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with such </w:t>
      </w:r>
      <w:r>
        <w:rPr>
          <w:rFonts w:ascii="Helvetica Neue" w:eastAsia="Helvetica Neue" w:hAnsi="Helvetica Neue" w:cs="Helvetica Neue"/>
          <w:b/>
          <w:color w:val="000000"/>
          <w:sz w:val="24"/>
        </w:rPr>
        <w:t xml:space="preserve">health surveillance as is appropriate having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regard to the risks to their health and safety</w:t>
      </w:r>
      <w:r>
        <w:rPr>
          <w:rFonts w:ascii="Helvetica Neue" w:eastAsia="Helvetica Neue" w:hAnsi="Helvetica Neue" w:cs="Helvetica Neue"/>
          <w:color w:val="000000"/>
          <w:sz w:val="24"/>
        </w:rPr>
        <w:t xml:space="preserve"> which are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identified by the assessment." (emphasis added)</w:t>
      </w:r>
    </w:p>
    <w:p w:rsidR="00D776D9" w:rsidRDefault="00D776D9">
      <w:pPr>
        <w:jc w:val="both"/>
      </w:pPr>
    </w:p>
    <w:p w:rsidR="00D776D9" w:rsidRDefault="00815519">
      <w:pPr>
        <w:jc w:val="both"/>
      </w:pPr>
      <w:hyperlink r:id="rId76" w:history="1">
        <w:r>
          <w:rPr>
            <w:rFonts w:ascii="Helvetica Neue" w:eastAsia="Helvetica Neue" w:hAnsi="Helvetica Neue" w:cs="Helvetica Neue"/>
            <w:color w:val="0000FF"/>
            <w:sz w:val="24"/>
            <w:u w:val="single"/>
          </w:rPr>
          <w:t>https://www.legislation.gov.uk/uksi/1999/3242/regulation/6/made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Statutory legal duty to offer particular protection to young persons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have a </w:t>
      </w:r>
      <w:r>
        <w:rPr>
          <w:rFonts w:ascii="Helvetica Neue" w:eastAsia="Helvetica Neue" w:hAnsi="Helvetica Neue" w:cs="Helvetica Neue"/>
          <w:b/>
          <w:color w:val="000000"/>
          <w:sz w:val="24"/>
        </w:rPr>
        <w:t>statutory legal duty to offer particular protection to young persons</w:t>
      </w:r>
      <w:r>
        <w:rPr>
          <w:rFonts w:ascii="Helvetica Neue" w:eastAsia="Helvetica Neue" w:hAnsi="Helvetica Neue" w:cs="Helvetica Neue"/>
          <w:color w:val="000000"/>
          <w:sz w:val="24"/>
        </w:rPr>
        <w:t xml:space="preserve"> under </w:t>
      </w:r>
      <w:r>
        <w:rPr>
          <w:rFonts w:ascii="Helvetica Neue" w:eastAsia="Helvetica Neue" w:hAnsi="Helvetica Neue" w:cs="Helvetica Neue"/>
          <w:color w:val="000000"/>
          <w:sz w:val="24"/>
          <w:u w:val="single"/>
        </w:rPr>
        <w:t xml:space="preserve">regulation 19 of the Health &amp; Safety at Work Management Regulations 1999 </w:t>
      </w:r>
      <w:r>
        <w:rPr>
          <w:rFonts w:ascii="Helvetica Neue" w:eastAsia="Helvetica Neue" w:hAnsi="Helvetica Neue" w:cs="Helvetica Neue"/>
          <w:color w:val="000000"/>
          <w:sz w:val="24"/>
        </w:rPr>
        <w:t>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"Protection of young persons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19.</w:t>
      </w:r>
      <w:r>
        <w:rPr>
          <w:rFonts w:ascii="Arial" w:eastAsia="Arial" w:hAnsi="Arial" w:cs="Arial"/>
          <w:color w:val="000000"/>
          <w:sz w:val="24"/>
        </w:rPr>
        <w:t>—</w:t>
      </w:r>
      <w:r>
        <w:rPr>
          <w:rFonts w:eastAsia="Calibri" w:cs="Calibri"/>
          <w:color w:val="000000"/>
          <w:sz w:val="24"/>
        </w:rPr>
        <w:t xml:space="preserve">(1) </w:t>
      </w:r>
      <w:r>
        <w:rPr>
          <w:rFonts w:eastAsia="Calibri" w:cs="Calibri"/>
          <w:color w:val="000000"/>
          <w:sz w:val="24"/>
        </w:rPr>
        <w:tab/>
        <w:t xml:space="preserve">Every employer shall ensure that young persons employed by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him are protected at work from any risks to their health 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safety which are a consequence of their </w:t>
      </w:r>
      <w:r>
        <w:rPr>
          <w:rFonts w:eastAsia="Calibri" w:cs="Calibri"/>
          <w:b/>
          <w:color w:val="000000"/>
          <w:sz w:val="24"/>
        </w:rPr>
        <w:t xml:space="preserve">lack of experience, or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absence of awareness of existing or potential risks or the fact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that young persons have not yet fully matured</w:t>
      </w:r>
      <w:r>
        <w:rPr>
          <w:rFonts w:eastAsia="Calibri" w:cs="Calibri"/>
          <w:color w:val="000000"/>
          <w:sz w:val="24"/>
        </w:rPr>
        <w:t>."</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hyperlink r:id="rId77" w:history="1">
        <w:r>
          <w:rPr>
            <w:rFonts w:ascii="Helvetica Neue" w:eastAsia="Helvetica Neue" w:hAnsi="Helvetica Neue" w:cs="Helvetica Neue"/>
            <w:color w:val="0000FF"/>
            <w:sz w:val="24"/>
            <w:u w:val="single"/>
          </w:rPr>
          <w:t>https://www.legislation.gov.uk/uksi/1999/3242/regulation/19/made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Statutory duty to immediately </w:t>
      </w:r>
      <w:r>
        <w:rPr>
          <w:rFonts w:ascii="Helvetica Neue" w:eastAsia="Helvetica Neue" w:hAnsi="Helvetica Neue" w:cs="Helvetica Neue"/>
          <w:b/>
          <w:color w:val="000000"/>
          <w:sz w:val="24"/>
          <w:u w:val="single"/>
        </w:rPr>
        <w:t>"CEASE and DESIST"</w:t>
      </w:r>
      <w:r>
        <w:rPr>
          <w:rFonts w:ascii="Helvetica Neue" w:eastAsia="Helvetica Neue" w:hAnsi="Helvetica Neue" w:cs="Helvetica Neue"/>
          <w:b/>
          <w:color w:val="000000"/>
          <w:sz w:val="24"/>
        </w:rPr>
        <w:t xml:space="preserve"> from employing harmful measures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should the Health &amp; Safety at Work individual Risk Assessment conducted in accordance with the Health &amp; Safety at work laws provide evidence that these NPI's and PI's are causing harm and or the risks outweigh the potential benefits, you have </w:t>
      </w:r>
      <w:r>
        <w:rPr>
          <w:rFonts w:ascii="Helvetica Neue" w:eastAsia="Helvetica Neue" w:hAnsi="Helvetica Neue" w:cs="Helvetica Neue"/>
          <w:b/>
          <w:color w:val="000000"/>
          <w:sz w:val="24"/>
        </w:rPr>
        <w:t xml:space="preserve">a legal statutory duty </w:t>
      </w:r>
      <w:r>
        <w:rPr>
          <w:rFonts w:ascii="Helvetica Neue" w:eastAsia="Helvetica Neue" w:hAnsi="Helvetica Neue" w:cs="Helvetica Neue"/>
          <w:color w:val="000000"/>
          <w:sz w:val="24"/>
        </w:rPr>
        <w:t xml:space="preserve">to communicate and take actions to stop the administration of these NPIs and PIs </w:t>
      </w:r>
      <w:r>
        <w:rPr>
          <w:rFonts w:ascii="Helvetica Neue" w:eastAsia="Helvetica Neue" w:hAnsi="Helvetica Neue" w:cs="Helvetica Neue"/>
          <w:b/>
          <w:color w:val="000000"/>
          <w:sz w:val="24"/>
          <w:u w:val="single"/>
        </w:rPr>
        <w:t>immediately - i.e. to "CEASE AND DESIST"</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Lawful, legal, moral, ethical and Statutory duty to obtain Informed Consent, freely given, from the individual PRIOR to the administration of NPIs and PIs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you have a legal, lawful, moral, ethical and statutory duty to obtain the Informed Consent - freely given - of the individual living man woman or child </w:t>
      </w:r>
      <w:r>
        <w:rPr>
          <w:rFonts w:ascii="Helvetica Neue" w:eastAsia="Helvetica Neue" w:hAnsi="Helvetica Neue" w:cs="Helvetica Neue"/>
          <w:b/>
          <w:i/>
          <w:color w:val="000000"/>
          <w:sz w:val="24"/>
        </w:rPr>
        <w:t xml:space="preserve">prior </w:t>
      </w:r>
      <w:r>
        <w:rPr>
          <w:rFonts w:ascii="Helvetica Neue" w:eastAsia="Helvetica Neue" w:hAnsi="Helvetica Neue" w:cs="Helvetica Neue"/>
          <w:color w:val="000000"/>
          <w:sz w:val="24"/>
        </w:rPr>
        <w:t>to the administration and or policy and or mandate of the NPIs and PIs that you are employing in your school- including the experimental face masks, tests, hand sanitisers and the so-called COVID-19 vaccines - to living men, women and children.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Failure to obtain Informed Consent - freely given - is a prima facie breach of civil and criminal laws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administering, mandating or  requiring or facilitating, promoting, encouraging a living man woman or child </w:t>
      </w:r>
      <w:r>
        <w:rPr>
          <w:rFonts w:ascii="Helvetica Neue" w:eastAsia="Helvetica Neue" w:hAnsi="Helvetica Neue" w:cs="Helvetica Neue"/>
          <w:b/>
          <w:color w:val="000000"/>
          <w:sz w:val="24"/>
        </w:rPr>
        <w:t xml:space="preserve">who is not individually risk assessed and who is not fully informed of the risks and safety hazards </w:t>
      </w:r>
      <w:r>
        <w:rPr>
          <w:rFonts w:ascii="Helvetica Neue" w:eastAsia="Helvetica Neue" w:hAnsi="Helvetica Neue" w:cs="Helvetica Neue"/>
          <w:color w:val="000000"/>
          <w:sz w:val="24"/>
        </w:rPr>
        <w:t xml:space="preserve">of wearing face masks, taking a test, using hand sanitisers or taking experimental so-called COVID-19 vaccines and or who is not provided with the opportunity to provide their fully informed consent feely given </w:t>
      </w:r>
      <w:r>
        <w:rPr>
          <w:rFonts w:ascii="Helvetica Neue" w:eastAsia="Helvetica Neue" w:hAnsi="Helvetica Neue" w:cs="Helvetica Neue"/>
          <w:b/>
          <w:color w:val="000000"/>
          <w:sz w:val="24"/>
        </w:rPr>
        <w:t>is unlawful, illegal, immoral and unethical and a breach of their inalienable freedoms and their inalienable rights as well as a prima facie criminal breach of the Health &amp; Safety at Work laws and criminal law.</w:t>
      </w:r>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Criminal liability for breach of Health &amp; Safety laws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are </w:t>
      </w:r>
      <w:r>
        <w:rPr>
          <w:rFonts w:ascii="Helvetica Neue" w:eastAsia="Helvetica Neue" w:hAnsi="Helvetica Neue" w:cs="Helvetica Neue"/>
          <w:b/>
          <w:color w:val="000000"/>
          <w:sz w:val="24"/>
        </w:rPr>
        <w:t xml:space="preserve">accountable and liable as an employer in any criminal proceedings for a contravention of the Health &amp; Safety provisions </w:t>
      </w:r>
      <w:r>
        <w:rPr>
          <w:rFonts w:ascii="Helvetica Neue" w:eastAsia="Helvetica Neue" w:hAnsi="Helvetica Neue" w:cs="Helvetica Neue"/>
          <w:color w:val="000000"/>
          <w:sz w:val="24"/>
        </w:rPr>
        <w:t xml:space="preserve">- see under </w:t>
      </w:r>
      <w:r>
        <w:rPr>
          <w:rFonts w:ascii="Helvetica Neue" w:eastAsia="Helvetica Neue" w:hAnsi="Helvetica Neue" w:cs="Helvetica Neue"/>
          <w:color w:val="000000"/>
          <w:sz w:val="24"/>
          <w:u w:val="single"/>
        </w:rPr>
        <w:t xml:space="preserve">regulation 21 of the Health &amp; Safety at Work Management Regulations 1999 </w:t>
      </w:r>
      <w:r>
        <w:rPr>
          <w:rFonts w:ascii="Helvetica Neue" w:eastAsia="Helvetica Neue" w:hAnsi="Helvetica Neue" w:cs="Helvetica Neue"/>
          <w:color w:val="000000"/>
          <w:sz w:val="24"/>
        </w:rPr>
        <w:t>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"Provisions as to liability</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21.  </w:t>
      </w:r>
      <w:r>
        <w:rPr>
          <w:rFonts w:ascii="Helvetica Neue" w:eastAsia="Helvetica Neue" w:hAnsi="Helvetica Neue" w:cs="Helvetica Neue"/>
          <w:color w:val="000000"/>
          <w:sz w:val="24"/>
        </w:rPr>
        <w:tab/>
        <w:t xml:space="preserve">Nothing in the relevant statutory provisions shall operate so as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to afford an employer </w:t>
      </w:r>
      <w:r>
        <w:rPr>
          <w:rFonts w:ascii="Helvetica Neue" w:eastAsia="Helvetica Neue" w:hAnsi="Helvetica Neue" w:cs="Helvetica Neue"/>
          <w:b/>
          <w:color w:val="000000"/>
          <w:sz w:val="24"/>
        </w:rPr>
        <w:t xml:space="preserve">a defence in any criminal proceedings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for a contravention of those provisions by reason of any act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default of</w:t>
      </w:r>
      <w:r>
        <w:rPr>
          <w:rFonts w:ascii="Arial" w:eastAsia="Arial" w:hAnsi="Arial" w:cs="Arial"/>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an employee of his, or</w:t>
      </w: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a person appointed by him under regulation 7."</w:t>
      </w:r>
    </w:p>
    <w:p w:rsidR="00D776D9" w:rsidRDefault="00D776D9">
      <w:pPr>
        <w:jc w:val="both"/>
      </w:pPr>
    </w:p>
    <w:p w:rsidR="00D776D9" w:rsidRDefault="00815519">
      <w:pPr>
        <w:jc w:val="both"/>
      </w:pPr>
      <w:hyperlink r:id="rId78" w:history="1">
        <w:r>
          <w:rPr>
            <w:rFonts w:eastAsia="Calibri" w:cs="Calibri"/>
            <w:color w:val="0000FF"/>
            <w:sz w:val="24"/>
            <w:u w:val="single"/>
          </w:rPr>
          <w:t>https://www.legislation.gov.uk/uksi/1999/3242/regulation/21/made</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law governing clinical trials involving "live human subjects" i.e. "live human experiments"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use of face masks, testing equipment, and the so-called COVID-19 vaccines for children are entirely experimental and amount to a "live human experiment" on "live human </w:t>
      </w:r>
      <w:r>
        <w:rPr>
          <w:rFonts w:ascii="Helvetica Neue" w:eastAsia="Helvetica Neue" w:hAnsi="Helvetica Neue" w:cs="Helvetica Neue"/>
          <w:color w:val="000000"/>
          <w:sz w:val="24"/>
        </w:rPr>
        <w:lastRenderedPageBreak/>
        <w:t xml:space="preserve">subjects." The so-called COVID-19 vaccines are still in clinical trial stage until 2023 and is a "live human experiment" as is using the RT-PCR test and the wearing of face masks by children in school to combat the SARS-CoV-2 virus. As such, </w:t>
      </w:r>
      <w:r>
        <w:rPr>
          <w:rFonts w:ascii="Helvetica Neue" w:eastAsia="Helvetica Neue" w:hAnsi="Helvetica Neue" w:cs="Helvetica Neue"/>
          <w:b/>
          <w:color w:val="000000"/>
          <w:sz w:val="24"/>
        </w:rPr>
        <w:t xml:space="preserve">conducting such a live human experiment using children as the live human subjects in these clinical trials, constitutes a prima facie breach </w:t>
      </w:r>
      <w:r>
        <w:rPr>
          <w:rFonts w:ascii="Helvetica Neue" w:eastAsia="Helvetica Neue" w:hAnsi="Helvetica Neue" w:cs="Helvetica Neue"/>
          <w:color w:val="000000"/>
          <w:sz w:val="24"/>
        </w:rPr>
        <w:t xml:space="preserve">of International, European and UK civil and criminal laws and codes of medical ethics - </w:t>
      </w:r>
      <w:r>
        <w:rPr>
          <w:rFonts w:ascii="Helvetica Neue" w:eastAsia="Helvetica Neue" w:hAnsi="Helvetica Neue" w:cs="Helvetica Neue"/>
          <w:b/>
          <w:color w:val="000000"/>
          <w:sz w:val="24"/>
        </w:rPr>
        <w:t>unless lawful, legal, moral and ethical informed consent - freely given - is provided by the individual child who has the competence and the capacity to provide their consent to be experimented upon,</w:t>
      </w:r>
      <w:r>
        <w:rPr>
          <w:rFonts w:ascii="Helvetica Neue" w:eastAsia="Helvetica Neue" w:hAnsi="Helvetica Neue" w:cs="Helvetica Neue"/>
          <w:color w:val="000000"/>
          <w:sz w:val="24"/>
        </w:rPr>
        <w:t xml:space="preserve"> having been informed of all the </w:t>
      </w:r>
      <w:r>
        <w:rPr>
          <w:rFonts w:ascii="Helvetica Neue" w:eastAsia="Helvetica Neue" w:hAnsi="Helvetica Neue" w:cs="Helvetica Neue"/>
          <w:b/>
          <w:color w:val="000000"/>
          <w:sz w:val="24"/>
        </w:rPr>
        <w:t xml:space="preserve">material risks </w:t>
      </w:r>
      <w:r>
        <w:rPr>
          <w:rFonts w:ascii="Helvetica Neue" w:eastAsia="Helvetica Neue" w:hAnsi="Helvetica Neue" w:cs="Helvetica Neue"/>
          <w:color w:val="000000"/>
          <w:sz w:val="24"/>
        </w:rPr>
        <w:t xml:space="preserve">of the experiment, including the material risk of </w:t>
      </w:r>
      <w:r>
        <w:rPr>
          <w:rFonts w:ascii="Helvetica Neue" w:eastAsia="Helvetica Neue" w:hAnsi="Helvetica Neue" w:cs="Helvetica Neue"/>
          <w:b/>
          <w:color w:val="000000"/>
          <w:sz w:val="24"/>
        </w:rPr>
        <w:t>DEATH, SERIOUS INJURY, INJURY, HARM, INCONVENIENCE and the LONG TERM CONSEQUENCES to their health, fertility, immune system, heart, nervous system and major organs and to their well being</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have a </w:t>
      </w:r>
      <w:r>
        <w:rPr>
          <w:rFonts w:ascii="Helvetica Neue" w:eastAsia="Helvetica Neue" w:hAnsi="Helvetica Neue" w:cs="Helvetica Neue"/>
          <w:b/>
          <w:color w:val="000000"/>
          <w:sz w:val="24"/>
        </w:rPr>
        <w:t>duty of care and a legal statutory duty</w:t>
      </w:r>
      <w:r>
        <w:rPr>
          <w:rFonts w:ascii="Helvetica Neue" w:eastAsia="Helvetica Neue" w:hAnsi="Helvetica Neue" w:cs="Helvetica Neue"/>
          <w:color w:val="000000"/>
          <w:sz w:val="24"/>
        </w:rPr>
        <w:t xml:space="preserve">, and </w:t>
      </w:r>
      <w:r>
        <w:rPr>
          <w:rFonts w:ascii="Helvetica Neue" w:eastAsia="Helvetica Neue" w:hAnsi="Helvetica Neue" w:cs="Helvetica Neue"/>
          <w:b/>
          <w:color w:val="000000"/>
          <w:sz w:val="24"/>
        </w:rPr>
        <w:t xml:space="preserve">a moral and ethical duty to avoid all harm, loss, injury, suffering and death and all adverse events </w:t>
      </w:r>
      <w:r>
        <w:rPr>
          <w:rFonts w:ascii="Helvetica Neue" w:eastAsia="Helvetica Neue" w:hAnsi="Helvetica Neue" w:cs="Helvetica Neue"/>
          <w:color w:val="000000"/>
          <w:sz w:val="24"/>
        </w:rPr>
        <w:t>associated with these NPIs and PIs.;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legal, lawful, ethical and moral requirement for Informed Consent - freely given - by the individual to medical treatment or procedures or live human experiments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other than in exceptional circumstances, conducting a live human experiment on a living man, woman or child or conducting medical procedures or treatment on an individual living man, woman or child without obtaining their </w:t>
      </w:r>
      <w:r>
        <w:rPr>
          <w:rFonts w:ascii="Helvetica Neue" w:eastAsia="Helvetica Neue" w:hAnsi="Helvetica Neue" w:cs="Helvetica Neue"/>
          <w:b/>
          <w:color w:val="000000"/>
          <w:sz w:val="24"/>
        </w:rPr>
        <w:t>informed consent - freely given</w:t>
      </w:r>
      <w:r>
        <w:rPr>
          <w:rFonts w:ascii="Helvetica Neue" w:eastAsia="Helvetica Neue" w:hAnsi="Helvetica Neue" w:cs="Helvetica Neue"/>
          <w:color w:val="000000"/>
          <w:sz w:val="24"/>
        </w:rPr>
        <w:t xml:space="preserve"> - to taking part in the live human experiment or to receiving medical treatment or procedures is a violation of their fundamental, inalienable lawful, legal and constitutional rights. Voluntary consent for any medical treatment is a fundamental part of the laws of the UK and international laws. </w:t>
      </w:r>
      <w:r>
        <w:rPr>
          <w:rFonts w:ascii="Helvetica Neue" w:eastAsia="Helvetica Neue" w:hAnsi="Helvetica Neue" w:cs="Helvetica Neue"/>
          <w:b/>
          <w:color w:val="000000"/>
          <w:sz w:val="24"/>
        </w:rPr>
        <w:t>It is legally, lawfully, ethically, and morally wrong to coerce, threaten, intimidate, sanction, fine, punish, guilt-trip, shame, pressurise, or use any other form of means to obtain consent from a living man, woman or child to participate in a clinical trial</w:t>
      </w:r>
      <w:r>
        <w:rPr>
          <w:rFonts w:ascii="Helvetica Neue" w:eastAsia="Helvetica Neue" w:hAnsi="Helvetica Neue" w:cs="Helvetica Neue"/>
          <w:color w:val="000000"/>
          <w:sz w:val="24"/>
        </w:rPr>
        <w:t xml:space="preserve"> or to receive medical treatment and or medical procedures - see below;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b/>
          <w:color w:val="000000"/>
          <w:sz w:val="24"/>
        </w:rPr>
        <w:t xml:space="preserve">duty to obtain an individual's informed consent freely given </w:t>
      </w:r>
      <w:r>
        <w:rPr>
          <w:rFonts w:ascii="Helvetica Neue" w:eastAsia="Helvetica Neue" w:hAnsi="Helvetica Neue" w:cs="Helvetica Neue"/>
          <w:color w:val="000000"/>
          <w:sz w:val="24"/>
        </w:rPr>
        <w:t xml:space="preserve">to taking part in a live human experiment and or medical treatment or medical procedure is a </w:t>
      </w:r>
      <w:r>
        <w:rPr>
          <w:rFonts w:ascii="Helvetica Neue" w:eastAsia="Helvetica Neue" w:hAnsi="Helvetica Neue" w:cs="Helvetica Neue"/>
          <w:b/>
          <w:color w:val="000000"/>
          <w:sz w:val="24"/>
        </w:rPr>
        <w:t xml:space="preserve">lawful, legal, moral and ethical duty, necessity and requirement </w:t>
      </w:r>
      <w:r>
        <w:rPr>
          <w:rFonts w:ascii="Helvetica Neue" w:eastAsia="Helvetica Neue" w:hAnsi="Helvetica Neue" w:cs="Helvetica Neue"/>
          <w:color w:val="000000"/>
          <w:sz w:val="24"/>
        </w:rPr>
        <w:t xml:space="preserve">because individual living men, women and children have a </w:t>
      </w:r>
      <w:r>
        <w:rPr>
          <w:rFonts w:ascii="Helvetica Neue" w:eastAsia="Helvetica Neue" w:hAnsi="Helvetica Neue" w:cs="Helvetica Neue"/>
          <w:b/>
          <w:color w:val="000000"/>
          <w:sz w:val="24"/>
        </w:rPr>
        <w:t>fundamental inalienable human right to bodily integrity</w:t>
      </w:r>
      <w:r>
        <w:rPr>
          <w:rFonts w:ascii="Helvetica Neue" w:eastAsia="Helvetica Neue" w:hAnsi="Helvetica Neue" w:cs="Helvetica Neue"/>
          <w:color w:val="000000"/>
          <w:sz w:val="24"/>
        </w:rPr>
        <w:t xml:space="preserve">, that being autonomy and self - determination over their own body without unconsented physical or mental intrusion - </w:t>
      </w:r>
      <w:r>
        <w:rPr>
          <w:rFonts w:ascii="Helvetica Neue" w:eastAsia="Helvetica Neue" w:hAnsi="Helvetica Neue" w:cs="Helvetica Neue"/>
          <w:b/>
          <w:color w:val="000000"/>
          <w:sz w:val="24"/>
        </w:rPr>
        <w:t>"Voluntas Aegroti Suprema Lex" - "Over his or her own mind and body, the individual is Sovereign</w:t>
      </w:r>
      <w:r>
        <w:rPr>
          <w:rFonts w:ascii="Helvetica Neue" w:eastAsia="Helvetica Neue" w:hAnsi="Helvetica Neue" w:cs="Helvetica Neue"/>
          <w:color w:val="000000"/>
          <w:sz w:val="24"/>
        </w:rPr>
        <w:t>"- (John Stuart Mill, On Liberty, 1859).</w:t>
      </w:r>
    </w:p>
    <w:p w:rsidR="00D776D9" w:rsidRDefault="00815519">
      <w:pPr>
        <w:jc w:val="both"/>
      </w:pPr>
      <w:r>
        <w:rPr>
          <w:rFonts w:ascii="Helvetica Neue" w:eastAsia="Helvetica Neue" w:hAnsi="Helvetica Neue" w:cs="Helvetica Neue"/>
          <w:color w:val="000000"/>
          <w:sz w:val="24"/>
        </w:rPr>
        <w:t xml:space="preserve">- </w:t>
      </w:r>
      <w:hyperlink r:id="rId79" w:history="1">
        <w:r>
          <w:rPr>
            <w:rFonts w:ascii="Helvetica Neue" w:eastAsia="Helvetica Neue" w:hAnsi="Helvetica Neue" w:cs="Helvetica Neue"/>
            <w:color w:val="0000FF"/>
            <w:sz w:val="24"/>
            <w:u w:val="single"/>
          </w:rPr>
          <w:t>https://thegreatthinkers.org/mill/major-works/liberty-2/</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"Over his or her own mind or body the individual is sovereign" </w:t>
      </w:r>
      <w:r>
        <w:rPr>
          <w:rFonts w:ascii="Helvetica Neue" w:eastAsia="Helvetica Neue" w:hAnsi="Helvetica Neue" w:cs="Helvetica Neue"/>
          <w:color w:val="000000"/>
          <w:sz w:val="24"/>
        </w:rPr>
        <w:t xml:space="preserve">- Voluntas Aegroti Suprema Lex- is a </w:t>
      </w:r>
      <w:r>
        <w:rPr>
          <w:rFonts w:ascii="Helvetica Neue" w:eastAsia="Helvetica Neue" w:hAnsi="Helvetica Neue" w:cs="Helvetica Neue"/>
          <w:b/>
          <w:color w:val="000000"/>
          <w:sz w:val="24"/>
        </w:rPr>
        <w:t xml:space="preserve">fundamental principle of law that binds you. </w:t>
      </w:r>
      <w:r>
        <w:rPr>
          <w:rFonts w:ascii="Helvetica Neue" w:eastAsia="Helvetica Neue" w:hAnsi="Helvetica Neue" w:cs="Helvetica Neue"/>
          <w:color w:val="000000"/>
          <w:sz w:val="24"/>
        </w:rPr>
        <w:t xml:space="preserve">An individual has sovereignty over their own mind and body i.e. they have the right to bodily integrity. This fundamental right cannot be limited or derogated from, other than in accordance with the law. </w:t>
      </w:r>
      <w:r>
        <w:rPr>
          <w:rFonts w:ascii="Helvetica Neue" w:eastAsia="Helvetica Neue" w:hAnsi="Helvetica Neue" w:cs="Helvetica Neue"/>
          <w:b/>
          <w:color w:val="000000"/>
          <w:sz w:val="24"/>
        </w:rPr>
        <w:t xml:space="preserve">Salus populi suprema lex esto </w:t>
      </w:r>
      <w:r>
        <w:rPr>
          <w:rFonts w:ascii="Helvetica Neue" w:eastAsia="Helvetica Neue" w:hAnsi="Helvetica Neue" w:cs="Helvetica Neue"/>
          <w:color w:val="000000"/>
          <w:sz w:val="24"/>
        </w:rPr>
        <w:t>(Latin: "</w:t>
      </w:r>
      <w:r>
        <w:rPr>
          <w:rFonts w:ascii="Helvetica Neue" w:eastAsia="Helvetica Neue" w:hAnsi="Helvetica Neue" w:cs="Helvetica Neue"/>
          <w:b/>
          <w:color w:val="000000"/>
          <w:sz w:val="24"/>
        </w:rPr>
        <w:t>The health (welfare, good, salvation, felicity) of the people should be the supreme law", "Let the good (or safety) of the people be the supreme (or highest) law", or "The welfare of the people shall be the supreme law"</w:t>
      </w:r>
      <w:r>
        <w:rPr>
          <w:rFonts w:ascii="Helvetica Neue" w:eastAsia="Helvetica Neue" w:hAnsi="Helvetica Neue" w:cs="Helvetica Neue"/>
          <w:color w:val="000000"/>
          <w:sz w:val="24"/>
        </w:rPr>
        <w:t xml:space="preserve">) is a maxim or principle found in Cicero's De Legibus (book III, part III, sub. VIII). - </w:t>
      </w:r>
      <w:hyperlink r:id="rId80" w:history="1">
        <w:r>
          <w:rPr>
            <w:rFonts w:ascii="Helvetica Neue" w:eastAsia="Helvetica Neue" w:hAnsi="Helvetica Neue" w:cs="Helvetica Neue"/>
            <w:color w:val="0000FF"/>
            <w:sz w:val="24"/>
            <w:u w:val="single"/>
          </w:rPr>
          <w:t>http://www.thelatinlibrary.com/cicero/leg3.shtml</w:t>
        </w:r>
      </w:hyperlink>
      <w:r>
        <w:rPr>
          <w:rFonts w:ascii="Helvetica Neue" w:eastAsia="Helvetica Neue" w:hAnsi="Helvetica Neue" w:cs="Helvetica Neue"/>
          <w:color w:val="000000"/>
          <w:sz w:val="24"/>
        </w:rPr>
        <w:t xml:space="preserve">. Cicero (3 January 106 - 7 December 43 BC) was a Roman statesman, lawyer, scholar, philosopher.  This evidences that this principle of law has been enshrined in our common law system and in our codes of medical ethics since at least </w:t>
      </w:r>
      <w:r w:rsidR="005E0414">
        <w:rPr>
          <w:rFonts w:ascii="Helvetica Neue" w:eastAsia="Helvetica Neue" w:hAnsi="Helvetica Neue" w:cs="Helvetica Neue"/>
          <w:color w:val="000000"/>
          <w:sz w:val="24"/>
        </w:rPr>
        <w:lastRenderedPageBreak/>
        <w:t xml:space="preserve">pre-ancient and </w:t>
      </w:r>
      <w:bookmarkStart w:id="0" w:name="_GoBack"/>
      <w:bookmarkEnd w:id="0"/>
      <w:r w:rsidR="005E0414">
        <w:rPr>
          <w:rFonts w:ascii="Helvetica Neue" w:eastAsia="Helvetica Neue" w:hAnsi="Helvetica Neue" w:cs="Helvetica Neue"/>
          <w:color w:val="000000"/>
          <w:sz w:val="24"/>
        </w:rPr>
        <w:t>Roman ti</w:t>
      </w:r>
      <w:r>
        <w:rPr>
          <w:rFonts w:ascii="Helvetica Neue" w:eastAsia="Helvetica Neue" w:hAnsi="Helvetica Neue" w:cs="Helvetica Neue"/>
          <w:color w:val="000000"/>
          <w:sz w:val="24"/>
        </w:rPr>
        <w:t>mes;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this right to bodily integrity includes the individual's </w:t>
      </w:r>
      <w:r>
        <w:rPr>
          <w:rFonts w:ascii="Helvetica Neue" w:eastAsia="Helvetica Neue" w:hAnsi="Helvetica Neue" w:cs="Helvetica Neue"/>
          <w:b/>
          <w:color w:val="000000"/>
          <w:sz w:val="24"/>
        </w:rPr>
        <w:t xml:space="preserve">right to life, </w:t>
      </w:r>
      <w:r>
        <w:rPr>
          <w:rFonts w:ascii="Helvetica Neue" w:eastAsia="Helvetica Neue" w:hAnsi="Helvetica Neue" w:cs="Helvetica Neue"/>
          <w:color w:val="000000"/>
          <w:sz w:val="24"/>
        </w:rPr>
        <w:t xml:space="preserve">and </w:t>
      </w:r>
      <w:r>
        <w:rPr>
          <w:rFonts w:ascii="Helvetica Neue" w:eastAsia="Helvetica Neue" w:hAnsi="Helvetica Neue" w:cs="Helvetica Neue"/>
          <w:b/>
          <w:color w:val="000000"/>
          <w:sz w:val="24"/>
        </w:rPr>
        <w:t>the right not to be tortured or given inhumane, cruel or degrading treatment or punishment</w:t>
      </w:r>
      <w:r>
        <w:rPr>
          <w:rFonts w:ascii="Helvetica Neue" w:eastAsia="Helvetica Neue" w:hAnsi="Helvetica Neue" w:cs="Helvetica Neue"/>
          <w:color w:val="000000"/>
          <w:sz w:val="24"/>
        </w:rPr>
        <w:t xml:space="preserve">, which includes </w:t>
      </w:r>
      <w:r>
        <w:rPr>
          <w:rFonts w:ascii="Helvetica Neue" w:eastAsia="Helvetica Neue" w:hAnsi="Helvetica Neue" w:cs="Helvetica Neue"/>
          <w:b/>
          <w:color w:val="000000"/>
          <w:sz w:val="24"/>
        </w:rPr>
        <w:t>the right not to be experimented upon or to be given medical or other treatment without providing their informed consent -  freely given</w:t>
      </w:r>
      <w:r>
        <w:rPr>
          <w:rFonts w:ascii="Helvetica Neue" w:eastAsia="Helvetica Neue" w:hAnsi="Helvetica Neue" w:cs="Helvetica Neue"/>
          <w:color w:val="000000"/>
          <w:sz w:val="24"/>
        </w:rPr>
        <w:t xml:space="preserve">, (see below) and </w:t>
      </w:r>
      <w:r>
        <w:rPr>
          <w:rFonts w:ascii="Helvetica Neue" w:eastAsia="Helvetica Neue" w:hAnsi="Helvetica Neue" w:cs="Helvetica Neue"/>
          <w:b/>
          <w:color w:val="000000"/>
          <w:sz w:val="24"/>
        </w:rPr>
        <w:t>the right not to have their psychiatric integrity breached</w:t>
      </w:r>
      <w:r>
        <w:rPr>
          <w:rFonts w:ascii="Helvetica Neue" w:eastAsia="Helvetica Neue" w:hAnsi="Helvetica Neue" w:cs="Helvetica Neue"/>
          <w:color w:val="000000"/>
          <w:sz w:val="24"/>
        </w:rPr>
        <w:t xml:space="preserve"> through psychological techniques or methods such as psychological warfare (see below), </w:t>
      </w:r>
      <w:r>
        <w:rPr>
          <w:rFonts w:ascii="Helvetica Neue" w:eastAsia="Helvetica Neue" w:hAnsi="Helvetica Neue" w:cs="Helvetica Neue"/>
          <w:b/>
          <w:color w:val="000000"/>
          <w:sz w:val="24"/>
        </w:rPr>
        <w:t xml:space="preserve">the right to self determination </w:t>
      </w:r>
      <w:r>
        <w:rPr>
          <w:rFonts w:ascii="Helvetica Neue" w:eastAsia="Helvetica Neue" w:hAnsi="Helvetica Neue" w:cs="Helvetica Neue"/>
          <w:color w:val="000000"/>
          <w:sz w:val="24"/>
        </w:rPr>
        <w:t xml:space="preserve">and </w:t>
      </w:r>
      <w:r>
        <w:rPr>
          <w:rFonts w:ascii="Helvetica Neue" w:eastAsia="Helvetica Neue" w:hAnsi="Helvetica Neue" w:cs="Helvetica Neue"/>
          <w:b/>
          <w:color w:val="000000"/>
          <w:sz w:val="24"/>
        </w:rPr>
        <w:t xml:space="preserve">the right to privacy </w:t>
      </w:r>
      <w:r>
        <w:rPr>
          <w:rFonts w:ascii="Helvetica Neue" w:eastAsia="Helvetica Neue" w:hAnsi="Helvetica Neue" w:cs="Helvetica Neue"/>
          <w:color w:val="000000"/>
          <w:sz w:val="24"/>
        </w:rPr>
        <w:t>(see below)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Right to Life, Liberty and Security of Person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Universal Declaration of Human Rights [1948]</w:t>
      </w:r>
      <w:r>
        <w:rPr>
          <w:rFonts w:ascii="Helvetica Neue" w:eastAsia="Helvetica Neue" w:hAnsi="Helvetica Neue" w:cs="Helvetica Neue"/>
          <w:color w:val="000000"/>
          <w:sz w:val="24"/>
        </w:rPr>
        <w:t xml:space="preserve"> confirms the "right to life, liberty and security of person" in Article 3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has the </w:t>
      </w:r>
      <w:r>
        <w:rPr>
          <w:rFonts w:ascii="Helvetica Neue" w:eastAsia="Helvetica Neue" w:hAnsi="Helvetica Neue" w:cs="Helvetica Neue"/>
          <w:b/>
          <w:color w:val="000000"/>
          <w:sz w:val="24"/>
        </w:rPr>
        <w:t>right to life, liberty and security of person</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81" w:history="1">
        <w:r>
          <w:rPr>
            <w:rFonts w:ascii="Helvetica Neue" w:eastAsia="Helvetica Neue" w:hAnsi="Helvetica Neue" w:cs="Helvetica Neue"/>
            <w:color w:val="0000FF"/>
            <w:sz w:val="24"/>
            <w:u w:val="single"/>
          </w:rPr>
          <w:t>https://www.ohchr.org/EN/UDHR/Documents/UDHR_Translations/eng.pdf</w:t>
        </w:r>
      </w:hyperlink>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b/>
          <w:sz w:val="24"/>
        </w:rPr>
        <w:t>The inherent Right to Life</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u w:val="single"/>
        </w:rPr>
        <w:t xml:space="preserve">Article 6 of the International Covenant on Civil and Political Rights (1966) </w:t>
      </w:r>
      <w:r>
        <w:rPr>
          <w:rFonts w:ascii="Helvetica Neue" w:eastAsia="Helvetica Neue" w:hAnsi="Helvetica Neue" w:cs="Helvetica Neue"/>
          <w:sz w:val="24"/>
        </w:rPr>
        <w:t>also enshrines the "right to life" as follows:</w:t>
      </w:r>
    </w:p>
    <w:p w:rsidR="00D776D9" w:rsidRDefault="00D776D9">
      <w:pPr>
        <w:jc w:val="both"/>
      </w:pPr>
    </w:p>
    <w:p w:rsidR="00D776D9" w:rsidRDefault="00815519">
      <w:pPr>
        <w:jc w:val="both"/>
      </w:pPr>
      <w:r>
        <w:rPr>
          <w:rFonts w:ascii="Helvetica Neue" w:eastAsia="Helvetica Neue" w:hAnsi="Helvetica Neue" w:cs="Helvetica Neue"/>
          <w:sz w:val="24"/>
        </w:rPr>
        <w:tab/>
        <w:t>"1.</w:t>
      </w:r>
      <w:r>
        <w:rPr>
          <w:rFonts w:ascii="Helvetica Neue" w:eastAsia="Helvetica Neue" w:hAnsi="Helvetica Neue" w:cs="Helvetica Neue"/>
          <w:sz w:val="24"/>
        </w:rPr>
        <w:tab/>
      </w:r>
      <w:r>
        <w:rPr>
          <w:rFonts w:ascii="Helvetica Neue" w:eastAsia="Helvetica Neue" w:hAnsi="Helvetica Neue" w:cs="Helvetica Neue"/>
          <w:b/>
          <w:sz w:val="24"/>
        </w:rPr>
        <w:t>Every human being has the inherent right to life.</w:t>
      </w:r>
    </w:p>
    <w:p w:rsidR="00D776D9" w:rsidRDefault="00815519">
      <w:pPr>
        <w:jc w:val="both"/>
      </w:pPr>
      <w:r>
        <w:rPr>
          <w:rFonts w:ascii="Helvetica Neue" w:eastAsia="Helvetica Neue" w:hAnsi="Helvetica Neue" w:cs="Helvetica Neue"/>
          <w:b/>
          <w:sz w:val="24"/>
        </w:rPr>
        <w:tab/>
      </w:r>
      <w:r>
        <w:rPr>
          <w:rFonts w:ascii="Helvetica Neue" w:eastAsia="Helvetica Neue" w:hAnsi="Helvetica Neue" w:cs="Helvetica Neue"/>
          <w:b/>
          <w:sz w:val="24"/>
        </w:rPr>
        <w:tab/>
        <w:t>This right shall be protected by law.</w:t>
      </w:r>
    </w:p>
    <w:p w:rsidR="00D776D9" w:rsidRDefault="00815519">
      <w:pPr>
        <w:jc w:val="both"/>
      </w:pPr>
      <w:r>
        <w:rPr>
          <w:rFonts w:ascii="Helvetica Neue" w:eastAsia="Helvetica Neue" w:hAnsi="Helvetica Neue" w:cs="Helvetica Neue"/>
          <w:b/>
          <w:sz w:val="24"/>
        </w:rPr>
        <w:tab/>
      </w:r>
      <w:r>
        <w:rPr>
          <w:rFonts w:ascii="Helvetica Neue" w:eastAsia="Helvetica Neue" w:hAnsi="Helvetica Neue" w:cs="Helvetica Neue"/>
          <w:b/>
          <w:sz w:val="24"/>
        </w:rPr>
        <w:tab/>
        <w:t>No one shall be arbitrarily deprived of his life</w:t>
      </w:r>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sz w:val="24"/>
        </w:rPr>
        <w:tab/>
        <w:t>3.</w:t>
      </w:r>
      <w:r>
        <w:rPr>
          <w:rFonts w:ascii="Helvetica Neue" w:eastAsia="Helvetica Neue" w:hAnsi="Helvetica Neue" w:cs="Helvetica Neue"/>
          <w:sz w:val="24"/>
        </w:rPr>
        <w:tab/>
        <w:t xml:space="preserve">When </w:t>
      </w:r>
      <w:r>
        <w:rPr>
          <w:rFonts w:ascii="Helvetica Neue" w:eastAsia="Helvetica Neue" w:hAnsi="Helvetica Neue" w:cs="Helvetica Neue"/>
          <w:b/>
          <w:sz w:val="24"/>
        </w:rPr>
        <w:t xml:space="preserve">deprivation of life constitutes the crime of genocide, </w:t>
      </w:r>
      <w:r>
        <w:rPr>
          <w:rFonts w:ascii="Helvetica Neue" w:eastAsia="Helvetica Neue" w:hAnsi="Helvetica Neue" w:cs="Helvetica Neue"/>
          <w:sz w:val="24"/>
        </w:rPr>
        <w:t xml:space="preserve">it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is understood that nothing in this article shall authorise any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State Party to the present Covenant to derogate in any way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from any obligation assumed under the provisions of this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u w:val="single"/>
        </w:rPr>
        <w:t xml:space="preserve">Convention and on the Prevention and Punishment of the Crime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u w:val="single"/>
        </w:rPr>
        <w:t>of Genocide</w:t>
      </w:r>
      <w:r>
        <w:rPr>
          <w:rFonts w:ascii="Helvetica Neue" w:eastAsia="Helvetica Neue" w:hAnsi="Helvetica Neue" w:cs="Helvetica Neue"/>
          <w:sz w:val="24"/>
        </w:rPr>
        <w:t>." (emphasis added)</w:t>
      </w:r>
    </w:p>
    <w:p w:rsidR="00D776D9" w:rsidRDefault="00D776D9">
      <w:pPr>
        <w:jc w:val="both"/>
      </w:pPr>
    </w:p>
    <w:p w:rsidR="00D776D9" w:rsidRDefault="00815519">
      <w:pPr>
        <w:jc w:val="both"/>
      </w:pPr>
      <w:hyperlink r:id="rId82" w:history="1">
        <w:r>
          <w:rPr>
            <w:rFonts w:ascii="Helvetica Neue" w:eastAsia="Helvetica Neue" w:hAnsi="Helvetica Neue" w:cs="Helvetica Neue"/>
            <w:color w:val="0000FF"/>
            <w:sz w:val="24"/>
            <w:u w:val="single"/>
          </w:rPr>
          <w:t>https://www.ohchr.org/EN/ProfessionalInterest/Pages/CCPR.aspx</w:t>
        </w:r>
      </w:hyperlink>
    </w:p>
    <w:p w:rsidR="00D776D9" w:rsidRDefault="00D776D9">
      <w:pPr>
        <w:jc w:val="both"/>
      </w:pPr>
    </w:p>
    <w:p w:rsidR="00D776D9" w:rsidRDefault="00815519">
      <w:pPr>
        <w:jc w:val="both"/>
      </w:pPr>
      <w:hyperlink r:id="rId83" w:history="1">
        <w:r>
          <w:rPr>
            <w:rFonts w:ascii="Helvetica Neue" w:eastAsia="Helvetica Neue" w:hAnsi="Helvetica Neue" w:cs="Helvetica Neue"/>
            <w:color w:val="0000FF"/>
            <w:sz w:val="24"/>
            <w:u w:val="single"/>
          </w:rPr>
          <w:t>https://www.un.org/en/genocideprevention/genocide-convention.shtml#:~:text=The%20Convention%20on%20the%20Prevention%20and%20Punishment%20of,for%20the%20first%20time%20the%20crime%20of%20genocide</w:t>
        </w:r>
      </w:hyperlink>
      <w:r>
        <w:rPr>
          <w:rFonts w:ascii="Helvetica Neue" w:eastAsia="Helvetica Neue" w:hAnsi="Helvetica Neue" w:cs="Helvetica Neue"/>
          <w:sz w:val="24"/>
        </w:rPr>
        <w:t xml:space="preserve">.; </w:t>
      </w:r>
      <w:r>
        <w:rPr>
          <w:rFonts w:ascii="Helvetica Neue" w:eastAsia="Helvetica Neue" w:hAnsi="Helvetica Neue" w:cs="Helvetica Neue"/>
          <w:sz w:val="24"/>
        </w:rPr>
        <w:tab/>
        <w:t>and</w:t>
      </w:r>
    </w:p>
    <w:p w:rsidR="00D776D9" w:rsidRDefault="00D776D9">
      <w:pPr>
        <w:jc w:val="both"/>
      </w:pPr>
    </w:p>
    <w:p w:rsidR="00D776D9" w:rsidRDefault="00815519">
      <w:pPr>
        <w:jc w:val="both"/>
      </w:pPr>
      <w:r>
        <w:rPr>
          <w:rFonts w:ascii="Helvetica Neue" w:eastAsia="Helvetica Neue" w:hAnsi="Helvetica Neue" w:cs="Helvetica Neue"/>
          <w:b/>
          <w:sz w:val="24"/>
        </w:rPr>
        <w:t xml:space="preserve">The Right to Life shall be protected by law. </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Article 3 of the Universal Declaration of Human Rights [1948] is enshrined in </w:t>
      </w:r>
      <w:r>
        <w:rPr>
          <w:rFonts w:ascii="Helvetica Neue" w:eastAsia="Helvetica Neue" w:hAnsi="Helvetica Neue" w:cs="Helvetica Neue"/>
          <w:sz w:val="24"/>
          <w:u w:val="single"/>
        </w:rPr>
        <w:t xml:space="preserve">Article 2 of the European Convention on Human Rights </w:t>
      </w:r>
      <w:r>
        <w:rPr>
          <w:rFonts w:ascii="Helvetica Neue" w:eastAsia="Helvetica Neue" w:hAnsi="Helvetica Neue" w:cs="Helvetica Neue"/>
          <w:sz w:val="24"/>
        </w:rPr>
        <w:t>which confirms the "right to life" as follows:</w:t>
      </w:r>
    </w:p>
    <w:p w:rsidR="00D776D9" w:rsidRDefault="00D776D9">
      <w:pPr>
        <w:jc w:val="both"/>
      </w:pPr>
    </w:p>
    <w:p w:rsidR="00D776D9" w:rsidRDefault="00815519">
      <w:pPr>
        <w:jc w:val="both"/>
      </w:pPr>
      <w:r>
        <w:rPr>
          <w:rFonts w:ascii="Helvetica Neue" w:eastAsia="Helvetica Neue" w:hAnsi="Helvetica Neue" w:cs="Helvetica Neue"/>
          <w:sz w:val="24"/>
        </w:rPr>
        <w:tab/>
        <w:t xml:space="preserve">"Everyone's </w:t>
      </w:r>
      <w:r>
        <w:rPr>
          <w:rFonts w:ascii="Helvetica Neue" w:eastAsia="Helvetica Neue" w:hAnsi="Helvetica Neue" w:cs="Helvetica Neue"/>
          <w:b/>
          <w:sz w:val="24"/>
        </w:rPr>
        <w:t>right to life shall be protected by law</w:t>
      </w:r>
      <w:r>
        <w:rPr>
          <w:rFonts w:ascii="Helvetica Neue" w:eastAsia="Helvetica Neue" w:hAnsi="Helvetica Neue" w:cs="Helvetica Neue"/>
          <w:sz w:val="24"/>
        </w:rPr>
        <w:t>.</w:t>
      </w:r>
    </w:p>
    <w:p w:rsidR="00D776D9" w:rsidRDefault="00815519">
      <w:pPr>
        <w:jc w:val="both"/>
      </w:pPr>
      <w:r>
        <w:rPr>
          <w:rFonts w:ascii="Helvetica Neue" w:eastAsia="Helvetica Neue" w:hAnsi="Helvetica Neue" w:cs="Helvetica Neue"/>
          <w:sz w:val="24"/>
        </w:rPr>
        <w:tab/>
      </w:r>
    </w:p>
    <w:p w:rsidR="00D776D9" w:rsidRDefault="00815519">
      <w:pPr>
        <w:jc w:val="both"/>
      </w:pPr>
      <w:r>
        <w:rPr>
          <w:rFonts w:ascii="Helvetica Neue" w:eastAsia="Helvetica Neue" w:hAnsi="Helvetica Neue" w:cs="Helvetica Neue"/>
          <w:sz w:val="24"/>
        </w:rPr>
        <w:tab/>
      </w:r>
      <w:r>
        <w:rPr>
          <w:rFonts w:ascii="Helvetica Neue" w:eastAsia="Helvetica Neue" w:hAnsi="Helvetica Neue" w:cs="Helvetica Neue"/>
          <w:b/>
          <w:sz w:val="24"/>
        </w:rPr>
        <w:t xml:space="preserve">No one shall be deprived of his life intentionally </w:t>
      </w:r>
      <w:r>
        <w:rPr>
          <w:rFonts w:ascii="Helvetica Neue" w:eastAsia="Helvetica Neue" w:hAnsi="Helvetica Neue" w:cs="Helvetica Neue"/>
          <w:sz w:val="24"/>
        </w:rPr>
        <w:t xml:space="preserve">save in the </w:t>
      </w:r>
      <w:r>
        <w:rPr>
          <w:rFonts w:ascii="Helvetica Neue" w:eastAsia="Helvetica Neue" w:hAnsi="Helvetica Neue" w:cs="Helvetica Neue"/>
          <w:sz w:val="24"/>
        </w:rPr>
        <w:tab/>
        <w:t xml:space="preserve">execution of a </w:t>
      </w:r>
      <w:r>
        <w:rPr>
          <w:rFonts w:ascii="Helvetica Neue" w:eastAsia="Helvetica Neue" w:hAnsi="Helvetica Neue" w:cs="Helvetica Neue"/>
          <w:sz w:val="24"/>
        </w:rPr>
        <w:lastRenderedPageBreak/>
        <w:t xml:space="preserve">sentence of court following his conviction for a crime for </w:t>
      </w:r>
      <w:r>
        <w:rPr>
          <w:rFonts w:ascii="Helvetica Neue" w:eastAsia="Helvetica Neue" w:hAnsi="Helvetica Neue" w:cs="Helvetica Neue"/>
          <w:sz w:val="24"/>
        </w:rPr>
        <w:tab/>
        <w:t>which this penalty is provided by law." (emphasis added)</w:t>
      </w:r>
    </w:p>
    <w:p w:rsidR="00D776D9" w:rsidRDefault="00D776D9">
      <w:pPr>
        <w:jc w:val="both"/>
      </w:pPr>
    </w:p>
    <w:p w:rsidR="00D776D9" w:rsidRDefault="00815519">
      <w:pPr>
        <w:jc w:val="both"/>
      </w:pPr>
      <w:hyperlink r:id="rId84" w:history="1">
        <w:r>
          <w:rPr>
            <w:rFonts w:ascii="Helvetica Neue" w:eastAsia="Helvetica Neue" w:hAnsi="Helvetica Neue" w:cs="Helvetica Neue"/>
            <w:color w:val="0000FF"/>
            <w:sz w:val="24"/>
            <w:u w:val="single"/>
          </w:rPr>
          <w:t>https://www.echr.coe.int/Documents/Convention_ENG.pdf</w:t>
        </w:r>
      </w:hyperlink>
      <w:r>
        <w:rPr>
          <w:rFonts w:ascii="Helvetica Neue" w:eastAsia="Helvetica Neue" w:hAnsi="Helvetica Neue" w:cs="Helvetica Neue"/>
          <w:sz w:val="24"/>
        </w:rPr>
        <w:t xml:space="preserve"> </w:t>
      </w:r>
      <w:hyperlink r:id="rId85" w:history="1">
        <w:r>
          <w:rPr>
            <w:rFonts w:ascii="Helvetica Neue" w:eastAsia="Helvetica Neue" w:hAnsi="Helvetica Neue" w:cs="Helvetica Neue"/>
            <w:color w:val="0000FF"/>
            <w:sz w:val="24"/>
            <w:u w:val="single"/>
          </w:rPr>
          <w:t>https://echr.coe.int/Documents/Guide_Art_2_ENG.pdf</w:t>
        </w:r>
      </w:hyperlink>
    </w:p>
    <w:p w:rsidR="00D776D9" w:rsidRDefault="00815519">
      <w:pPr>
        <w:jc w:val="both"/>
      </w:pPr>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The Right not to be subject to Torture, or to Cruel, Inhumane or Degrading treatment or punishment</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the inherent, inalienable, fundamental, "right to life" includes the "right not to be subject to torture or to cruel, inhumane or degrading treatment or punishment". This is enshrined in </w:t>
      </w:r>
      <w:r>
        <w:rPr>
          <w:rFonts w:ascii="Helvetica Neue" w:eastAsia="Helvetica Neue" w:hAnsi="Helvetica Neue" w:cs="Helvetica Neue"/>
          <w:sz w:val="24"/>
          <w:u w:val="single"/>
        </w:rPr>
        <w:t xml:space="preserve">Article 5 of the Universal Declaration of Human Rights [1948] </w:t>
      </w:r>
      <w:r>
        <w:rPr>
          <w:rFonts w:ascii="Helvetica Neue" w:eastAsia="Helvetica Neue" w:hAnsi="Helvetica Neue" w:cs="Helvetica Neue"/>
          <w:sz w:val="24"/>
        </w:rPr>
        <w:t>which states:</w:t>
      </w:r>
    </w:p>
    <w:p w:rsidR="00D776D9" w:rsidRDefault="00D776D9">
      <w:pPr>
        <w:jc w:val="both"/>
      </w:pPr>
    </w:p>
    <w:p w:rsidR="00D776D9" w:rsidRDefault="00815519">
      <w:pPr>
        <w:jc w:val="both"/>
      </w:pPr>
      <w:r>
        <w:rPr>
          <w:rFonts w:ascii="Helvetica Neue" w:eastAsia="Helvetica Neue" w:hAnsi="Helvetica Neue" w:cs="Helvetica Neue"/>
          <w:sz w:val="24"/>
        </w:rPr>
        <w:tab/>
        <w:t>"</w:t>
      </w:r>
      <w:r>
        <w:rPr>
          <w:rFonts w:ascii="Helvetica Neue" w:eastAsia="Helvetica Neue" w:hAnsi="Helvetica Neue" w:cs="Helvetica Neue"/>
          <w:b/>
          <w:sz w:val="24"/>
        </w:rPr>
        <w:t xml:space="preserve">No one shall be subject to torture or to cruel, inhumane or </w:t>
      </w:r>
      <w:r>
        <w:rPr>
          <w:rFonts w:ascii="Helvetica Neue" w:eastAsia="Helvetica Neue" w:hAnsi="Helvetica Neue" w:cs="Helvetica Neue"/>
          <w:b/>
          <w:sz w:val="24"/>
        </w:rPr>
        <w:tab/>
        <w:t>degrading treatment or punishment</w:t>
      </w:r>
      <w:r>
        <w:rPr>
          <w:rFonts w:ascii="Helvetica Neue" w:eastAsia="Helvetica Neue" w:hAnsi="Helvetica Neue" w:cs="Helvetica Neue"/>
          <w:sz w:val="24"/>
        </w:rPr>
        <w:t>." (emphasis added)</w:t>
      </w:r>
    </w:p>
    <w:p w:rsidR="00D776D9" w:rsidRDefault="00D776D9">
      <w:pPr>
        <w:jc w:val="both"/>
      </w:pPr>
    </w:p>
    <w:p w:rsidR="00D776D9" w:rsidRDefault="00815519">
      <w:pPr>
        <w:jc w:val="both"/>
      </w:pPr>
      <w:hyperlink r:id="rId86" w:history="1">
        <w:r>
          <w:rPr>
            <w:rFonts w:ascii="Helvetica Neue" w:eastAsia="Helvetica Neue" w:hAnsi="Helvetica Neue" w:cs="Helvetica Neue"/>
            <w:color w:val="0000FF"/>
            <w:sz w:val="24"/>
            <w:u w:val="single"/>
          </w:rPr>
          <w:t>https://www.un.org/en/about-us/universal-declaration-of-human-rights</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Article 5 of the Universal Declaration of Human Rights [1948] is enshrined in </w:t>
      </w:r>
      <w:r>
        <w:rPr>
          <w:rFonts w:ascii="Helvetica Neue" w:eastAsia="Helvetica Neue" w:hAnsi="Helvetica Neue" w:cs="Helvetica Neue"/>
          <w:sz w:val="24"/>
          <w:u w:val="single"/>
        </w:rPr>
        <w:t>Article 3 of the European Convention on Human Rights</w:t>
      </w:r>
      <w:r>
        <w:rPr>
          <w:rFonts w:ascii="Helvetica Neue" w:eastAsia="Helvetica Neue" w:hAnsi="Helvetica Neue" w:cs="Helvetica Neue"/>
          <w:sz w:val="24"/>
        </w:rPr>
        <w:t xml:space="preserve"> which states:</w:t>
      </w:r>
    </w:p>
    <w:p w:rsidR="00D776D9" w:rsidRDefault="00D776D9">
      <w:pPr>
        <w:jc w:val="both"/>
      </w:pPr>
    </w:p>
    <w:p w:rsidR="00D776D9" w:rsidRDefault="00815519">
      <w:pPr>
        <w:jc w:val="both"/>
      </w:pPr>
      <w:r>
        <w:rPr>
          <w:rFonts w:ascii="Helvetica Neue" w:eastAsia="Helvetica Neue" w:hAnsi="Helvetica Neue" w:cs="Helvetica Neue"/>
          <w:sz w:val="24"/>
        </w:rPr>
        <w:tab/>
        <w:t>"</w:t>
      </w:r>
      <w:r>
        <w:rPr>
          <w:rFonts w:ascii="Helvetica Neue" w:eastAsia="Helvetica Neue" w:hAnsi="Helvetica Neue" w:cs="Helvetica Neue"/>
          <w:b/>
          <w:sz w:val="24"/>
        </w:rPr>
        <w:t xml:space="preserve">No one shall be subjected to torture or to inhumane or degrading </w:t>
      </w:r>
      <w:r>
        <w:rPr>
          <w:rFonts w:ascii="Helvetica Neue" w:eastAsia="Helvetica Neue" w:hAnsi="Helvetica Neue" w:cs="Helvetica Neue"/>
          <w:b/>
          <w:sz w:val="24"/>
        </w:rPr>
        <w:tab/>
        <w:t>treatment</w:t>
      </w:r>
      <w:r>
        <w:rPr>
          <w:rFonts w:ascii="Helvetica Neue" w:eastAsia="Helvetica Neue" w:hAnsi="Helvetica Neue" w:cs="Helvetica Neue"/>
          <w:sz w:val="24"/>
        </w:rPr>
        <w:t>". (emphasis added)</w:t>
      </w:r>
    </w:p>
    <w:p w:rsidR="00D776D9" w:rsidRDefault="00D776D9">
      <w:pPr>
        <w:jc w:val="both"/>
      </w:pPr>
    </w:p>
    <w:p w:rsidR="00D776D9" w:rsidRDefault="00815519">
      <w:pPr>
        <w:jc w:val="both"/>
      </w:pPr>
      <w:hyperlink r:id="rId87" w:history="1">
        <w:r>
          <w:rPr>
            <w:rFonts w:ascii="Helvetica Neue" w:eastAsia="Helvetica Neue" w:hAnsi="Helvetica Neue" w:cs="Helvetica Neue"/>
            <w:color w:val="0000FF"/>
            <w:sz w:val="24"/>
            <w:u w:val="single"/>
          </w:rPr>
          <w:t>https://www.echr.coe.int/Documents/Convention_ENG.pdf</w:t>
        </w:r>
      </w:hyperlink>
      <w:r>
        <w:rPr>
          <w:rFonts w:ascii="Helvetica Neue" w:eastAsia="Helvetica Neue" w:hAnsi="Helvetica Neue" w:cs="Helvetica Neue"/>
          <w:sz w:val="24"/>
        </w:rPr>
        <w:t xml:space="preserve"> </w:t>
      </w:r>
    </w:p>
    <w:p w:rsidR="00D776D9" w:rsidRDefault="00D776D9">
      <w:pPr>
        <w:jc w:val="both"/>
      </w:pPr>
    </w:p>
    <w:p w:rsidR="00D776D9" w:rsidRDefault="00815519">
      <w:pPr>
        <w:jc w:val="both"/>
      </w:pPr>
      <w:r>
        <w:rPr>
          <w:rFonts w:ascii="Helvetica Neue" w:eastAsia="Helvetica Neue" w:hAnsi="Helvetica Neue" w:cs="Helvetica Neue"/>
          <w:b/>
          <w:sz w:val="24"/>
        </w:rPr>
        <w:t xml:space="preserve">The Right not to be subjected - without his or her </w:t>
      </w:r>
      <w:r>
        <w:rPr>
          <w:rFonts w:ascii="Helvetica Neue" w:eastAsia="Helvetica Neue" w:hAnsi="Helvetica Neue" w:cs="Helvetica Neue"/>
          <w:b/>
          <w:sz w:val="24"/>
          <w:u w:val="single"/>
        </w:rPr>
        <w:t xml:space="preserve">free consent </w:t>
      </w:r>
      <w:r>
        <w:rPr>
          <w:rFonts w:ascii="Helvetica Neue" w:eastAsia="Helvetica Neue" w:hAnsi="Helvetica Neue" w:cs="Helvetica Neue"/>
          <w:b/>
          <w:sz w:val="24"/>
        </w:rPr>
        <w:t>-  to medical or scientific experimentation</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Article 5 of the Universal Declaration of Human Rights [1948] is enshrined in </w:t>
      </w:r>
      <w:r>
        <w:rPr>
          <w:rFonts w:ascii="Helvetica Neue" w:eastAsia="Helvetica Neue" w:hAnsi="Helvetica Neue" w:cs="Helvetica Neue"/>
          <w:sz w:val="24"/>
          <w:u w:val="single"/>
        </w:rPr>
        <w:t>Article 7 of the International Covenant on Civil and Political Rights (1966),</w:t>
      </w:r>
      <w:r>
        <w:rPr>
          <w:rFonts w:ascii="Helvetica Neue" w:eastAsia="Helvetica Neue" w:hAnsi="Helvetica Neue" w:cs="Helvetica Neue"/>
          <w:sz w:val="24"/>
        </w:rPr>
        <w:t xml:space="preserve"> which states:</w:t>
      </w:r>
    </w:p>
    <w:p w:rsidR="00D776D9" w:rsidRDefault="00D776D9">
      <w:pPr>
        <w:jc w:val="both"/>
      </w:pPr>
    </w:p>
    <w:p w:rsidR="00D776D9" w:rsidRDefault="00815519">
      <w:pPr>
        <w:jc w:val="both"/>
      </w:pPr>
      <w:r>
        <w:rPr>
          <w:rFonts w:ascii="Helvetica Neue" w:eastAsia="Helvetica Neue" w:hAnsi="Helvetica Neue" w:cs="Helvetica Neue"/>
          <w:sz w:val="24"/>
        </w:rPr>
        <w:tab/>
        <w:t xml:space="preserve">"No one shall be subjected to torture or to cruel, inhumane or </w:t>
      </w:r>
      <w:r>
        <w:rPr>
          <w:rFonts w:ascii="Helvetica Neue" w:eastAsia="Helvetica Neue" w:hAnsi="Helvetica Neue" w:cs="Helvetica Neue"/>
          <w:sz w:val="24"/>
        </w:rPr>
        <w:tab/>
        <w:t>degrading treatment or punishment.</w:t>
      </w:r>
    </w:p>
    <w:p w:rsidR="00D776D9" w:rsidRDefault="00D776D9">
      <w:pPr>
        <w:jc w:val="both"/>
      </w:pPr>
    </w:p>
    <w:p w:rsidR="00D776D9" w:rsidRDefault="00815519">
      <w:pPr>
        <w:jc w:val="both"/>
      </w:pPr>
      <w:r>
        <w:rPr>
          <w:rFonts w:ascii="Helvetica Neue" w:eastAsia="Helvetica Neue" w:hAnsi="Helvetica Neue" w:cs="Helvetica Neue"/>
          <w:sz w:val="24"/>
        </w:rPr>
        <w:tab/>
        <w:t xml:space="preserve">In particular, </w:t>
      </w:r>
      <w:r>
        <w:rPr>
          <w:rFonts w:ascii="Helvetica Neue" w:eastAsia="Helvetica Neue" w:hAnsi="Helvetica Neue" w:cs="Helvetica Neue"/>
          <w:b/>
          <w:sz w:val="24"/>
        </w:rPr>
        <w:t xml:space="preserve">no one shall be subjected without his free consent to </w:t>
      </w:r>
      <w:r>
        <w:rPr>
          <w:rFonts w:ascii="Helvetica Neue" w:eastAsia="Helvetica Neue" w:hAnsi="Helvetica Neue" w:cs="Helvetica Neue"/>
          <w:b/>
          <w:sz w:val="24"/>
        </w:rPr>
        <w:tab/>
        <w:t>medical or scientific experimentation</w:t>
      </w:r>
      <w:r>
        <w:rPr>
          <w:rFonts w:ascii="Helvetica Neue" w:eastAsia="Helvetica Neue" w:hAnsi="Helvetica Neue" w:cs="Helvetica Neue"/>
          <w:sz w:val="24"/>
        </w:rPr>
        <w:t>." (emphasis added)</w:t>
      </w:r>
    </w:p>
    <w:p w:rsidR="00D776D9" w:rsidRDefault="00D776D9">
      <w:pPr>
        <w:jc w:val="both"/>
      </w:pPr>
    </w:p>
    <w:p w:rsidR="00D776D9" w:rsidRDefault="00815519">
      <w:pPr>
        <w:jc w:val="both"/>
      </w:pPr>
      <w:hyperlink r:id="rId88" w:history="1">
        <w:r>
          <w:rPr>
            <w:rFonts w:ascii="Helvetica Neue" w:eastAsia="Helvetica Neue" w:hAnsi="Helvetica Neue" w:cs="Helvetica Neue"/>
            <w:color w:val="0000FF"/>
            <w:sz w:val="24"/>
            <w:u w:val="single"/>
          </w:rPr>
          <w:t>https://www.ohchr.org/EN/ProfessionalInterest/Pages/CCPR.aspx</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Non - Derogable Rights </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u w:val="single"/>
        </w:rPr>
        <w:t>paragraph 58 of the Siracusa Principles under the heading of "Non-Derogable Rights"</w:t>
      </w:r>
      <w:r>
        <w:rPr>
          <w:rFonts w:ascii="Helvetica Neue" w:eastAsia="Helvetica Neue" w:hAnsi="Helvetica Neue" w:cs="Helvetica Neue"/>
          <w:sz w:val="24"/>
        </w:rPr>
        <w:t xml:space="preserve"> provides that the rights set out in the International Convention on Civil and Political Rights cannot be derogated from - even "in time of emergency threatening the life of the nation.":</w:t>
      </w:r>
    </w:p>
    <w:p w:rsidR="00D776D9" w:rsidRDefault="00D776D9">
      <w:pPr>
        <w:jc w:val="both"/>
      </w:pPr>
    </w:p>
    <w:p w:rsidR="00D776D9" w:rsidRDefault="00815519">
      <w:pPr>
        <w:jc w:val="both"/>
      </w:pPr>
      <w:r>
        <w:rPr>
          <w:rFonts w:ascii="Helvetica Neue" w:eastAsia="Helvetica Neue" w:hAnsi="Helvetica Neue" w:cs="Helvetica Neue"/>
          <w:sz w:val="24"/>
        </w:rPr>
        <w:tab/>
        <w:t>"</w:t>
      </w:r>
      <w:r>
        <w:rPr>
          <w:rFonts w:ascii="Helvetica Neue" w:eastAsia="Helvetica Neue" w:hAnsi="Helvetica Neue" w:cs="Helvetica Neue"/>
          <w:b/>
          <w:sz w:val="24"/>
        </w:rPr>
        <w:t xml:space="preserve">No state party shall, even in time of emergency threatening the </w:t>
      </w:r>
      <w:r>
        <w:rPr>
          <w:rFonts w:ascii="Helvetica Neue" w:eastAsia="Helvetica Neue" w:hAnsi="Helvetica Neue" w:cs="Helvetica Neue"/>
          <w:b/>
          <w:sz w:val="24"/>
        </w:rPr>
        <w:tab/>
        <w:t xml:space="preserve">life of </w:t>
      </w:r>
      <w:r>
        <w:rPr>
          <w:rFonts w:ascii="Helvetica Neue" w:eastAsia="Helvetica Neue" w:hAnsi="Helvetica Neue" w:cs="Helvetica Neue"/>
          <w:b/>
          <w:sz w:val="24"/>
        </w:rPr>
        <w:tab/>
        <w:t xml:space="preserve">the nation, derogate from the Covenant's guarantees of the </w:t>
      </w:r>
      <w:r>
        <w:rPr>
          <w:rFonts w:ascii="Helvetica Neue" w:eastAsia="Helvetica Neue" w:hAnsi="Helvetica Neue" w:cs="Helvetica Neue"/>
          <w:b/>
          <w:sz w:val="24"/>
        </w:rPr>
        <w:tab/>
        <w:t xml:space="preserve">right to life; </w:t>
      </w:r>
      <w:r>
        <w:rPr>
          <w:rFonts w:ascii="Helvetica Neue" w:eastAsia="Helvetica Neue" w:hAnsi="Helvetica Neue" w:cs="Helvetica Neue"/>
          <w:sz w:val="24"/>
        </w:rPr>
        <w:tab/>
        <w:t xml:space="preserve">freedom from torture, cruel, inhumane or degrading </w:t>
      </w:r>
      <w:r>
        <w:rPr>
          <w:rFonts w:ascii="Helvetica Neue" w:eastAsia="Helvetica Neue" w:hAnsi="Helvetica Neue" w:cs="Helvetica Neue"/>
          <w:sz w:val="24"/>
        </w:rPr>
        <w:tab/>
        <w:t xml:space="preserve">treatment or </w:t>
      </w:r>
      <w:r>
        <w:rPr>
          <w:rFonts w:ascii="Helvetica Neue" w:eastAsia="Helvetica Neue" w:hAnsi="Helvetica Neue" w:cs="Helvetica Neue"/>
          <w:sz w:val="24"/>
        </w:rPr>
        <w:tab/>
        <w:t xml:space="preserve">punishment, and </w:t>
      </w:r>
      <w:r>
        <w:rPr>
          <w:rFonts w:ascii="Helvetica Neue" w:eastAsia="Helvetica Neue" w:hAnsi="Helvetica Neue" w:cs="Helvetica Neue"/>
          <w:b/>
          <w:sz w:val="24"/>
        </w:rPr>
        <w:t xml:space="preserve">from medical or </w:t>
      </w:r>
      <w:r>
        <w:rPr>
          <w:rFonts w:ascii="Helvetica Neue" w:eastAsia="Helvetica Neue" w:hAnsi="Helvetica Neue" w:cs="Helvetica Neue"/>
          <w:b/>
          <w:sz w:val="24"/>
        </w:rPr>
        <w:lastRenderedPageBreak/>
        <w:t xml:space="preserve">scientific </w:t>
      </w:r>
      <w:r>
        <w:rPr>
          <w:rFonts w:ascii="Helvetica Neue" w:eastAsia="Helvetica Neue" w:hAnsi="Helvetica Neue" w:cs="Helvetica Neue"/>
          <w:b/>
          <w:sz w:val="24"/>
        </w:rPr>
        <w:tab/>
        <w:t xml:space="preserve">experimentation without </w:t>
      </w:r>
      <w:r>
        <w:rPr>
          <w:rFonts w:ascii="Helvetica Neue" w:eastAsia="Helvetica Neue" w:hAnsi="Helvetica Neue" w:cs="Helvetica Neue"/>
          <w:b/>
          <w:sz w:val="24"/>
        </w:rPr>
        <w:tab/>
        <w:t>free consen</w:t>
      </w:r>
      <w:r>
        <w:rPr>
          <w:rFonts w:ascii="Helvetica Neue" w:eastAsia="Helvetica Neue" w:hAnsi="Helvetica Neue" w:cs="Helvetica Neue"/>
          <w:sz w:val="24"/>
        </w:rPr>
        <w:t xml:space="preserve">t......the right to recognition </w:t>
      </w:r>
      <w:r>
        <w:rPr>
          <w:rFonts w:ascii="Helvetica Neue" w:eastAsia="Helvetica Neue" w:hAnsi="Helvetica Neue" w:cs="Helvetica Neue"/>
          <w:sz w:val="24"/>
        </w:rPr>
        <w:tab/>
        <w:t xml:space="preserve">everywhere before the law; and </w:t>
      </w:r>
      <w:r>
        <w:rPr>
          <w:rFonts w:ascii="Helvetica Neue" w:eastAsia="Helvetica Neue" w:hAnsi="Helvetica Neue" w:cs="Helvetica Neue"/>
          <w:sz w:val="24"/>
        </w:rPr>
        <w:tab/>
        <w:t xml:space="preserve">freedom of thought, conscience and </w:t>
      </w:r>
      <w:r>
        <w:rPr>
          <w:rFonts w:ascii="Helvetica Neue" w:eastAsia="Helvetica Neue" w:hAnsi="Helvetica Neue" w:cs="Helvetica Neue"/>
          <w:sz w:val="24"/>
        </w:rPr>
        <w:tab/>
        <w:t>religion.</w:t>
      </w:r>
    </w:p>
    <w:p w:rsidR="00D776D9" w:rsidRDefault="00D776D9">
      <w:pPr>
        <w:jc w:val="both"/>
      </w:pPr>
    </w:p>
    <w:p w:rsidR="00D776D9" w:rsidRDefault="00815519">
      <w:pPr>
        <w:jc w:val="both"/>
      </w:pPr>
      <w:r>
        <w:rPr>
          <w:rFonts w:ascii="Helvetica Neue" w:eastAsia="Helvetica Neue" w:hAnsi="Helvetica Neue" w:cs="Helvetica Neue"/>
          <w:sz w:val="24"/>
        </w:rPr>
        <w:tab/>
      </w:r>
      <w:r>
        <w:rPr>
          <w:rFonts w:ascii="Helvetica Neue" w:eastAsia="Helvetica Neue" w:hAnsi="Helvetica Neue" w:cs="Helvetica Neue"/>
          <w:b/>
          <w:sz w:val="24"/>
        </w:rPr>
        <w:t xml:space="preserve">These rights are not derogable under any conditions even for the </w:t>
      </w:r>
      <w:r>
        <w:rPr>
          <w:rFonts w:ascii="Helvetica Neue" w:eastAsia="Helvetica Neue" w:hAnsi="Helvetica Neue" w:cs="Helvetica Neue"/>
          <w:b/>
          <w:sz w:val="24"/>
        </w:rPr>
        <w:tab/>
        <w:t>asserted purpose of preserving the life of the nation</w:t>
      </w:r>
      <w:r>
        <w:rPr>
          <w:rFonts w:ascii="Helvetica Neue" w:eastAsia="Helvetica Neue" w:hAnsi="Helvetica Neue" w:cs="Helvetica Neue"/>
          <w:sz w:val="24"/>
        </w:rPr>
        <w:t xml:space="preserve">." (emphasis </w:t>
      </w:r>
      <w:r>
        <w:rPr>
          <w:rFonts w:ascii="Helvetica Neue" w:eastAsia="Helvetica Neue" w:hAnsi="Helvetica Neue" w:cs="Helvetica Neue"/>
          <w:sz w:val="24"/>
        </w:rPr>
        <w:tab/>
        <w:t>added)</w:t>
      </w:r>
    </w:p>
    <w:p w:rsidR="00D776D9" w:rsidRDefault="00D776D9">
      <w:pPr>
        <w:jc w:val="both"/>
      </w:pPr>
    </w:p>
    <w:p w:rsidR="00D776D9" w:rsidRDefault="00815519">
      <w:pPr>
        <w:jc w:val="both"/>
      </w:pPr>
      <w:hyperlink r:id="rId89" w:history="1">
        <w:r>
          <w:rPr>
            <w:rFonts w:ascii="Helvetica Neue" w:eastAsia="Helvetica Neue" w:hAnsi="Helvetica Neue" w:cs="Helvetica Neue"/>
            <w:color w:val="0000FF"/>
            <w:sz w:val="24"/>
            <w:u w:val="single"/>
          </w:rPr>
          <w:t>https://www.icj.org/wp-content/uploads/1984/07/Siracusa-principles-ICCPR-legal-submission-1985-eng.pdf</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Informed Consent - the Convention for the Protection of Human Rights and Dignity of the Human Being with regard to the Application of Biology and Medicine: Convention on Human Rights and Biomedicine</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Article 7 of the International Covenant on Civil and Political Rights (1966) is enshrined in </w:t>
      </w:r>
      <w:r>
        <w:rPr>
          <w:rFonts w:ascii="Helvetica Neue" w:eastAsia="Helvetica Neue" w:hAnsi="Helvetica Neue" w:cs="Helvetica Neue"/>
          <w:sz w:val="24"/>
          <w:u w:val="single"/>
        </w:rPr>
        <w:t>Article 5 of the Convention for the Protection of Human Rights and Dignity of the Human Being with regard to the Application of Biology and Medicine: Convention on Human Rights and Biomedicine (ETS No 164) (1997)</w:t>
      </w:r>
      <w:r>
        <w:rPr>
          <w:rFonts w:ascii="Helvetica Neue" w:eastAsia="Helvetica Neue" w:hAnsi="Helvetica Neue" w:cs="Helvetica Neue"/>
          <w:sz w:val="24"/>
        </w:rPr>
        <w:t xml:space="preserve">, Oviedo, Spain (the "Oviedo Convention"). </w:t>
      </w:r>
      <w:r>
        <w:rPr>
          <w:rFonts w:ascii="Helvetica Neue" w:eastAsia="Helvetica Neue" w:hAnsi="Helvetica Neue" w:cs="Helvetica Neue"/>
          <w:b/>
          <w:sz w:val="24"/>
        </w:rPr>
        <w:t>The Oviedo Convention is a legally binding international legal instrument on the protection of human rights in the medical field</w:t>
      </w:r>
      <w:r>
        <w:rPr>
          <w:rFonts w:ascii="Helvetica Neue" w:eastAsia="Helvetica Neue" w:hAnsi="Helvetica Neue" w:cs="Helvetica Neue"/>
          <w:sz w:val="24"/>
        </w:rPr>
        <w:t>. It sets out fundamental principles applicable to daily medical practice and is regarded as such in the European Treaty on patient's rights. Chapter II - Consent, Article 5 - General Rule states:</w:t>
      </w:r>
    </w:p>
    <w:p w:rsidR="00D776D9" w:rsidRDefault="00D776D9">
      <w:pPr>
        <w:jc w:val="both"/>
      </w:pPr>
    </w:p>
    <w:p w:rsidR="00D776D9" w:rsidRDefault="00815519">
      <w:pPr>
        <w:jc w:val="both"/>
      </w:pPr>
      <w:r>
        <w:rPr>
          <w:rFonts w:ascii="Helvetica Neue" w:eastAsia="Helvetica Neue" w:hAnsi="Helvetica Neue" w:cs="Helvetica Neue"/>
          <w:sz w:val="24"/>
        </w:rPr>
        <w:tab/>
        <w:t xml:space="preserve">"Chapter II </w:t>
      </w:r>
      <w:r>
        <w:rPr>
          <w:rFonts w:ascii="Arial" w:eastAsia="Arial" w:hAnsi="Arial" w:cs="Arial"/>
          <w:sz w:val="24"/>
        </w:rPr>
        <w:t>–</w:t>
      </w:r>
      <w:r>
        <w:rPr>
          <w:rFonts w:eastAsia="Calibri" w:cs="Calibri"/>
          <w:sz w:val="24"/>
        </w:rPr>
        <w:t xml:space="preserve"> Consent</w:t>
      </w:r>
    </w:p>
    <w:p w:rsidR="00D776D9" w:rsidRDefault="00815519">
      <w:pPr>
        <w:jc w:val="both"/>
      </w:pPr>
      <w:r>
        <w:rPr>
          <w:rFonts w:eastAsia="Calibri" w:cs="Calibri"/>
          <w:sz w:val="24"/>
        </w:rPr>
        <w:tab/>
        <w:t>Article 5 – General rule</w:t>
      </w:r>
    </w:p>
    <w:p w:rsidR="00D776D9" w:rsidRDefault="00D776D9">
      <w:pPr>
        <w:jc w:val="both"/>
      </w:pPr>
    </w:p>
    <w:p w:rsidR="00D776D9" w:rsidRDefault="00815519">
      <w:pPr>
        <w:jc w:val="both"/>
      </w:pPr>
      <w:r>
        <w:rPr>
          <w:rFonts w:eastAsia="Calibri" w:cs="Calibri"/>
          <w:sz w:val="24"/>
        </w:rPr>
        <w:tab/>
      </w:r>
      <w:r>
        <w:rPr>
          <w:rFonts w:eastAsia="Calibri" w:cs="Calibri"/>
          <w:b/>
          <w:sz w:val="24"/>
        </w:rPr>
        <w:t xml:space="preserve">An intervention in the health field may only be carried out after the person </w:t>
      </w:r>
      <w:r>
        <w:rPr>
          <w:rFonts w:eastAsia="Calibri" w:cs="Calibri"/>
          <w:b/>
          <w:sz w:val="24"/>
        </w:rPr>
        <w:tab/>
        <w:t>concerned has given free and informed consent to it</w:t>
      </w:r>
      <w:r>
        <w:rPr>
          <w:rFonts w:eastAsia="Calibri" w:cs="Calibri"/>
          <w:sz w:val="24"/>
        </w:rPr>
        <w:t>.</w:t>
      </w:r>
    </w:p>
    <w:p w:rsidR="00D776D9" w:rsidRDefault="00D776D9">
      <w:pPr>
        <w:jc w:val="both"/>
      </w:pPr>
    </w:p>
    <w:p w:rsidR="00D776D9" w:rsidRDefault="00815519">
      <w:pPr>
        <w:jc w:val="both"/>
      </w:pPr>
      <w:r>
        <w:rPr>
          <w:rFonts w:eastAsia="Calibri" w:cs="Calibri"/>
          <w:sz w:val="24"/>
        </w:rPr>
        <w:tab/>
        <w:t xml:space="preserve">This person shall beforehand </w:t>
      </w:r>
      <w:r>
        <w:rPr>
          <w:rFonts w:eastAsia="Calibri" w:cs="Calibri"/>
          <w:b/>
          <w:sz w:val="24"/>
        </w:rPr>
        <w:t xml:space="preserve">be given appropriate information as to the </w:t>
      </w:r>
      <w:r>
        <w:rPr>
          <w:rFonts w:eastAsia="Calibri" w:cs="Calibri"/>
          <w:b/>
          <w:sz w:val="24"/>
        </w:rPr>
        <w:tab/>
        <w:t xml:space="preserve">purpose and nature of the intervention as well as on its consequences and </w:t>
      </w:r>
      <w:r>
        <w:rPr>
          <w:rFonts w:eastAsia="Calibri" w:cs="Calibri"/>
          <w:b/>
          <w:sz w:val="24"/>
        </w:rPr>
        <w:tab/>
        <w:t>risks.</w:t>
      </w:r>
    </w:p>
    <w:p w:rsidR="00D776D9" w:rsidRDefault="00D776D9">
      <w:pPr>
        <w:jc w:val="both"/>
      </w:pPr>
    </w:p>
    <w:p w:rsidR="00D776D9" w:rsidRDefault="00815519">
      <w:pPr>
        <w:jc w:val="both"/>
      </w:pPr>
      <w:r>
        <w:rPr>
          <w:rFonts w:eastAsia="Calibri" w:cs="Calibri"/>
          <w:sz w:val="24"/>
        </w:rPr>
        <w:tab/>
        <w:t xml:space="preserve">The person concerned may </w:t>
      </w:r>
      <w:r>
        <w:rPr>
          <w:rFonts w:eastAsia="Calibri" w:cs="Calibri"/>
          <w:b/>
          <w:sz w:val="24"/>
        </w:rPr>
        <w:t>freely withdraw consent at any time.</w:t>
      </w:r>
      <w:r>
        <w:rPr>
          <w:rFonts w:eastAsia="Calibri" w:cs="Calibri"/>
          <w:sz w:val="24"/>
        </w:rPr>
        <w:t>"</w:t>
      </w:r>
    </w:p>
    <w:p w:rsidR="00D776D9" w:rsidRDefault="00815519">
      <w:pPr>
        <w:jc w:val="both"/>
      </w:pPr>
      <w:r>
        <w:rPr>
          <w:rFonts w:eastAsia="Calibri" w:cs="Calibri"/>
          <w:sz w:val="24"/>
        </w:rPr>
        <w:tab/>
        <w:t>(emphasis added)</w:t>
      </w:r>
    </w:p>
    <w:p w:rsidR="00D776D9" w:rsidRDefault="00D776D9">
      <w:pPr>
        <w:jc w:val="both"/>
      </w:pPr>
    </w:p>
    <w:p w:rsidR="00D776D9" w:rsidRDefault="00815519">
      <w:pPr>
        <w:jc w:val="both"/>
      </w:pPr>
      <w:hyperlink r:id="rId90" w:history="1">
        <w:r>
          <w:rPr>
            <w:rFonts w:ascii="Helvetica Neue" w:eastAsia="Helvetica Neue" w:hAnsi="Helvetica Neue" w:cs="Helvetica Neue"/>
            <w:color w:val="0000FF"/>
            <w:sz w:val="24"/>
            <w:u w:val="single"/>
          </w:rPr>
          <w:t>https://rm.coe.int/168007cf98</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RIGHT to accept or refuse medical treatment and or medical procedures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the right to bodily integrity </w:t>
      </w:r>
      <w:r>
        <w:rPr>
          <w:rFonts w:ascii="Helvetica Neue" w:eastAsia="Helvetica Neue" w:hAnsi="Helvetica Neue" w:cs="Helvetica Neue"/>
          <w:color w:val="000000"/>
          <w:sz w:val="24"/>
        </w:rPr>
        <w:t>includes</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 xml:space="preserve">the </w:t>
      </w:r>
      <w:r>
        <w:rPr>
          <w:rFonts w:ascii="Helvetica Neue" w:eastAsia="Helvetica Neue" w:hAnsi="Helvetica Neue" w:cs="Helvetica Neue"/>
          <w:b/>
          <w:color w:val="000000"/>
          <w:sz w:val="24"/>
        </w:rPr>
        <w:t xml:space="preserve">long-established common law right  </w:t>
      </w:r>
      <w:r>
        <w:rPr>
          <w:rFonts w:ascii="Helvetica Neue" w:eastAsia="Helvetica Neue" w:hAnsi="Helvetica Neue" w:cs="Helvetica Neue"/>
          <w:color w:val="000000"/>
          <w:sz w:val="24"/>
        </w:rPr>
        <w:t xml:space="preserve">of the individual to choose to accept or refuse medical treatment or interventions, as confirmed in the case of </w:t>
      </w:r>
      <w:r>
        <w:rPr>
          <w:rFonts w:ascii="Helvetica Neue" w:eastAsia="Helvetica Neue" w:hAnsi="Helvetica Neue" w:cs="Helvetica Neue"/>
          <w:color w:val="000000"/>
          <w:sz w:val="24"/>
          <w:u w:val="single"/>
        </w:rPr>
        <w:t>Re T (Adult - Refusal of Treatment (1993) Fam 95 at 107</w:t>
      </w:r>
      <w:r>
        <w:rPr>
          <w:rFonts w:ascii="Helvetica Neue" w:eastAsia="Helvetica Neue" w:hAnsi="Helvetica Neue" w:cs="Helvetica Neue"/>
          <w:color w:val="000000"/>
          <w:sz w:val="24"/>
        </w:rPr>
        <w:t>, Lord Donaldson stated: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"An adult patient who...suffers from no mental incapacity has an </w:t>
      </w:r>
      <w:r>
        <w:rPr>
          <w:rFonts w:ascii="Helvetica Neue" w:eastAsia="Helvetica Neue" w:hAnsi="Helvetica Neue" w:cs="Helvetica Neue"/>
          <w:i/>
          <w:color w:val="000000"/>
          <w:sz w:val="24"/>
        </w:rPr>
        <w:tab/>
      </w:r>
      <w:r>
        <w:rPr>
          <w:rFonts w:ascii="Helvetica Neue" w:eastAsia="Helvetica Neue" w:hAnsi="Helvetica Neue" w:cs="Helvetica Neue"/>
          <w:b/>
          <w:i/>
          <w:color w:val="000000"/>
          <w:sz w:val="24"/>
        </w:rPr>
        <w:t xml:space="preserve">absolute right to choose whether to consent to medical treatment, </w:t>
      </w:r>
      <w:r>
        <w:rPr>
          <w:rFonts w:ascii="Helvetica Neue" w:eastAsia="Helvetica Neue" w:hAnsi="Helvetica Neue" w:cs="Helvetica Neue"/>
          <w:b/>
          <w:i/>
          <w:color w:val="000000"/>
          <w:sz w:val="24"/>
        </w:rPr>
        <w:tab/>
        <w:t xml:space="preserve">to refuse it or to choose one rather than another of the treatments </w:t>
      </w:r>
      <w:r>
        <w:rPr>
          <w:rFonts w:ascii="Helvetica Neue" w:eastAsia="Helvetica Neue" w:hAnsi="Helvetica Neue" w:cs="Helvetica Neue"/>
          <w:b/>
          <w:i/>
          <w:color w:val="000000"/>
          <w:sz w:val="24"/>
        </w:rPr>
        <w:tab/>
        <w:t xml:space="preserve">being </w:t>
      </w:r>
      <w:r>
        <w:rPr>
          <w:rFonts w:ascii="Helvetica Neue" w:eastAsia="Helvetica Neue" w:hAnsi="Helvetica Neue" w:cs="Helvetica Neue"/>
          <w:b/>
          <w:i/>
          <w:color w:val="000000"/>
          <w:sz w:val="24"/>
        </w:rPr>
        <w:tab/>
        <w:t xml:space="preserve">offered. </w:t>
      </w:r>
      <w:r>
        <w:rPr>
          <w:rFonts w:ascii="Helvetica Neue" w:eastAsia="Helvetica Neue" w:hAnsi="Helvetica Neue" w:cs="Helvetica Neue"/>
          <w:i/>
          <w:color w:val="000000"/>
          <w:sz w:val="24"/>
        </w:rPr>
        <w:t xml:space="preserve">This right of choice is not limited to decisions which </w:t>
      </w:r>
      <w:r>
        <w:rPr>
          <w:rFonts w:ascii="Helvetica Neue" w:eastAsia="Helvetica Neue" w:hAnsi="Helvetica Neue" w:cs="Helvetica Neue"/>
          <w:i/>
          <w:color w:val="000000"/>
          <w:sz w:val="24"/>
        </w:rPr>
        <w:tab/>
        <w:t xml:space="preserve">others </w:t>
      </w:r>
      <w:r>
        <w:rPr>
          <w:rFonts w:ascii="Helvetica Neue" w:eastAsia="Helvetica Neue" w:hAnsi="Helvetica Neue" w:cs="Helvetica Neue"/>
          <w:i/>
          <w:color w:val="000000"/>
          <w:sz w:val="24"/>
        </w:rPr>
        <w:tab/>
        <w:t xml:space="preserve">might regard as sensible. It exists notwithstanding that the reasons for </w:t>
      </w:r>
      <w:r>
        <w:rPr>
          <w:rFonts w:ascii="Helvetica Neue" w:eastAsia="Helvetica Neue" w:hAnsi="Helvetica Neue" w:cs="Helvetica Neue"/>
          <w:i/>
          <w:color w:val="000000"/>
          <w:sz w:val="24"/>
        </w:rPr>
        <w:tab/>
        <w:t>making the choice are rational, irrational, known, unknown or even non-</w:t>
      </w:r>
      <w:r>
        <w:rPr>
          <w:rFonts w:ascii="Helvetica Neue" w:eastAsia="Helvetica Neue" w:hAnsi="Helvetica Neue" w:cs="Helvetica Neue"/>
          <w:i/>
          <w:color w:val="000000"/>
          <w:sz w:val="24"/>
        </w:rPr>
        <w:tab/>
        <w:t>existent.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position reflects the value that society places on </w:t>
      </w:r>
      <w:r>
        <w:rPr>
          <w:rFonts w:ascii="Helvetica Neue" w:eastAsia="Helvetica Neue" w:hAnsi="Helvetica Neue" w:cs="Helvetica Neue"/>
          <w:b/>
          <w:i/>
          <w:color w:val="000000"/>
          <w:sz w:val="24"/>
        </w:rPr>
        <w:t xml:space="preserve">personal </w:t>
      </w:r>
      <w:r>
        <w:rPr>
          <w:rFonts w:ascii="Helvetica Neue" w:eastAsia="Helvetica Neue" w:hAnsi="Helvetica Neue" w:cs="Helvetica Neue"/>
          <w:b/>
          <w:i/>
          <w:color w:val="000000"/>
          <w:sz w:val="24"/>
        </w:rPr>
        <w:tab/>
        <w:t>autonomy</w:t>
      </w:r>
      <w:r>
        <w:rPr>
          <w:rFonts w:ascii="Helvetica Neue" w:eastAsia="Helvetica Neue" w:hAnsi="Helvetica Neue" w:cs="Helvetica Neue"/>
          <w:i/>
          <w:color w:val="000000"/>
          <w:sz w:val="24"/>
        </w:rPr>
        <w:t xml:space="preserve"> in matters of medical treatment and the very long </w:t>
      </w:r>
      <w:r>
        <w:rPr>
          <w:rFonts w:ascii="Helvetica Neue" w:eastAsia="Helvetica Neue" w:hAnsi="Helvetica Neue" w:cs="Helvetica Neue"/>
          <w:i/>
          <w:color w:val="000000"/>
          <w:sz w:val="24"/>
        </w:rPr>
        <w:tab/>
        <w:t xml:space="preserve">established right of the patient to choose </w:t>
      </w:r>
      <w:r>
        <w:rPr>
          <w:rFonts w:ascii="Helvetica Neue" w:eastAsia="Helvetica Neue" w:hAnsi="Helvetica Neue" w:cs="Helvetica Neue"/>
          <w:i/>
          <w:color w:val="000000"/>
          <w:sz w:val="24"/>
        </w:rPr>
        <w:lastRenderedPageBreak/>
        <w:t xml:space="preserve">to accept or refuse medical </w:t>
      </w:r>
      <w:r>
        <w:rPr>
          <w:rFonts w:ascii="Helvetica Neue" w:eastAsia="Helvetica Neue" w:hAnsi="Helvetica Neue" w:cs="Helvetica Neue"/>
          <w:i/>
          <w:color w:val="000000"/>
          <w:sz w:val="24"/>
        </w:rPr>
        <w:tab/>
        <w:t>treatment from his or her own doctor (</w:t>
      </w:r>
      <w:r>
        <w:rPr>
          <w:rFonts w:ascii="Helvetica Neue" w:eastAsia="Helvetica Neue" w:hAnsi="Helvetica Neue" w:cs="Helvetica Neue"/>
          <w:b/>
          <w:i/>
          <w:color w:val="000000"/>
          <w:sz w:val="24"/>
        </w:rPr>
        <w:t xml:space="preserve">voluntas aegroti suprema lex- </w:t>
      </w:r>
      <w:r>
        <w:rPr>
          <w:rFonts w:ascii="Helvetica Neue" w:eastAsia="Helvetica Neue" w:hAnsi="Helvetica Neue" w:cs="Helvetica Neue"/>
          <w:b/>
          <w:i/>
          <w:color w:val="000000"/>
          <w:sz w:val="24"/>
        </w:rPr>
        <w:tab/>
        <w:t>Over his or her own body and mind, the individual is sovereign</w:t>
      </w:r>
      <w:r>
        <w:rPr>
          <w:rFonts w:ascii="Helvetica Neue" w:eastAsia="Helvetica Neue" w:hAnsi="Helvetica Neue" w:cs="Helvetica Neue"/>
          <w:i/>
          <w:color w:val="000000"/>
          <w:sz w:val="24"/>
        </w:rPr>
        <w:t xml:space="preserve">) </w:t>
      </w:r>
      <w:r>
        <w:rPr>
          <w:rFonts w:ascii="Helvetica Neue" w:eastAsia="Helvetica Neue" w:hAnsi="Helvetica Neue" w:cs="Helvetica Neue"/>
          <w:i/>
          <w:color w:val="000000"/>
          <w:sz w:val="24"/>
        </w:rPr>
        <w:tab/>
        <w:t xml:space="preserve">(John </w:t>
      </w:r>
      <w:r>
        <w:rPr>
          <w:rFonts w:ascii="Helvetica Neue" w:eastAsia="Helvetica Neue" w:hAnsi="Helvetica Neue" w:cs="Helvetica Neue"/>
          <w:i/>
          <w:color w:val="000000"/>
          <w:sz w:val="24"/>
        </w:rPr>
        <w:tab/>
        <w:t>Stuart Mill, On Liberty, 1859.)</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91" w:history="1">
        <w:r>
          <w:rPr>
            <w:rFonts w:ascii="Helvetica Neue" w:eastAsia="Helvetica Neue" w:hAnsi="Helvetica Neue" w:cs="Helvetica Neue"/>
            <w:color w:val="0000FF"/>
            <w:sz w:val="24"/>
            <w:u w:val="single"/>
          </w:rPr>
          <w:t>https://www.globalhealthrights.org/wp-content/uploads/2013/03/EWCA-1992-In-re-T-adult-refusal-of-medical-treatment.pdfand</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law of Negligence applies with respect to a breach of the Right to bodily integrity - Informed consent - freely given - must be obtained prior to medical procedures and or medical treatments and or participation in a live human experiment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b/>
          <w:color w:val="000000"/>
          <w:sz w:val="24"/>
        </w:rPr>
        <w:t xml:space="preserve">law of negligence </w:t>
      </w:r>
      <w:r>
        <w:rPr>
          <w:rFonts w:ascii="Helvetica Neue" w:eastAsia="Helvetica Neue" w:hAnsi="Helvetica Neue" w:cs="Helvetica Neue"/>
          <w:color w:val="000000"/>
          <w:sz w:val="24"/>
        </w:rPr>
        <w:t xml:space="preserve">is engaged when a person's physical and psychiatric integrity is breached. In UK case law, in the judgement in the Supreme Court decision in the case of </w:t>
      </w:r>
      <w:r>
        <w:rPr>
          <w:rFonts w:ascii="Helvetica Neue" w:eastAsia="Helvetica Neue" w:hAnsi="Helvetica Neue" w:cs="Helvetica Neue"/>
          <w:color w:val="000000"/>
          <w:sz w:val="24"/>
          <w:u w:val="single"/>
        </w:rPr>
        <w:t>Montgomery v Lanarkshire Health Board [2015] UKSC 11</w:t>
      </w:r>
      <w:r>
        <w:rPr>
          <w:rFonts w:ascii="Helvetica Neue" w:eastAsia="Helvetica Neue" w:hAnsi="Helvetica Neue" w:cs="Helvetica Neue"/>
          <w:color w:val="000000"/>
          <w:sz w:val="24"/>
        </w:rPr>
        <w:t xml:space="preserve"> Lady Hale stated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is now well recognised that </w:t>
      </w:r>
      <w:r>
        <w:rPr>
          <w:rFonts w:ascii="Helvetica Neue" w:eastAsia="Helvetica Neue" w:hAnsi="Helvetica Neue" w:cs="Helvetica Neue"/>
          <w:b/>
          <w:i/>
          <w:color w:val="000000"/>
          <w:sz w:val="24"/>
        </w:rPr>
        <w:t xml:space="preserve">the interest which the law of </w:t>
      </w:r>
      <w:r>
        <w:rPr>
          <w:rFonts w:ascii="Helvetica Neue" w:eastAsia="Helvetica Neue" w:hAnsi="Helvetica Neue" w:cs="Helvetica Neue"/>
          <w:b/>
          <w:i/>
          <w:color w:val="000000"/>
          <w:sz w:val="24"/>
        </w:rPr>
        <w:tab/>
        <w:t xml:space="preserve">negligence protects is a person's interest in their own physical </w:t>
      </w:r>
      <w:r>
        <w:rPr>
          <w:rFonts w:ascii="Helvetica Neue" w:eastAsia="Helvetica Neue" w:hAnsi="Helvetica Neue" w:cs="Helvetica Neue"/>
          <w:b/>
          <w:i/>
          <w:color w:val="000000"/>
          <w:sz w:val="24"/>
        </w:rPr>
        <w:tab/>
        <w:t>and psychiatric integrity,</w:t>
      </w:r>
      <w:r>
        <w:rPr>
          <w:rFonts w:ascii="Helvetica Neue" w:eastAsia="Helvetica Neue" w:hAnsi="Helvetica Neue" w:cs="Helvetica Neue"/>
          <w:i/>
          <w:color w:val="000000"/>
          <w:sz w:val="24"/>
        </w:rPr>
        <w:t xml:space="preserve"> an important feature of which is their </w:t>
      </w:r>
      <w:r>
        <w:rPr>
          <w:rFonts w:ascii="Helvetica Neue" w:eastAsia="Helvetica Neue" w:hAnsi="Helvetica Neue" w:cs="Helvetica Neue"/>
          <w:i/>
          <w:color w:val="000000"/>
          <w:sz w:val="24"/>
        </w:rPr>
        <w:tab/>
        <w:t xml:space="preserve">autonomy, their freedom to decide what shall and shall not be done </w:t>
      </w:r>
      <w:r>
        <w:rPr>
          <w:rFonts w:ascii="Helvetica Neue" w:eastAsia="Helvetica Neue" w:hAnsi="Helvetica Neue" w:cs="Helvetica Neue"/>
          <w:i/>
          <w:color w:val="000000"/>
          <w:sz w:val="24"/>
        </w:rPr>
        <w:tab/>
        <w:t>with their body.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An adult person of sound mind is entitled to decide which, if any, of the </w:t>
      </w:r>
      <w:r>
        <w:rPr>
          <w:rFonts w:ascii="Helvetica Neue" w:eastAsia="Helvetica Neue" w:hAnsi="Helvetica Neue" w:cs="Helvetica Neue"/>
          <w:i/>
          <w:color w:val="000000"/>
          <w:sz w:val="24"/>
        </w:rPr>
        <w:tab/>
        <w:t xml:space="preserve">available forms of treatment to undergo, and her consent must be </w:t>
      </w:r>
      <w:r>
        <w:rPr>
          <w:rFonts w:ascii="Helvetica Neue" w:eastAsia="Helvetica Neue" w:hAnsi="Helvetica Neue" w:cs="Helvetica Neue"/>
          <w:i/>
          <w:color w:val="000000"/>
          <w:sz w:val="24"/>
        </w:rPr>
        <w:tab/>
        <w:t xml:space="preserve">obtained before treatment interfering with her </w:t>
      </w:r>
      <w:r>
        <w:rPr>
          <w:rFonts w:ascii="Helvetica Neue" w:eastAsia="Helvetica Neue" w:hAnsi="Helvetica Neue" w:cs="Helvetica Neue"/>
          <w:b/>
          <w:i/>
          <w:color w:val="000000"/>
          <w:sz w:val="24"/>
        </w:rPr>
        <w:t xml:space="preserve">bodily integrity </w:t>
      </w:r>
      <w:r>
        <w:rPr>
          <w:rFonts w:ascii="Helvetica Neue" w:eastAsia="Helvetica Neue" w:hAnsi="Helvetica Neue" w:cs="Helvetica Neue"/>
          <w:i/>
          <w:color w:val="000000"/>
          <w:sz w:val="24"/>
        </w:rPr>
        <w:t xml:space="preserve">is </w:t>
      </w:r>
      <w:r>
        <w:rPr>
          <w:rFonts w:ascii="Helvetica Neue" w:eastAsia="Helvetica Neue" w:hAnsi="Helvetica Neue" w:cs="Helvetica Neue"/>
          <w:i/>
          <w:color w:val="000000"/>
          <w:sz w:val="24"/>
        </w:rPr>
        <w:tab/>
        <w:t>undertaken."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could now be stated with a reasonable degree of confidence that </w:t>
      </w:r>
      <w:r>
        <w:rPr>
          <w:rFonts w:ascii="Helvetica Neue" w:eastAsia="Helvetica Neue" w:hAnsi="Helvetica Neue" w:cs="Helvetica Neue"/>
          <w:i/>
          <w:color w:val="000000"/>
          <w:sz w:val="24"/>
        </w:rPr>
        <w:tab/>
      </w:r>
      <w:r>
        <w:rPr>
          <w:rFonts w:ascii="Helvetica Neue" w:eastAsia="Helvetica Neue" w:hAnsi="Helvetica Neue" w:cs="Helvetica Neue"/>
          <w:b/>
          <w:i/>
          <w:color w:val="000000"/>
          <w:sz w:val="24"/>
        </w:rPr>
        <w:t>the need for informed consent was firmly part of English law."</w:t>
      </w:r>
      <w:r>
        <w:rPr>
          <w:rFonts w:ascii="Helvetica Neue" w:eastAsia="Helvetica Neue" w:hAnsi="Helvetica Neue" w:cs="Helvetica Neue"/>
          <w:i/>
          <w:color w:val="000000"/>
          <w:sz w:val="24"/>
        </w:rPr>
        <w:t xml:space="preserve"> -</w:t>
      </w:r>
    </w:p>
    <w:p w:rsidR="00D776D9" w:rsidRDefault="00D776D9">
      <w:pPr>
        <w:jc w:val="both"/>
      </w:pPr>
    </w:p>
    <w:p w:rsidR="00D776D9" w:rsidRDefault="00815519">
      <w:pPr>
        <w:jc w:val="both"/>
      </w:pPr>
      <w:hyperlink r:id="rId92" w:history="1">
        <w:r>
          <w:rPr>
            <w:rFonts w:ascii="Helvetica Neue" w:eastAsia="Helvetica Neue" w:hAnsi="Helvetica Neue" w:cs="Helvetica Neue"/>
            <w:i/>
            <w:color w:val="0000FF"/>
            <w:sz w:val="24"/>
            <w:u w:val="single"/>
          </w:rPr>
          <w:t>https://www.supremecourt.uk/cases/docs/uksc-2013-0136-judgment.pdf</w:t>
        </w:r>
      </w:hyperlink>
    </w:p>
    <w:p w:rsidR="00D776D9" w:rsidRDefault="00D776D9">
      <w:pPr>
        <w:jc w:val="both"/>
      </w:pPr>
    </w:p>
    <w:p w:rsidR="00D776D9" w:rsidRDefault="00815519">
      <w:pPr>
        <w:jc w:val="both"/>
      </w:pPr>
      <w:hyperlink r:id="rId93" w:history="1">
        <w:r>
          <w:rPr>
            <w:rFonts w:ascii="Helvetica Neue" w:eastAsia="Helvetica Neue" w:hAnsi="Helvetica Neue" w:cs="Helvetica Neue"/>
            <w:i/>
            <w:color w:val="0000FF"/>
            <w:sz w:val="24"/>
            <w:u w:val="single"/>
          </w:rPr>
          <w:t>https://www.supremecourt.uk/cases/uksc-2013-0136.html</w:t>
        </w:r>
      </w:hyperlink>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legal Duty to obtain Informed Consent by BEFORE treatment with bodily integrity is undertaken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Supreme Court judgment in the UK case of </w:t>
      </w:r>
      <w:r>
        <w:rPr>
          <w:rFonts w:ascii="Helvetica Neue" w:eastAsia="Helvetica Neue" w:hAnsi="Helvetica Neue" w:cs="Helvetica Neue"/>
          <w:color w:val="000000"/>
          <w:sz w:val="24"/>
          <w:u w:val="single"/>
        </w:rPr>
        <w:t xml:space="preserve">Montgomery v Lanarkshire Health Board [2015] UKSC 11 (the "Montgomery case") </w:t>
      </w:r>
      <w:r>
        <w:rPr>
          <w:rFonts w:ascii="Helvetica Neue" w:eastAsia="Helvetica Neue" w:hAnsi="Helvetica Neue" w:cs="Helvetica Neue"/>
          <w:color w:val="000000"/>
          <w:sz w:val="24"/>
        </w:rPr>
        <w:t xml:space="preserve">was cited in the UK High Court (Queen's Bench) case of </w:t>
      </w:r>
      <w:r>
        <w:rPr>
          <w:rFonts w:ascii="Helvetica Neue" w:eastAsia="Helvetica Neue" w:hAnsi="Helvetica Neue" w:cs="Helvetica Neue"/>
          <w:color w:val="000000"/>
          <w:sz w:val="24"/>
          <w:u w:val="single"/>
        </w:rPr>
        <w:t xml:space="preserve">Thefaut v Johnston 2017] EWHC 497 (QB) </w:t>
      </w:r>
      <w:r>
        <w:rPr>
          <w:rFonts w:ascii="Helvetica Neue" w:eastAsia="Helvetica Neue" w:hAnsi="Helvetica Neue" w:cs="Helvetica Neue"/>
          <w:color w:val="000000"/>
          <w:sz w:val="24"/>
        </w:rPr>
        <w:t>in the Judgment of the court at paras [52] and [53] entitled "Informed consent", which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52.</w:t>
      </w:r>
      <w:r>
        <w:rPr>
          <w:rFonts w:ascii="Helvetica Neue" w:eastAsia="Helvetica Neue" w:hAnsi="Helvetica Neue" w:cs="Helvetica Neue"/>
          <w:i/>
          <w:color w:val="000000"/>
          <w:sz w:val="24"/>
        </w:rPr>
        <w:tab/>
        <w:t xml:space="preserve">In </w:t>
      </w:r>
      <w:r>
        <w:rPr>
          <w:rFonts w:ascii="Helvetica Neue" w:eastAsia="Helvetica Neue" w:hAnsi="Helvetica Neue" w:cs="Helvetica Neue"/>
          <w:i/>
          <w:color w:val="000000"/>
          <w:sz w:val="24"/>
          <w:u w:val="single"/>
        </w:rPr>
        <w:t xml:space="preserve">Montgomery v Lanarkshire Health Board [2015] UKSC 11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("Montgomery") in the joint judgment of Lord Reed and Lord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Kerr (with whom Lord Neuberger, Lord Clarke, Lord Wilson and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Lord Hodge agreed) it was stated at paragraphs [87]...":</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"87. </w:t>
      </w:r>
      <w:r>
        <w:rPr>
          <w:rFonts w:ascii="Helvetica Neue" w:eastAsia="Helvetica Neue" w:hAnsi="Helvetica Neue" w:cs="Helvetica Neue"/>
          <w:i/>
          <w:color w:val="000000"/>
          <w:sz w:val="24"/>
        </w:rPr>
        <w:tab/>
        <w:t xml:space="preserve">An adult person of sound mind is entitled to decide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which, if any, of the available forms of treatment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undergo, and </w:t>
      </w:r>
      <w:r>
        <w:rPr>
          <w:rFonts w:ascii="Helvetica Neue" w:eastAsia="Helvetica Neue" w:hAnsi="Helvetica Neue" w:cs="Helvetica Neue"/>
          <w:b/>
          <w:i/>
          <w:color w:val="000000"/>
          <w:sz w:val="24"/>
        </w:rPr>
        <w:t xml:space="preserve">her consent must be obtained before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treatment interfering with her bodily integrity is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undertaken." ; </w:t>
      </w:r>
      <w:r>
        <w:rPr>
          <w:rFonts w:ascii="Helvetica Neue" w:eastAsia="Helvetica Neue" w:hAnsi="Helvetica Neue" w:cs="Helvetica Neue"/>
          <w:color w:val="000000"/>
          <w:sz w:val="24"/>
        </w:rPr>
        <w:t>(emphasis added)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The legal Duty of Care to ensure the patient is aware of any Material Risks involved in any medical treatment and of any reasonable alternative or variant treatments - the test of Materiality of Risks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UK case of </w:t>
      </w:r>
      <w:r>
        <w:rPr>
          <w:rFonts w:ascii="Helvetica Neue" w:eastAsia="Helvetica Neue" w:hAnsi="Helvetica Neue" w:cs="Helvetica Neue"/>
          <w:color w:val="000000"/>
          <w:sz w:val="24"/>
          <w:u w:val="single"/>
        </w:rPr>
        <w:t>Montgomery v Lanarkshire Health Board [2015] UKSC 11</w:t>
      </w:r>
      <w:r>
        <w:rPr>
          <w:rFonts w:ascii="Helvetica Neue" w:eastAsia="Helvetica Neue" w:hAnsi="Helvetica Neue" w:cs="Helvetica Neue"/>
          <w:color w:val="000000"/>
          <w:sz w:val="24"/>
        </w:rPr>
        <w:t xml:space="preserve"> in the Judgment of Lord Reed and Lord Kerr (with whom Lord Neuberger, Lord Clarke, Lord Wilson and Lord Hodge agreed) it was stated at paragraphs [87],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"87.   (cont.) The doctor is therefore under a </w:t>
      </w:r>
      <w:r>
        <w:rPr>
          <w:rFonts w:ascii="Helvetica Neue" w:eastAsia="Helvetica Neue" w:hAnsi="Helvetica Neue" w:cs="Helvetica Neue"/>
          <w:b/>
          <w:i/>
          <w:color w:val="000000"/>
          <w:sz w:val="24"/>
        </w:rPr>
        <w:t xml:space="preserve">duty to take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reasonable care </w:t>
      </w:r>
      <w:r>
        <w:rPr>
          <w:rFonts w:ascii="Helvetica Neue" w:eastAsia="Helvetica Neue" w:hAnsi="Helvetica Neue" w:cs="Helvetica Neue"/>
          <w:i/>
          <w:color w:val="000000"/>
          <w:sz w:val="24"/>
        </w:rPr>
        <w:t xml:space="preserve">to ensure that the </w:t>
      </w:r>
      <w:r>
        <w:rPr>
          <w:rFonts w:ascii="Helvetica Neue" w:eastAsia="Helvetica Neue" w:hAnsi="Helvetica Neue" w:cs="Helvetica Neue"/>
          <w:b/>
          <w:i/>
          <w:color w:val="000000"/>
          <w:sz w:val="24"/>
        </w:rPr>
        <w:t xml:space="preserve">patient is aware of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any material risks</w:t>
      </w:r>
      <w:r>
        <w:rPr>
          <w:rFonts w:ascii="Helvetica Neue" w:eastAsia="Helvetica Neue" w:hAnsi="Helvetica Neue" w:cs="Helvetica Neue"/>
          <w:i/>
          <w:color w:val="000000"/>
          <w:sz w:val="24"/>
        </w:rPr>
        <w:t xml:space="preserve"> involved in any recommended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treatment, </w:t>
      </w:r>
      <w:r>
        <w:rPr>
          <w:rFonts w:ascii="Helvetica Neue" w:eastAsia="Helvetica Neue" w:hAnsi="Helvetica Neue" w:cs="Helvetica Neue"/>
          <w:b/>
          <w:i/>
          <w:color w:val="000000"/>
          <w:sz w:val="24"/>
        </w:rPr>
        <w:t xml:space="preserve">and of any reasonable alternative or variant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treatments.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w:t>
      </w:r>
      <w:r>
        <w:rPr>
          <w:rFonts w:ascii="Helvetica Neue" w:eastAsia="Helvetica Neue" w:hAnsi="Helvetica Neue" w:cs="Helvetica Neue"/>
          <w:b/>
          <w:i/>
          <w:color w:val="000000"/>
          <w:sz w:val="24"/>
        </w:rPr>
        <w:t xml:space="preserve">test of materiality </w:t>
      </w:r>
      <w:r>
        <w:rPr>
          <w:rFonts w:ascii="Helvetica Neue" w:eastAsia="Helvetica Neue" w:hAnsi="Helvetica Neue" w:cs="Helvetica Neue"/>
          <w:i/>
          <w:color w:val="000000"/>
          <w:sz w:val="24"/>
        </w:rPr>
        <w:t xml:space="preserve">is whether, in the circumstances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of the particular case, </w:t>
      </w:r>
      <w:r>
        <w:rPr>
          <w:rFonts w:ascii="Helvetica Neue" w:eastAsia="Helvetica Neue" w:hAnsi="Helvetica Neue" w:cs="Helvetica Neue"/>
          <w:b/>
          <w:i/>
          <w:color w:val="000000"/>
          <w:sz w:val="24"/>
        </w:rPr>
        <w:t xml:space="preserve">a reasonable person in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patient's position would be likely to attach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significance to the risk, </w:t>
      </w:r>
      <w:r>
        <w:rPr>
          <w:rFonts w:ascii="Helvetica Neue" w:eastAsia="Helvetica Neue" w:hAnsi="Helvetica Neue" w:cs="Helvetica Neue"/>
          <w:b/>
          <w:i/>
          <w:color w:val="000000"/>
          <w:sz w:val="24"/>
        </w:rPr>
        <w:tab/>
        <w:t xml:space="preserve">or the doctor is or should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reasonably be aware that the particular patient would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be likely to attach significance to it.";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UK case of </w:t>
      </w:r>
      <w:r>
        <w:rPr>
          <w:rFonts w:ascii="Helvetica Neue" w:eastAsia="Helvetica Neue" w:hAnsi="Helvetica Neue" w:cs="Helvetica Neue"/>
          <w:color w:val="000000"/>
          <w:sz w:val="24"/>
          <w:u w:val="single"/>
        </w:rPr>
        <w:t>Thefault v Johnson</w:t>
      </w:r>
      <w:r>
        <w:rPr>
          <w:rFonts w:ascii="Helvetica Neue" w:eastAsia="Helvetica Neue" w:hAnsi="Helvetica Neue" w:cs="Helvetica Neue"/>
          <w:color w:val="000000"/>
          <w:sz w:val="24"/>
        </w:rPr>
        <w:t>, at paragraph [53] and [56]of the judgment, the court clarifies how "Materiality" of risks is measured</w:t>
      </w:r>
      <w:r>
        <w:rPr>
          <w:rFonts w:ascii="Helvetica Neue" w:eastAsia="Helvetica Neue" w:hAnsi="Helvetica Neue" w:cs="Helvetica Neue"/>
          <w:b/>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color w:val="000000"/>
          <w:sz w:val="24"/>
        </w:rPr>
        <w:t>53.</w:t>
      </w:r>
      <w:r>
        <w:rPr>
          <w:rFonts w:ascii="Helvetica Neue" w:eastAsia="Helvetica Neue" w:hAnsi="Helvetica Neue" w:cs="Helvetica Neue"/>
          <w:i/>
          <w:color w:val="000000"/>
          <w:sz w:val="24"/>
        </w:rPr>
        <w:tab/>
        <w:t>"...."</w:t>
      </w:r>
      <w:r>
        <w:rPr>
          <w:rFonts w:ascii="Helvetica Neue" w:eastAsia="Helvetica Neue" w:hAnsi="Helvetica Neue" w:cs="Helvetica Neue"/>
          <w:b/>
          <w:i/>
          <w:color w:val="000000"/>
          <w:sz w:val="24"/>
        </w:rPr>
        <w:t xml:space="preserve">Materiality" is measured according to that which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patient would attach significance to, </w:t>
      </w:r>
      <w:r>
        <w:rPr>
          <w:rFonts w:ascii="Helvetica Neue" w:eastAsia="Helvetica Neue" w:hAnsi="Helvetica Neue" w:cs="Helvetica Neue"/>
          <w:i/>
          <w:color w:val="000000"/>
          <w:sz w:val="24"/>
        </w:rPr>
        <w:t xml:space="preserve">i.e. in the context of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decision to be taken.";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color w:val="000000"/>
          <w:sz w:val="24"/>
        </w:rPr>
        <w:t>56.</w:t>
      </w:r>
      <w:r>
        <w:rPr>
          <w:rFonts w:ascii="Helvetica Neue" w:eastAsia="Helvetica Neue" w:hAnsi="Helvetica Neue" w:cs="Helvetica Neue"/>
          <w:i/>
          <w:color w:val="000000"/>
          <w:sz w:val="24"/>
        </w:rPr>
        <w:tab/>
        <w:t xml:space="preserve">Paragraph [89] suggests that the subjective element could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extend quite far.....:</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"89. </w:t>
      </w:r>
      <w:r>
        <w:rPr>
          <w:rFonts w:ascii="Helvetica Neue" w:eastAsia="Helvetica Neue" w:hAnsi="Helvetica Neue" w:cs="Helvetica Neue"/>
          <w:i/>
          <w:color w:val="000000"/>
          <w:sz w:val="24"/>
        </w:rPr>
        <w:tab/>
        <w:t xml:space="preserve">Three further points should be made. </w:t>
      </w:r>
      <w:r>
        <w:rPr>
          <w:rFonts w:ascii="Helvetica Neue" w:eastAsia="Helvetica Neue" w:hAnsi="Helvetica Neue" w:cs="Helvetica Neue"/>
          <w:b/>
          <w:i/>
          <w:color w:val="000000"/>
          <w:sz w:val="24"/>
        </w:rPr>
        <w:t xml:space="preserve">First, </w:t>
      </w:r>
      <w:r>
        <w:rPr>
          <w:rFonts w:ascii="Helvetica Neue" w:eastAsia="Helvetica Neue" w:hAnsi="Helvetica Neue" w:cs="Helvetica Neue"/>
          <w:i/>
          <w:color w:val="000000"/>
          <w:sz w:val="24"/>
        </w:rPr>
        <w:t xml:space="preserve">it follows from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this approach that </w:t>
      </w:r>
      <w:r>
        <w:rPr>
          <w:rFonts w:ascii="Helvetica Neue" w:eastAsia="Helvetica Neue" w:hAnsi="Helvetica Neue" w:cs="Helvetica Neue"/>
          <w:b/>
          <w:i/>
          <w:color w:val="000000"/>
          <w:sz w:val="24"/>
        </w:rPr>
        <w:t xml:space="preserve">the assessment of whether a risk is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material cannot be reduced to percentages. </w:t>
      </w:r>
      <w:r>
        <w:rPr>
          <w:rFonts w:ascii="Helvetica Neue" w:eastAsia="Helvetica Neue" w:hAnsi="Helvetica Neue" w:cs="Helvetica Neue"/>
          <w:i/>
          <w:color w:val="000000"/>
          <w:sz w:val="24"/>
        </w:rPr>
        <w:t xml:space="preserve">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significance of a given risk is likely to reflect a variety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factors besides its magnitude: for example, </w:t>
      </w:r>
      <w:r>
        <w:rPr>
          <w:rFonts w:ascii="Helvetica Neue" w:eastAsia="Helvetica Neue" w:hAnsi="Helvetica Neue" w:cs="Helvetica Neue"/>
          <w:b/>
          <w:i/>
          <w:color w:val="000000"/>
          <w:sz w:val="24"/>
        </w:rPr>
        <w:t xml:space="preserve">the nature of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the risk, the effect which its occurrence would have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upon </w:t>
      </w:r>
      <w:r>
        <w:rPr>
          <w:rFonts w:ascii="Helvetica Neue" w:eastAsia="Helvetica Neue" w:hAnsi="Helvetica Neue" w:cs="Helvetica Neue"/>
          <w:b/>
          <w:i/>
          <w:color w:val="000000"/>
          <w:sz w:val="24"/>
        </w:rPr>
        <w:tab/>
        <w:t xml:space="preserve">the life of the patient, the importance to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patient of the benefits sought to be achieved by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treatment, the alternatives available, and the risks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involved in those alternatives.</w:t>
      </w: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w:t>
      </w:r>
      <w:r>
        <w:rPr>
          <w:rFonts w:ascii="Helvetica Neue" w:eastAsia="Helvetica Neue" w:hAnsi="Helvetica Neue" w:cs="Helvetica Neue"/>
          <w:b/>
          <w:i/>
          <w:color w:val="000000"/>
          <w:sz w:val="24"/>
        </w:rPr>
        <w:t xml:space="preserve">assessment is therefore fact-sensitive, and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sensitive also to the characteristics of the patient</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(emphasis added)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requirement to ensure that "adequate time and space" is provided to the individual to have a "dialogue" regarding the Material Risks involved and the need to "de-jargonise communications"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UK case of </w:t>
      </w:r>
      <w:r>
        <w:rPr>
          <w:rFonts w:ascii="Helvetica Neue" w:eastAsia="Helvetica Neue" w:hAnsi="Helvetica Neue" w:cs="Helvetica Neue"/>
          <w:color w:val="000000"/>
          <w:sz w:val="24"/>
          <w:u w:val="single"/>
        </w:rPr>
        <w:t xml:space="preserve">Thefaut v Johnston 2017] EWHC 497 (QB) </w:t>
      </w:r>
      <w:r>
        <w:rPr>
          <w:rFonts w:ascii="Helvetica Neue" w:eastAsia="Helvetica Neue" w:hAnsi="Helvetica Neue" w:cs="Helvetica Neue"/>
          <w:color w:val="000000"/>
          <w:sz w:val="24"/>
        </w:rPr>
        <w:t xml:space="preserve">in the Judgment of the court at paras [58] and [59] under the sub heading "Informed consent", the Judgment </w:t>
      </w:r>
      <w:r>
        <w:rPr>
          <w:rFonts w:ascii="Helvetica Neue" w:eastAsia="Helvetica Neue" w:hAnsi="Helvetica Neue" w:cs="Helvetica Neue"/>
          <w:color w:val="000000"/>
          <w:sz w:val="24"/>
        </w:rPr>
        <w:lastRenderedPageBreak/>
        <w:t>states,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"58. </w:t>
      </w:r>
      <w:r>
        <w:rPr>
          <w:rFonts w:ascii="Helvetica Neue" w:eastAsia="Helvetica Neue" w:hAnsi="Helvetica Neue" w:cs="Helvetica Neue"/>
          <w:i/>
          <w:color w:val="000000"/>
          <w:sz w:val="24"/>
        </w:rPr>
        <w:tab/>
        <w:t xml:space="preserve">Paragraph [90] of Montgomery is significant in shedding light on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modus operandi of communication. Two points emerge.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b/>
          <w:i/>
          <w:color w:val="000000"/>
          <w:sz w:val="24"/>
        </w:rPr>
        <w:t>First the centrality of "dialogue" is stressed.</w:t>
      </w:r>
      <w:r>
        <w:rPr>
          <w:rFonts w:ascii="Helvetica Neue" w:eastAsia="Helvetica Neue" w:hAnsi="Helvetica Neue" w:cs="Helvetica Neue"/>
          <w:i/>
          <w:color w:val="000000"/>
          <w:sz w:val="24"/>
        </w:rPr>
        <w:t xml:space="preserve"> ....The issue is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not so much the means of communication but its adequacy. Mr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Peacock used the apt expression </w:t>
      </w:r>
      <w:r>
        <w:rPr>
          <w:rFonts w:ascii="Helvetica Neue" w:eastAsia="Helvetica Neue" w:hAnsi="Helvetica Neue" w:cs="Helvetica Neue"/>
          <w:b/>
          <w:i/>
          <w:color w:val="000000"/>
          <w:sz w:val="24"/>
        </w:rPr>
        <w:t xml:space="preserve">"adequate time and space"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i/>
          <w:color w:val="000000"/>
          <w:sz w:val="24"/>
        </w:rPr>
        <w:t xml:space="preserve">to describe the characteristics of a "dialogue" that satisfied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test in law.; </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59.</w:t>
      </w:r>
      <w:r>
        <w:rPr>
          <w:rFonts w:ascii="Helvetica Neue" w:eastAsia="Helvetica Neue" w:hAnsi="Helvetica Neue" w:cs="Helvetica Neue"/>
          <w:i/>
          <w:color w:val="000000"/>
          <w:sz w:val="24"/>
        </w:rPr>
        <w:tab/>
        <w:t xml:space="preserve">The </w:t>
      </w:r>
      <w:r>
        <w:rPr>
          <w:rFonts w:ascii="Helvetica Neue" w:eastAsia="Helvetica Neue" w:hAnsi="Helvetica Neue" w:cs="Helvetica Neue"/>
          <w:b/>
          <w:i/>
          <w:color w:val="000000"/>
          <w:sz w:val="24"/>
        </w:rPr>
        <w:t xml:space="preserve">second point </w:t>
      </w:r>
      <w:r>
        <w:rPr>
          <w:rFonts w:ascii="Helvetica Neue" w:eastAsia="Helvetica Neue" w:hAnsi="Helvetica Neue" w:cs="Helvetica Neue"/>
          <w:i/>
          <w:color w:val="000000"/>
          <w:sz w:val="24"/>
        </w:rPr>
        <w:t xml:space="preserve">arising from paragraph [90] is </w:t>
      </w:r>
      <w:r>
        <w:rPr>
          <w:rFonts w:ascii="Helvetica Neue" w:eastAsia="Helvetica Neue" w:hAnsi="Helvetica Neue" w:cs="Helvetica Neue"/>
          <w:b/>
          <w:i/>
          <w:color w:val="000000"/>
          <w:sz w:val="24"/>
        </w:rPr>
        <w:t xml:space="preserve">the need to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de-jargonise communications to ensure that the message is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conveyed in a comprehensible manner....</w:t>
      </w:r>
      <w:r>
        <w:rPr>
          <w:rFonts w:ascii="Helvetica Neue" w:eastAsia="Helvetica Neue" w:hAnsi="Helvetica Neue" w:cs="Helvetica Neue"/>
          <w:i/>
          <w:color w:val="000000"/>
          <w:sz w:val="24"/>
        </w:rPr>
        <w:t xml:space="preserve">this can include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caution in the use of percentages. There is the risk that they can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convey false degrees of certainty where, in truth, none really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exists. ... Paragraph [90] states:</w:t>
      </w:r>
    </w:p>
    <w:p w:rsidR="00D776D9" w:rsidRDefault="00D776D9">
      <w:pPr>
        <w:jc w:val="both"/>
      </w:pPr>
    </w:p>
    <w:p w:rsidR="00D776D9" w:rsidRDefault="00815519">
      <w:pPr>
        <w:jc w:val="both"/>
      </w:pPr>
      <w:r>
        <w:rPr>
          <w:rFonts w:eastAsia="Calibri" w:cs="Calibri"/>
          <w:i/>
          <w:color w:val="000000"/>
          <w:sz w:val="24"/>
        </w:rPr>
        <w:tab/>
      </w:r>
      <w:r>
        <w:rPr>
          <w:rFonts w:eastAsia="Calibri" w:cs="Calibri"/>
          <w:i/>
          <w:color w:val="000000"/>
          <w:sz w:val="24"/>
        </w:rPr>
        <w:tab/>
      </w:r>
      <w:r>
        <w:rPr>
          <w:rFonts w:eastAsia="Calibri" w:cs="Calibri"/>
          <w:i/>
          <w:color w:val="000000"/>
          <w:sz w:val="24"/>
        </w:rPr>
        <w:tab/>
        <w:t xml:space="preserve">"90. </w:t>
      </w:r>
      <w:r>
        <w:rPr>
          <w:rFonts w:eastAsia="Calibri" w:cs="Calibri"/>
          <w:i/>
          <w:color w:val="000000"/>
          <w:sz w:val="24"/>
        </w:rPr>
        <w:tab/>
        <w:t xml:space="preserve">Secondly, the </w:t>
      </w:r>
      <w:r>
        <w:rPr>
          <w:rFonts w:eastAsia="Calibri" w:cs="Calibri"/>
          <w:b/>
          <w:i/>
          <w:color w:val="000000"/>
          <w:sz w:val="24"/>
        </w:rPr>
        <w:t xml:space="preserve">doctor's advisory role involves dialogue,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 xml:space="preserve">the aim of which is to ensure that the patient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 xml:space="preserve">understands the seriousness of her condition, and the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 xml:space="preserve">anticipated benefits and risks of the proposed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 xml:space="preserve">treatment and any reasonable alternatives, so that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 xml:space="preserve">she is then in a position to make an informed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 xml:space="preserve">decision. This role will only be performed effectively if </w:t>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r>
      <w:r>
        <w:rPr>
          <w:rFonts w:eastAsia="Calibri" w:cs="Calibri"/>
          <w:b/>
          <w:i/>
          <w:color w:val="000000"/>
          <w:sz w:val="24"/>
        </w:rPr>
        <w:tab/>
        <w:t>the information provided is comprehensible</w:t>
      </w:r>
      <w:r>
        <w:rPr>
          <w:rFonts w:eastAsia="Calibri" w:cs="Calibri"/>
          <w:i/>
          <w:color w:val="000000"/>
          <w:sz w:val="24"/>
        </w:rPr>
        <w:t>.</w:t>
      </w:r>
    </w:p>
    <w:p w:rsidR="00D776D9" w:rsidRDefault="00D776D9">
      <w:pPr>
        <w:jc w:val="both"/>
      </w:pPr>
    </w:p>
    <w:p w:rsidR="00D776D9" w:rsidRDefault="00815519">
      <w:pPr>
        <w:jc w:val="both"/>
      </w:pP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t xml:space="preserve">The doctor's duty is not therefore fulfilled by </w:t>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t xml:space="preserve">bombarding the patient with technical information </w:t>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t xml:space="preserve">which she cannot reasonably be expected to grasp, let </w:t>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t xml:space="preserve">alone by routinely demanding her signature on a </w:t>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r>
      <w:r>
        <w:rPr>
          <w:rFonts w:eastAsia="Calibri" w:cs="Calibri"/>
          <w:i/>
          <w:color w:val="000000"/>
          <w:sz w:val="24"/>
        </w:rPr>
        <w:tab/>
        <w:t xml:space="preserve">consent form." </w:t>
      </w:r>
      <w:r>
        <w:rPr>
          <w:rFonts w:eastAsia="Calibri" w:cs="Calibri"/>
          <w:color w:val="000000"/>
          <w:sz w:val="24"/>
        </w:rPr>
        <w:t>(emphasis added)</w:t>
      </w:r>
    </w:p>
    <w:p w:rsidR="00D776D9" w:rsidRDefault="00D776D9">
      <w:pPr>
        <w:jc w:val="both"/>
      </w:pPr>
    </w:p>
    <w:p w:rsidR="00D776D9" w:rsidRDefault="00815519">
      <w:pPr>
        <w:jc w:val="both"/>
      </w:pPr>
      <w:hyperlink r:id="rId94" w:history="1">
        <w:r>
          <w:rPr>
            <w:rFonts w:eastAsia="Calibri" w:cs="Calibri"/>
            <w:color w:val="000000"/>
            <w:sz w:val="24"/>
            <w:u w:val="single"/>
          </w:rPr>
          <w:t>https://www.bailii.org/ew/cases/EWHC/QB/2017/497.html#para58</w:t>
        </w:r>
      </w:hyperlink>
    </w:p>
    <w:p w:rsidR="00D776D9" w:rsidRDefault="00815519">
      <w:pPr>
        <w:jc w:val="both"/>
      </w:pPr>
      <w:hyperlink r:id="rId95" w:history="1">
        <w:r>
          <w:rPr>
            <w:rFonts w:eastAsia="Calibri" w:cs="Calibri"/>
            <w:color w:val="000000"/>
            <w:sz w:val="24"/>
            <w:u w:val="single"/>
          </w:rPr>
          <w:t>https://www.bailii.org/ew/cases/EWHC/QB/2017/497.html#para59</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NHS CONSTITUTION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NHS Constitution for England (last updated 2015) states under the heading "Respect, consent and confidentiality" that every person has the right to:</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be treated with dignity and respect, in accordance with their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human rights</w:t>
      </w:r>
      <w:r>
        <w:rPr>
          <w:rFonts w:ascii="Helvetica Neue" w:eastAsia="Helvetica Neue" w:hAnsi="Helvetica Neue" w:cs="Helvetica Neue"/>
          <w:color w:val="000000"/>
          <w:sz w:val="24"/>
        </w:rPr>
        <w:t>;</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t>(b)</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accept or refuse treatment </w:t>
      </w:r>
      <w:r>
        <w:rPr>
          <w:rFonts w:ascii="Helvetica Neue" w:eastAsia="Helvetica Neue" w:hAnsi="Helvetica Neue" w:cs="Helvetica Neue"/>
          <w:color w:val="000000"/>
          <w:sz w:val="24"/>
        </w:rPr>
        <w:t xml:space="preserve">that is offered, and </w:t>
      </w:r>
      <w:r>
        <w:rPr>
          <w:rFonts w:ascii="Helvetica Neue" w:eastAsia="Helvetica Neue" w:hAnsi="Helvetica Neue" w:cs="Helvetica Neue"/>
          <w:b/>
          <w:color w:val="000000"/>
          <w:sz w:val="24"/>
        </w:rPr>
        <w:t xml:space="preserve">not be given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any physical examination or treatment unless they have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given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u w:val="single"/>
        </w:rPr>
        <w:t>valid</w:t>
      </w:r>
      <w:r>
        <w:rPr>
          <w:rFonts w:ascii="Helvetica Neue" w:eastAsia="Helvetica Neue" w:hAnsi="Helvetica Neue" w:cs="Helvetica Neue"/>
          <w:b/>
          <w:color w:val="000000"/>
          <w:sz w:val="24"/>
        </w:rPr>
        <w:t xml:space="preserve"> consent;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 xml:space="preserve">be given </w:t>
      </w:r>
      <w:r>
        <w:rPr>
          <w:rFonts w:ascii="Helvetica Neue" w:eastAsia="Helvetica Neue" w:hAnsi="Helvetica Neue" w:cs="Helvetica Neue"/>
          <w:b/>
          <w:color w:val="000000"/>
          <w:sz w:val="24"/>
        </w:rPr>
        <w:t xml:space="preserve">information about the test and treatment options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available, what they involve and their risks and benefits;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ab/>
        <w:t>(d)</w:t>
      </w:r>
      <w:r>
        <w:rPr>
          <w:rFonts w:ascii="Helvetica Neue" w:eastAsia="Helvetica Neue" w:hAnsi="Helvetica Neue" w:cs="Helvetica Neue"/>
          <w:color w:val="000000"/>
          <w:sz w:val="24"/>
        </w:rPr>
        <w:tab/>
        <w:t xml:space="preserve">be involved in planning and making decisions about their health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care with their care provider or providers." (emphasis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added)</w:t>
      </w:r>
    </w:p>
    <w:p w:rsidR="00D776D9" w:rsidRDefault="00D776D9">
      <w:pPr>
        <w:jc w:val="both"/>
      </w:pPr>
    </w:p>
    <w:p w:rsidR="00D776D9" w:rsidRDefault="00815519">
      <w:pPr>
        <w:jc w:val="both"/>
      </w:pPr>
      <w:hyperlink r:id="rId96" w:history="1">
        <w:r>
          <w:rPr>
            <w:rFonts w:ascii="Helvetica Neue" w:eastAsia="Helvetica Neue" w:hAnsi="Helvetica Neue" w:cs="Helvetica Neue"/>
            <w:color w:val="0000FF"/>
            <w:sz w:val="24"/>
            <w:u w:val="single"/>
          </w:rPr>
          <w:t>https://www.gov.uk/government/publications/the-nhs-constitution-for-england/the-nhs-constitution-for-england</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General Medical Council - Doctors are expected to keep up to date with and practise in line with GMC guidance and the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General Medical Council's (the "GMC") factsheet entitled </w:t>
      </w:r>
      <w:r>
        <w:rPr>
          <w:rFonts w:ascii="Helvetica Neue" w:eastAsia="Helvetica Neue" w:hAnsi="Helvetica Neue" w:cs="Helvetica Neue"/>
          <w:color w:val="000000"/>
          <w:sz w:val="24"/>
          <w:u w:val="single"/>
        </w:rPr>
        <w:t>"Key legislation and case law relating to decision making and consent</w:t>
      </w:r>
      <w:r>
        <w:rPr>
          <w:rFonts w:ascii="Helvetica Neue" w:eastAsia="Helvetica Neue" w:hAnsi="Helvetica Neue" w:cs="Helvetica Neue"/>
          <w:color w:val="000000"/>
          <w:sz w:val="24"/>
        </w:rPr>
        <w:t>", states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"This factsheet sets out some of the key legislation and case law </w:t>
      </w:r>
      <w:r>
        <w:rPr>
          <w:rFonts w:ascii="Helvetica Neue" w:eastAsia="Helvetica Neue" w:hAnsi="Helvetica Neue" w:cs="Helvetica Neue"/>
          <w:color w:val="000000"/>
          <w:sz w:val="24"/>
        </w:rPr>
        <w:tab/>
        <w:t xml:space="preserve">relating to </w:t>
      </w:r>
      <w:r>
        <w:rPr>
          <w:rFonts w:ascii="Helvetica Neue" w:eastAsia="Helvetica Neue" w:hAnsi="Helvetica Neue" w:cs="Helvetica Neue"/>
          <w:b/>
          <w:color w:val="000000"/>
          <w:sz w:val="24"/>
        </w:rPr>
        <w:t xml:space="preserve">medical decision making and consent </w:t>
      </w:r>
      <w:r>
        <w:rPr>
          <w:rFonts w:ascii="Helvetica Neue" w:eastAsia="Helvetica Neue" w:hAnsi="Helvetica Neue" w:cs="Helvetica Neue"/>
          <w:color w:val="000000"/>
          <w:sz w:val="24"/>
        </w:rPr>
        <w:t xml:space="preserve">in the UK. It is not </w:t>
      </w:r>
      <w:r>
        <w:rPr>
          <w:rFonts w:ascii="Helvetica Neue" w:eastAsia="Helvetica Neue" w:hAnsi="Helvetica Neue" w:cs="Helvetica Neue"/>
          <w:color w:val="000000"/>
          <w:sz w:val="24"/>
        </w:rPr>
        <w:tab/>
        <w:t xml:space="preserve">intended to be a comprehensive list, nor is it a substitute for </w:t>
      </w:r>
      <w:r>
        <w:rPr>
          <w:rFonts w:ascii="Helvetica Neue" w:eastAsia="Helvetica Neue" w:hAnsi="Helvetica Neue" w:cs="Helvetica Neue"/>
          <w:color w:val="000000"/>
          <w:sz w:val="24"/>
        </w:rPr>
        <w:tab/>
        <w:t xml:space="preserve">independent, </w:t>
      </w:r>
      <w:r>
        <w:rPr>
          <w:rFonts w:ascii="Helvetica Neue" w:eastAsia="Helvetica Neue" w:hAnsi="Helvetica Neue" w:cs="Helvetica Neue"/>
          <w:color w:val="000000"/>
          <w:sz w:val="24"/>
        </w:rPr>
        <w:tab/>
        <w:t>up-to-date legal advice.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We expect doctors to keep up to date with and practise in line </w:t>
      </w:r>
      <w:r>
        <w:rPr>
          <w:rFonts w:ascii="Helvetica Neue" w:eastAsia="Helvetica Neue" w:hAnsi="Helvetica Neue" w:cs="Helvetica Neue"/>
          <w:b/>
          <w:color w:val="000000"/>
          <w:sz w:val="24"/>
        </w:rPr>
        <w:tab/>
        <w:t xml:space="preserve">with </w:t>
      </w:r>
      <w:r>
        <w:rPr>
          <w:rFonts w:ascii="Helvetica Neue" w:eastAsia="Helvetica Neue" w:hAnsi="Helvetica Neue" w:cs="Helvetica Neue"/>
          <w:b/>
          <w:color w:val="000000"/>
          <w:sz w:val="24"/>
        </w:rPr>
        <w:tab/>
        <w:t xml:space="preserve">our guidance and the law."; </w:t>
      </w:r>
      <w:r>
        <w:rPr>
          <w:rFonts w:ascii="Helvetica Neue" w:eastAsia="Helvetica Neue" w:hAnsi="Helvetica Neue" w:cs="Helvetica Neue"/>
          <w:color w:val="000000"/>
          <w:sz w:val="24"/>
        </w:rPr>
        <w:t>(emphasis added)</w:t>
      </w:r>
    </w:p>
    <w:p w:rsidR="00D776D9" w:rsidRDefault="00D776D9">
      <w:pPr>
        <w:jc w:val="both"/>
      </w:pPr>
    </w:p>
    <w:p w:rsidR="00D776D9" w:rsidRDefault="00815519">
      <w:pPr>
        <w:jc w:val="both"/>
      </w:pPr>
      <w:hyperlink r:id="rId97" w:history="1">
        <w:r>
          <w:rPr>
            <w:rFonts w:ascii="Helvetica Neue" w:eastAsia="Helvetica Neue" w:hAnsi="Helvetica Neue" w:cs="Helvetica Neue"/>
            <w:color w:val="0000FF"/>
            <w:sz w:val="24"/>
            <w:u w:val="single"/>
          </w:rPr>
          <w:t>https://www.gmc-uk.org/-/media/documents/factsheet---key-legislation-and-case-law-relating-to-decision-making-and-consent-84176182.pdf</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right to refuse medical treatment includes the </w:t>
      </w:r>
      <w:r>
        <w:rPr>
          <w:rFonts w:ascii="Helvetica Neue" w:eastAsia="Helvetica Neue" w:hAnsi="Helvetica Neue" w:cs="Helvetica Neue"/>
          <w:b/>
          <w:color w:val="000000"/>
          <w:sz w:val="24"/>
        </w:rPr>
        <w:t>right to refuse life saving treatment</w:t>
      </w:r>
      <w:r>
        <w:rPr>
          <w:rFonts w:ascii="Helvetica Neue" w:eastAsia="Helvetica Neue" w:hAnsi="Helvetica Neue" w:cs="Helvetica Neue"/>
          <w:color w:val="000000"/>
          <w:sz w:val="24"/>
        </w:rPr>
        <w:t xml:space="preserve"> as per the UK Court of Protection's decision in the case of</w:t>
      </w:r>
      <w:r>
        <w:rPr>
          <w:rFonts w:ascii="Helvetica Neue" w:eastAsia="Helvetica Neue" w:hAnsi="Helvetica Neue" w:cs="Helvetica Neue"/>
          <w:color w:val="000000"/>
          <w:sz w:val="24"/>
          <w:u w:val="single"/>
        </w:rPr>
        <w:t xml:space="preserve"> King's College NHS Foundation Trust v C [2015] EWCOP 80</w:t>
      </w:r>
      <w:r>
        <w:rPr>
          <w:rFonts w:ascii="Helvetica Neue" w:eastAsia="Helvetica Neue" w:hAnsi="Helvetica Neue" w:cs="Helvetica Neue"/>
          <w:color w:val="000000"/>
          <w:sz w:val="24"/>
        </w:rPr>
        <w:t xml:space="preserve"> in which the Judgment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A capacious individual is entitled to decide whether or not to accept </w:t>
      </w:r>
      <w:r>
        <w:rPr>
          <w:rFonts w:ascii="Helvetica Neue" w:eastAsia="Helvetica Neue" w:hAnsi="Helvetica Neue" w:cs="Helvetica Neue"/>
          <w:i/>
          <w:color w:val="000000"/>
          <w:sz w:val="24"/>
        </w:rPr>
        <w:tab/>
        <w:t xml:space="preserve">medical treatment. </w:t>
      </w:r>
      <w:r>
        <w:rPr>
          <w:rFonts w:ascii="Helvetica Neue" w:eastAsia="Helvetica Neue" w:hAnsi="Helvetica Neue" w:cs="Helvetica Neue"/>
          <w:b/>
          <w:i/>
          <w:color w:val="000000"/>
          <w:sz w:val="24"/>
        </w:rPr>
        <w:t xml:space="preserve">The right to refuse treatment extends to </w:t>
      </w:r>
      <w:r>
        <w:rPr>
          <w:rFonts w:ascii="Helvetica Neue" w:eastAsia="Helvetica Neue" w:hAnsi="Helvetica Neue" w:cs="Helvetica Neue"/>
          <w:b/>
          <w:i/>
          <w:color w:val="000000"/>
          <w:sz w:val="24"/>
        </w:rPr>
        <w:tab/>
        <w:t xml:space="preserve">declining treatment that would, if administered, save the life of the </w:t>
      </w:r>
      <w:r>
        <w:rPr>
          <w:rFonts w:ascii="Helvetica Neue" w:eastAsia="Helvetica Neue" w:hAnsi="Helvetica Neue" w:cs="Helvetica Neue"/>
          <w:b/>
          <w:i/>
          <w:color w:val="000000"/>
          <w:sz w:val="24"/>
        </w:rPr>
        <w:tab/>
        <w:t>patient</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hyperlink r:id="rId98" w:history="1">
        <w:r>
          <w:rPr>
            <w:rFonts w:ascii="Helvetica Neue" w:eastAsia="Helvetica Neue" w:hAnsi="Helvetica Neue" w:cs="Helvetica Neue"/>
            <w:i/>
            <w:color w:val="0000FF"/>
            <w:sz w:val="24"/>
            <w:u w:val="single"/>
          </w:rPr>
          <w:t>https://www.familylawweek.co.uk/site.aspx?i=ed151871</w:t>
        </w:r>
      </w:hyperlink>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GMC factseet cites the following in relation to the case of </w:t>
      </w:r>
      <w:r>
        <w:rPr>
          <w:rFonts w:ascii="Helvetica Neue" w:eastAsia="Helvetica Neue" w:hAnsi="Helvetica Neue" w:cs="Helvetica Neue"/>
          <w:color w:val="000000"/>
          <w:sz w:val="24"/>
          <w:u w:val="single"/>
        </w:rPr>
        <w:t>King's College NHS Foundation Trust v C [2015] EWCOP 80:</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"Assessing a patient’s capacity when they make a decision that is </w:t>
      </w:r>
      <w:r>
        <w:rPr>
          <w:rFonts w:ascii="Helvetica Neue" w:eastAsia="Helvetica Neue" w:hAnsi="Helvetica Neue" w:cs="Helvetica Neue"/>
          <w:color w:val="000000"/>
          <w:sz w:val="24"/>
        </w:rPr>
        <w:tab/>
        <w:t>considered unwise:</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t>The Court of Protection held the following.</w:t>
      </w:r>
    </w:p>
    <w:p w:rsidR="00D776D9" w:rsidRDefault="00815519">
      <w:pPr>
        <w:jc w:val="both"/>
      </w:pPr>
      <w:r>
        <w:rPr>
          <w:rFonts w:ascii="Helvetica Neue" w:eastAsia="Helvetica Neue" w:hAnsi="Helvetica Neue" w:cs="Helvetica Neue"/>
          <w:b/>
          <w:color w:val="000000"/>
          <w:sz w:val="24"/>
        </w:rPr>
        <w:tab/>
      </w:r>
    </w:p>
    <w:p w:rsidR="00D776D9" w:rsidRDefault="00815519">
      <w:pPr>
        <w:jc w:val="both"/>
      </w:pPr>
      <w:r>
        <w:rPr>
          <w:rFonts w:ascii="Helvetica Neue" w:eastAsia="Helvetica Neue" w:hAnsi="Helvetica Neue" w:cs="Helvetica Neue"/>
          <w:b/>
          <w:color w:val="000000"/>
          <w:sz w:val="24"/>
        </w:rPr>
        <w:tab/>
        <w:t xml:space="preserve">A person with capacity is entitled to decide whether or not to </w:t>
      </w:r>
      <w:r>
        <w:rPr>
          <w:rFonts w:ascii="Helvetica Neue" w:eastAsia="Helvetica Neue" w:hAnsi="Helvetica Neue" w:cs="Helvetica Neue"/>
          <w:b/>
          <w:color w:val="000000"/>
          <w:sz w:val="24"/>
        </w:rPr>
        <w:tab/>
        <w:t xml:space="preserve">accept medical treatment. The right to refuse treatment extends to </w:t>
      </w:r>
      <w:r>
        <w:rPr>
          <w:rFonts w:ascii="Helvetica Neue" w:eastAsia="Helvetica Neue" w:hAnsi="Helvetica Neue" w:cs="Helvetica Neue"/>
          <w:b/>
          <w:color w:val="000000"/>
          <w:sz w:val="24"/>
        </w:rPr>
        <w:tab/>
        <w:t>declining treatment that would save the life of the patient.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A person must not be judged to lack capacity to make a decision </w:t>
      </w:r>
      <w:r>
        <w:rPr>
          <w:rFonts w:ascii="Helvetica Neue" w:eastAsia="Helvetica Neue" w:hAnsi="Helvetica Neue" w:cs="Helvetica Neue"/>
          <w:color w:val="000000"/>
          <w:sz w:val="24"/>
        </w:rPr>
        <w:tab/>
        <w:t xml:space="preserve">solely </w:t>
      </w:r>
      <w:r>
        <w:rPr>
          <w:rFonts w:ascii="Helvetica Neue" w:eastAsia="Helvetica Neue" w:hAnsi="Helvetica Neue" w:cs="Helvetica Neue"/>
          <w:color w:val="000000"/>
          <w:sz w:val="24"/>
        </w:rPr>
        <w:tab/>
        <w:t>because they make a decision that is considered to be unwise."</w:t>
      </w:r>
    </w:p>
    <w:p w:rsidR="00D776D9" w:rsidRDefault="00D776D9">
      <w:pPr>
        <w:jc w:val="both"/>
      </w:pPr>
    </w:p>
    <w:p w:rsidR="00D776D9" w:rsidRDefault="00815519">
      <w:pPr>
        <w:jc w:val="both"/>
      </w:pPr>
      <w:hyperlink r:id="rId99" w:history="1">
        <w:r>
          <w:rPr>
            <w:rFonts w:ascii="Helvetica Neue" w:eastAsia="Helvetica Neue" w:hAnsi="Helvetica Neue" w:cs="Helvetica Neue"/>
            <w:color w:val="0000FF"/>
            <w:sz w:val="24"/>
            <w:u w:val="single"/>
          </w:rPr>
          <w:t>https://www.gmc-uk.org/-/media/documents/factsheet---key-legislation-and-case-law-relating-to-decision-making-and-consent-84176182.pdf</w:t>
        </w:r>
      </w:hyperlink>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The Mental Capacity Act 2005 - the legal framework for assessing an individual's mental capacity to provide informed consent to medical treatment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GMC factsheet cites the following in relation to the law applicable to individual's aged 16 and over and their individual capacity to consent to medical treatment in England and Wales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color w:val="000000"/>
          <w:sz w:val="24"/>
          <w:u w:val="single"/>
        </w:rPr>
        <w:t>Mental Capacity Act 2005</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This Act provides a legal framework for making decisions on behalf of </w:t>
      </w:r>
      <w:r>
        <w:rPr>
          <w:rFonts w:ascii="Helvetica Neue" w:eastAsia="Helvetica Neue" w:hAnsi="Helvetica Neue" w:cs="Helvetica Neue"/>
          <w:color w:val="000000"/>
          <w:sz w:val="24"/>
        </w:rPr>
        <w:tab/>
        <w:t xml:space="preserve">people </w:t>
      </w:r>
      <w:r>
        <w:rPr>
          <w:rFonts w:ascii="Helvetica Neue" w:eastAsia="Helvetica Neue" w:hAnsi="Helvetica Neue" w:cs="Helvetica Neue"/>
          <w:b/>
          <w:color w:val="000000"/>
          <w:sz w:val="24"/>
        </w:rPr>
        <w:t>aged</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16 or over who lack capacity to make decisions </w:t>
      </w:r>
      <w:r>
        <w:rPr>
          <w:rFonts w:ascii="Helvetica Neue" w:eastAsia="Helvetica Neue" w:hAnsi="Helvetica Neue" w:cs="Helvetica Neue"/>
          <w:b/>
          <w:color w:val="000000"/>
          <w:sz w:val="24"/>
        </w:rPr>
        <w:tab/>
        <w:t xml:space="preserve">themselves. </w:t>
      </w:r>
      <w:r>
        <w:rPr>
          <w:rFonts w:ascii="Helvetica Neue" w:eastAsia="Helvetica Neue" w:hAnsi="Helvetica Neue" w:cs="Helvetica Neue"/>
          <w:color w:val="000000"/>
          <w:sz w:val="24"/>
        </w:rPr>
        <w:t>It clarifies: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who can make decisions, including decisions about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medical care and treatment, for people who are unable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decide for themselves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how those decisions should be made.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Doctors and other healthcare professionals must refer to the Mental </w:t>
      </w:r>
      <w:r>
        <w:rPr>
          <w:rFonts w:ascii="Helvetica Neue" w:eastAsia="Helvetica Neue" w:hAnsi="Helvetica Neue" w:cs="Helvetica Neue"/>
          <w:color w:val="000000"/>
          <w:sz w:val="24"/>
        </w:rPr>
        <w:tab/>
        <w:t xml:space="preserve">Capacity Act Code of Practice, which explains how the Act should work </w:t>
      </w:r>
      <w:r>
        <w:rPr>
          <w:rFonts w:ascii="Helvetica Neue" w:eastAsia="Helvetica Neue" w:hAnsi="Helvetica Neue" w:cs="Helvetica Neue"/>
          <w:color w:val="000000"/>
          <w:sz w:val="24"/>
        </w:rPr>
        <w:tab/>
        <w:t xml:space="preserve">on a daily basis and sets out the steps that those using and </w:t>
      </w:r>
      <w:r>
        <w:rPr>
          <w:rFonts w:ascii="Helvetica Neue" w:eastAsia="Helvetica Neue" w:hAnsi="Helvetica Neue" w:cs="Helvetica Neue"/>
          <w:color w:val="000000"/>
          <w:sz w:val="24"/>
        </w:rPr>
        <w:tab/>
        <w:t xml:space="preserve">interpreting it </w:t>
      </w:r>
      <w:r>
        <w:rPr>
          <w:rFonts w:ascii="Helvetica Neue" w:eastAsia="Helvetica Neue" w:hAnsi="Helvetica Neue" w:cs="Helvetica Neue"/>
          <w:color w:val="000000"/>
          <w:sz w:val="24"/>
        </w:rPr>
        <w:tab/>
        <w:t>should follow when: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 - </w:t>
      </w:r>
      <w:r>
        <w:rPr>
          <w:rFonts w:ascii="Helvetica Neue" w:eastAsia="Helvetica Neue" w:hAnsi="Helvetica Neue" w:cs="Helvetica Neue"/>
          <w:color w:val="000000"/>
          <w:sz w:val="24"/>
        </w:rPr>
        <w:tab/>
        <w:t>assessing a person’s capacity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reaching a decision in the best interests of a person who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does not have capacity."</w:t>
      </w:r>
    </w:p>
    <w:p w:rsidR="00D776D9" w:rsidRDefault="00D776D9">
      <w:pPr>
        <w:jc w:val="both"/>
      </w:pPr>
    </w:p>
    <w:p w:rsidR="00D776D9" w:rsidRDefault="00815519">
      <w:pPr>
        <w:jc w:val="both"/>
      </w:pPr>
      <w:hyperlink r:id="rId100" w:history="1">
        <w:r>
          <w:rPr>
            <w:rFonts w:ascii="Helvetica Neue" w:eastAsia="Helvetica Neue" w:hAnsi="Helvetica Neue" w:cs="Helvetica Neue"/>
            <w:color w:val="0000FF"/>
            <w:sz w:val="24"/>
            <w:u w:val="single"/>
          </w:rPr>
          <w:t>https://www.gmc-uk.org/-/media/documents/factsheet---key-legislation-and-case-law-relating-to-decision-making-and-consent-84176182.pdf</w:t>
        </w:r>
      </w:hyperlink>
    </w:p>
    <w:p w:rsidR="00D776D9" w:rsidRDefault="00D776D9">
      <w:pPr>
        <w:jc w:val="both"/>
      </w:pPr>
    </w:p>
    <w:p w:rsidR="00D776D9" w:rsidRDefault="00815519">
      <w:pPr>
        <w:jc w:val="both"/>
      </w:pPr>
      <w:hyperlink r:id="rId101" w:history="1">
        <w:r>
          <w:rPr>
            <w:rFonts w:ascii="Helvetica Neue" w:eastAsia="Helvetica Neue" w:hAnsi="Helvetica Neue" w:cs="Helvetica Neue"/>
            <w:color w:val="0000FF"/>
            <w:sz w:val="24"/>
            <w:u w:val="single"/>
          </w:rPr>
          <w:t>https://www.legislation.gov.uk/ukpga/2005/9/contents</w:t>
        </w:r>
      </w:hyperlink>
    </w:p>
    <w:p w:rsidR="00D776D9" w:rsidRDefault="00D776D9">
      <w:pPr>
        <w:jc w:val="both"/>
      </w:pPr>
    </w:p>
    <w:p w:rsidR="00D776D9" w:rsidRDefault="00815519">
      <w:pPr>
        <w:jc w:val="both"/>
      </w:pPr>
      <w:hyperlink r:id="rId102" w:history="1">
        <w:r>
          <w:rPr>
            <w:rFonts w:ascii="Helvetica Neue" w:eastAsia="Helvetica Neue" w:hAnsi="Helvetica Neue" w:cs="Helvetica Neue"/>
            <w:color w:val="0000FF"/>
            <w:sz w:val="24"/>
            <w:u w:val="single"/>
          </w:rPr>
          <w:t>https://www.gov.uk/government/publications/mental-capacity-act-code-of-practice</w:t>
        </w:r>
      </w:hyperlink>
    </w:p>
    <w:p w:rsidR="00D776D9" w:rsidRDefault="00D776D9">
      <w:pPr>
        <w:jc w:val="both"/>
      </w:pPr>
    </w:p>
    <w:p w:rsidR="00D776D9" w:rsidRDefault="00815519">
      <w:pPr>
        <w:jc w:val="both"/>
      </w:pPr>
      <w:hyperlink r:id="rId103" w:history="1">
        <w:r>
          <w:rPr>
            <w:rFonts w:ascii="Helvetica Neue" w:eastAsia="Helvetica Neue" w:hAnsi="Helvetica Neue" w:cs="Helvetica Neue"/>
            <w:color w:val="0000FF"/>
            <w:sz w:val="24"/>
            <w:u w:val="single"/>
          </w:rPr>
          <w:t>https://www.bma.org.uk/advice-and-support/ethics/adults-who-lack-capacity/mental-capacity-act-toolkit</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Patients lacking capacity but who previously objected to vaccination could not be forcibly treated with a COVID-19 vaccine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a recent ruling by the Court of Protection, </w:t>
      </w:r>
      <w:r>
        <w:rPr>
          <w:rFonts w:ascii="Helvetica Neue" w:eastAsia="Helvetica Neue" w:hAnsi="Helvetica Neue" w:cs="Helvetica Neue"/>
          <w:color w:val="000000"/>
          <w:sz w:val="24"/>
          <w:u w:val="single"/>
        </w:rPr>
        <w:t>SS v Richmond [2021] EWCOP 31</w:t>
      </w:r>
      <w:r>
        <w:rPr>
          <w:rFonts w:ascii="Helvetica Neue" w:eastAsia="Helvetica Neue" w:hAnsi="Helvetica Neue" w:cs="Helvetica Neue"/>
          <w:color w:val="000000"/>
          <w:sz w:val="24"/>
        </w:rPr>
        <w:t>, it was found that a dementia patient who lacked capacity but who previously objected to vaccination could not be forcibly treated with a COVID-19 vaccine.</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104" w:history="1">
        <w:r>
          <w:rPr>
            <w:rFonts w:ascii="Helvetica Neue" w:eastAsia="Helvetica Neue" w:hAnsi="Helvetica Neue" w:cs="Helvetica Neue"/>
            <w:color w:val="0000FF"/>
            <w:sz w:val="24"/>
            <w:u w:val="single"/>
          </w:rPr>
          <w:t>https://www.courtofprotectionhub.uk/cases/ss-v-london-borough-of-richmond-upon-thames-anor-2021-ewcop-31</w:t>
        </w:r>
      </w:hyperlink>
    </w:p>
    <w:p w:rsidR="00D776D9" w:rsidRDefault="00D776D9">
      <w:pPr>
        <w:jc w:val="both"/>
      </w:pPr>
    </w:p>
    <w:p w:rsidR="00D776D9" w:rsidRDefault="00815519">
      <w:pPr>
        <w:jc w:val="both"/>
      </w:pPr>
      <w:hyperlink r:id="rId105" w:history="1">
        <w:r>
          <w:rPr>
            <w:rFonts w:ascii="Helvetica Neue" w:eastAsia="Helvetica Neue" w:hAnsi="Helvetica Neue" w:cs="Helvetica Neue"/>
            <w:color w:val="0000FF"/>
            <w:sz w:val="24"/>
            <w:u w:val="single"/>
          </w:rPr>
          <w:t>https://www.bailii.org/ew/cases/EWCOP/2021/31.html</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imposition of medical treatment without consent constitutes an interference with article 8 of the European Convention on Human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case law of the European Court of Human Rights establishes that the provision of medical treatment without consent constitutes an interference with </w:t>
      </w:r>
      <w:r>
        <w:rPr>
          <w:rFonts w:ascii="Helvetica Neue" w:eastAsia="Helvetica Neue" w:hAnsi="Helvetica Neue" w:cs="Helvetica Neue"/>
          <w:color w:val="000000"/>
          <w:sz w:val="24"/>
          <w:u w:val="single"/>
        </w:rPr>
        <w:t xml:space="preserve">article 8 of the European Convention on Human Rights </w:t>
      </w:r>
      <w:r>
        <w:rPr>
          <w:rFonts w:ascii="Helvetica Neue" w:eastAsia="Helvetica Neue" w:hAnsi="Helvetica Neue" w:cs="Helvetica Neue"/>
          <w:color w:val="000000"/>
          <w:sz w:val="24"/>
        </w:rPr>
        <w:t xml:space="preserve">("the ECHR"). The imposition of medical treatment without the consent of a mentally competent patient, would interfere with a person's physical and or mental integrity in a manner capable of engaging the rights protected under article 8 (1) of the Convention as held in the case of </w:t>
      </w:r>
      <w:r>
        <w:rPr>
          <w:rFonts w:ascii="Helvetica Neue" w:eastAsia="Helvetica Neue" w:hAnsi="Helvetica Neue" w:cs="Helvetica Neue"/>
          <w:color w:val="000000"/>
          <w:sz w:val="24"/>
          <w:u w:val="single"/>
        </w:rPr>
        <w:t>Pretty v United Kingdom (2002) 35 EHRR 1 (EctHR),</w:t>
      </w:r>
      <w:r>
        <w:rPr>
          <w:rFonts w:ascii="Helvetica Neue" w:eastAsia="Helvetica Neue" w:hAnsi="Helvetica Neue" w:cs="Helvetica Neue"/>
          <w:color w:val="000000"/>
          <w:sz w:val="24"/>
        </w:rPr>
        <w:t xml:space="preserve"> in which the court held,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the imposition of medical treatment</w:t>
      </w:r>
      <w:r>
        <w:rPr>
          <w:rFonts w:ascii="Helvetica Neue" w:eastAsia="Helvetica Neue" w:hAnsi="Helvetica Neue" w:cs="Helvetica Neue"/>
          <w:b/>
          <w:i/>
          <w:color w:val="000000"/>
          <w:sz w:val="24"/>
        </w:rPr>
        <w:t xml:space="preserve">, without the consent of a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mentally competent adult patient, would interfere with a person's </w:t>
      </w:r>
      <w:r>
        <w:rPr>
          <w:rFonts w:ascii="Helvetica Neue" w:eastAsia="Helvetica Neue" w:hAnsi="Helvetica Neue" w:cs="Helvetica Neue"/>
          <w:b/>
          <w:i/>
          <w:color w:val="000000"/>
          <w:sz w:val="24"/>
        </w:rPr>
        <w:tab/>
        <w:t xml:space="preserve">physical integrity </w:t>
      </w:r>
      <w:r>
        <w:rPr>
          <w:rFonts w:ascii="Helvetica Neue" w:eastAsia="Helvetica Neue" w:hAnsi="Helvetica Neue" w:cs="Helvetica Neue"/>
          <w:i/>
          <w:color w:val="000000"/>
          <w:sz w:val="24"/>
        </w:rPr>
        <w:t xml:space="preserve">in a manner capable of engaging the rights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protected under article 8 (1) of the Convention [the ECHR</w:t>
      </w:r>
      <w:r>
        <w:rPr>
          <w:rFonts w:ascii="Helvetica Neue" w:eastAsia="Helvetica Neue" w:hAnsi="Helvetica Neue" w:cs="Helvetica Neue"/>
          <w:color w:val="000000"/>
          <w:sz w:val="24"/>
        </w:rPr>
        <w:t xml:space="preserve">]." </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106" w:history="1">
        <w:r>
          <w:rPr>
            <w:rFonts w:ascii="Helvetica Neue" w:eastAsia="Helvetica Neue" w:hAnsi="Helvetica Neue" w:cs="Helvetica Neue"/>
            <w:color w:val="0000FF"/>
            <w:sz w:val="24"/>
            <w:u w:val="single"/>
          </w:rPr>
          <w:t>https://www.globalhealthrights.org/wp-content/uploads/2013/10/ECtHR-2002-Pretty-v-United-Kingdom.pdf</w:t>
        </w:r>
      </w:hyperlink>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107" w:history="1">
        <w:r>
          <w:rPr>
            <w:rFonts w:ascii="Helvetica Neue" w:eastAsia="Helvetica Neue" w:hAnsi="Helvetica Neue" w:cs="Helvetica Neue"/>
            <w:color w:val="0000FF"/>
            <w:sz w:val="24"/>
            <w:u w:val="single"/>
          </w:rPr>
          <w:t>https://www.echr.coe.int/Documents/Guide_Art_8_ENG.pdf</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xml:space="preserv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Live human experiments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 t</w:t>
      </w:r>
      <w:r>
        <w:rPr>
          <w:rFonts w:ascii="Helvetica Neue" w:eastAsia="Helvetica Neue" w:hAnsi="Helvetica Neue" w:cs="Helvetica Neue"/>
          <w:color w:val="000000"/>
          <w:sz w:val="24"/>
        </w:rPr>
        <w:t xml:space="preserve">here are extensive </w:t>
      </w:r>
      <w:r>
        <w:rPr>
          <w:rFonts w:ascii="Helvetica Neue" w:eastAsia="Helvetica Neue" w:hAnsi="Helvetica Neue" w:cs="Helvetica Neue"/>
          <w:color w:val="000000"/>
          <w:sz w:val="24"/>
          <w:u w:val="single"/>
        </w:rPr>
        <w:t xml:space="preserve">lawful, moral, ethical and legal obligations </w:t>
      </w:r>
      <w:r>
        <w:rPr>
          <w:rFonts w:ascii="Helvetica Neue" w:eastAsia="Helvetica Neue" w:hAnsi="Helvetica Neue" w:cs="Helvetica Neue"/>
          <w:color w:val="000000"/>
          <w:sz w:val="24"/>
        </w:rPr>
        <w:t xml:space="preserve">governing the participation of a live human subject in a live human experimental clinical trial, including the </w:t>
      </w:r>
      <w:r>
        <w:rPr>
          <w:rFonts w:ascii="Helvetica Neue" w:eastAsia="Helvetica Neue" w:hAnsi="Helvetica Neue" w:cs="Helvetica Neue"/>
          <w:b/>
          <w:color w:val="000000"/>
          <w:sz w:val="24"/>
        </w:rPr>
        <w:t>duty to obtain fully informed consent, freely given</w:t>
      </w:r>
      <w:r>
        <w:rPr>
          <w:rFonts w:ascii="Helvetica Neue" w:eastAsia="Helvetica Neue" w:hAnsi="Helvetica Neue" w:cs="Helvetica Neue"/>
          <w:color w:val="000000"/>
          <w:sz w:val="24"/>
        </w:rPr>
        <w:t xml:space="preserve"> from the live human subject to participate in the live human experiment in accordance with the Rule of Law -  </w:t>
      </w:r>
      <w:r>
        <w:rPr>
          <w:rFonts w:ascii="Helvetica Neue" w:eastAsia="Helvetica Neue" w:hAnsi="Helvetica Neue" w:cs="Helvetica Neue"/>
          <w:b/>
          <w:color w:val="000000"/>
          <w:sz w:val="24"/>
        </w:rPr>
        <w:t>Informed Consent, freely given, is a legal, lawful, moral and ethical requirement for all individuals participating in a clinical trial.</w:t>
      </w:r>
      <w:r>
        <w:rPr>
          <w:rFonts w:ascii="Helvetica Neue" w:eastAsia="Helvetica Neue" w:hAnsi="Helvetica Neue" w:cs="Helvetica Neue"/>
          <w:color w:val="000000"/>
          <w:sz w:val="24"/>
        </w:rPr>
        <w:t xml:space="preserve"> It is unlawful to enrol anyone in a clinical trial without full and informed consent, freely given - see below and see Exhibit: Nuremburg Code [1947] which sets down 10 principles which must be followed by researchers in a clinical trial involving live human subjects. The British Medical Journal states the following in relation to the Nuremburg Code: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judgment by the war crimes tribunal at Nuremberg laid down </w:t>
      </w:r>
      <w:r>
        <w:rPr>
          <w:rFonts w:ascii="Helvetica Neue" w:eastAsia="Helvetica Neue" w:hAnsi="Helvetica Neue" w:cs="Helvetica Neue"/>
          <w:b/>
          <w:i/>
          <w:color w:val="000000"/>
          <w:sz w:val="24"/>
        </w:rPr>
        <w:t xml:space="preserve">10 </w:t>
      </w:r>
      <w:r>
        <w:rPr>
          <w:rFonts w:ascii="Helvetica Neue" w:eastAsia="Helvetica Neue" w:hAnsi="Helvetica Neue" w:cs="Helvetica Neue"/>
          <w:b/>
          <w:i/>
          <w:color w:val="000000"/>
          <w:sz w:val="24"/>
        </w:rPr>
        <w:tab/>
        <w:t xml:space="preserve">standards to which physicians must conform when carrying out </w:t>
      </w:r>
      <w:r>
        <w:rPr>
          <w:rFonts w:ascii="Helvetica Neue" w:eastAsia="Helvetica Neue" w:hAnsi="Helvetica Neue" w:cs="Helvetica Neue"/>
          <w:b/>
          <w:i/>
          <w:color w:val="000000"/>
          <w:sz w:val="24"/>
        </w:rPr>
        <w:tab/>
        <w:t xml:space="preserve">experiments on human subjects </w:t>
      </w:r>
      <w:r>
        <w:rPr>
          <w:rFonts w:ascii="Helvetica Neue" w:eastAsia="Helvetica Neue" w:hAnsi="Helvetica Neue" w:cs="Helvetica Neue"/>
          <w:i/>
          <w:color w:val="000000"/>
          <w:sz w:val="24"/>
        </w:rPr>
        <w:t xml:space="preserve">in a new code that is now accepted </w:t>
      </w:r>
      <w:r>
        <w:rPr>
          <w:rFonts w:ascii="Helvetica Neue" w:eastAsia="Helvetica Neue" w:hAnsi="Helvetica Neue" w:cs="Helvetica Neue"/>
          <w:i/>
          <w:color w:val="000000"/>
          <w:sz w:val="24"/>
        </w:rPr>
        <w:tab/>
        <w:t>worldwide.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judgment established a new standard of ethical medical behaviour </w:t>
      </w:r>
      <w:r>
        <w:rPr>
          <w:rFonts w:ascii="Helvetica Neue" w:eastAsia="Helvetica Neue" w:hAnsi="Helvetica Neue" w:cs="Helvetica Neue"/>
          <w:i/>
          <w:color w:val="000000"/>
          <w:sz w:val="24"/>
        </w:rPr>
        <w:tab/>
        <w:t xml:space="preserve">for the post World War II human rights era. Amongst other </w:t>
      </w:r>
      <w:r>
        <w:rPr>
          <w:rFonts w:ascii="Helvetica Neue" w:eastAsia="Helvetica Neue" w:hAnsi="Helvetica Neue" w:cs="Helvetica Neue"/>
          <w:i/>
          <w:color w:val="000000"/>
          <w:sz w:val="24"/>
        </w:rPr>
        <w:tab/>
        <w:t xml:space="preserve">requirements, this document enunciates </w:t>
      </w:r>
      <w:r>
        <w:rPr>
          <w:rFonts w:ascii="Helvetica Neue" w:eastAsia="Helvetica Neue" w:hAnsi="Helvetica Neue" w:cs="Helvetica Neue"/>
          <w:b/>
          <w:i/>
          <w:color w:val="000000"/>
          <w:sz w:val="24"/>
        </w:rPr>
        <w:t xml:space="preserve">the requirement of </w:t>
      </w:r>
      <w:r>
        <w:rPr>
          <w:rFonts w:ascii="Helvetica Neue" w:eastAsia="Helvetica Neue" w:hAnsi="Helvetica Neue" w:cs="Helvetica Neue"/>
          <w:b/>
          <w:i/>
          <w:color w:val="000000"/>
          <w:sz w:val="24"/>
        </w:rPr>
        <w:tab/>
        <w:t xml:space="preserve">voluntary informed consent of the human subject. The principle of </w:t>
      </w:r>
      <w:r>
        <w:rPr>
          <w:rFonts w:ascii="Helvetica Neue" w:eastAsia="Helvetica Neue" w:hAnsi="Helvetica Neue" w:cs="Helvetica Neue"/>
          <w:b/>
          <w:i/>
          <w:color w:val="000000"/>
          <w:sz w:val="24"/>
        </w:rPr>
        <w:tab/>
        <w:t xml:space="preserve">voluntary informed consent protects the right of the individual to </w:t>
      </w:r>
      <w:r>
        <w:rPr>
          <w:rFonts w:ascii="Helvetica Neue" w:eastAsia="Helvetica Neue" w:hAnsi="Helvetica Neue" w:cs="Helvetica Neue"/>
          <w:b/>
          <w:i/>
          <w:color w:val="000000"/>
          <w:sz w:val="24"/>
        </w:rPr>
        <w:tab/>
        <w:t>control his own body.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code also recognizes that the </w:t>
      </w:r>
      <w:r>
        <w:rPr>
          <w:rFonts w:ascii="Helvetica Neue" w:eastAsia="Helvetica Neue" w:hAnsi="Helvetica Neue" w:cs="Helvetica Neue"/>
          <w:b/>
          <w:i/>
          <w:color w:val="000000"/>
          <w:sz w:val="24"/>
        </w:rPr>
        <w:t xml:space="preserve">risk must be weighed against the </w:t>
      </w:r>
      <w:r>
        <w:rPr>
          <w:rFonts w:ascii="Helvetica Neue" w:eastAsia="Helvetica Neue" w:hAnsi="Helvetica Neue" w:cs="Helvetica Neue"/>
          <w:b/>
          <w:i/>
          <w:color w:val="000000"/>
          <w:sz w:val="24"/>
        </w:rPr>
        <w:tab/>
        <w:t xml:space="preserve">expected benefit, and that unnecessary pain and suffering must </w:t>
      </w:r>
      <w:r>
        <w:rPr>
          <w:rFonts w:ascii="Helvetica Neue" w:eastAsia="Helvetica Neue" w:hAnsi="Helvetica Neue" w:cs="Helvetica Neue"/>
          <w:b/>
          <w:i/>
          <w:color w:val="000000"/>
          <w:sz w:val="24"/>
        </w:rPr>
        <w:tab/>
        <w:t>be avoided.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code recognizes that </w:t>
      </w:r>
      <w:r>
        <w:rPr>
          <w:rFonts w:ascii="Helvetica Neue" w:eastAsia="Helvetica Neue" w:hAnsi="Helvetica Neue" w:cs="Helvetica Neue"/>
          <w:b/>
          <w:i/>
          <w:color w:val="000000"/>
          <w:sz w:val="24"/>
        </w:rPr>
        <w:t xml:space="preserve">doctors should avoid actions that injure </w:t>
      </w:r>
      <w:r>
        <w:rPr>
          <w:rFonts w:ascii="Helvetica Neue" w:eastAsia="Helvetica Neue" w:hAnsi="Helvetica Neue" w:cs="Helvetica Neue"/>
          <w:b/>
          <w:i/>
          <w:color w:val="000000"/>
          <w:sz w:val="24"/>
        </w:rPr>
        <w:tab/>
        <w:t>human patients.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w:t>
      </w:r>
      <w:r>
        <w:rPr>
          <w:rFonts w:ascii="Helvetica Neue" w:eastAsia="Helvetica Neue" w:hAnsi="Helvetica Neue" w:cs="Helvetica Neue"/>
          <w:b/>
          <w:i/>
          <w:color w:val="000000"/>
          <w:sz w:val="24"/>
        </w:rPr>
        <w:t xml:space="preserve">principles established by this code for medical practice now </w:t>
      </w:r>
      <w:r>
        <w:rPr>
          <w:rFonts w:ascii="Helvetica Neue" w:eastAsia="Helvetica Neue" w:hAnsi="Helvetica Neue" w:cs="Helvetica Neue"/>
          <w:b/>
          <w:i/>
          <w:color w:val="000000"/>
          <w:sz w:val="24"/>
        </w:rPr>
        <w:tab/>
        <w:t>have been extended into general codes of medical ethics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t>(emphasis added) ; and</w:t>
      </w:r>
    </w:p>
    <w:p w:rsidR="00D776D9" w:rsidRDefault="00D776D9">
      <w:pPr>
        <w:jc w:val="both"/>
      </w:pPr>
    </w:p>
    <w:p w:rsidR="00D776D9" w:rsidRDefault="00815519">
      <w:pPr>
        <w:jc w:val="both"/>
      </w:pPr>
      <w:hyperlink r:id="rId108" w:history="1">
        <w:r>
          <w:rPr>
            <w:rFonts w:ascii="Helvetica Neue" w:eastAsia="Helvetica Neue" w:hAnsi="Helvetica Neue" w:cs="Helvetica Neue"/>
            <w:color w:val="0000FF"/>
            <w:sz w:val="24"/>
            <w:u w:val="single"/>
          </w:rPr>
          <w:t>http://www.cirp.org/library/ethics/nuremberg/</w:t>
        </w:r>
      </w:hyperlink>
    </w:p>
    <w:p w:rsidR="00D776D9" w:rsidRDefault="00D776D9">
      <w:pPr>
        <w:jc w:val="both"/>
      </w:pPr>
    </w:p>
    <w:p w:rsidR="00D776D9" w:rsidRDefault="00815519">
      <w:pPr>
        <w:jc w:val="both"/>
      </w:pPr>
      <w:hyperlink r:id="rId109" w:history="1">
        <w:r>
          <w:rPr>
            <w:rFonts w:ascii="Helvetica Neue" w:eastAsia="Helvetica Neue" w:hAnsi="Helvetica Neue" w:cs="Helvetica Neue"/>
            <w:color w:val="0000FF"/>
            <w:sz w:val="24"/>
            <w:u w:val="single"/>
          </w:rPr>
          <w:t>https://famous-trials.com/nuremberg/1903-doctortrial</w:t>
        </w:r>
      </w:hyperlink>
    </w:p>
    <w:p w:rsidR="00D776D9" w:rsidRDefault="00D776D9">
      <w:pPr>
        <w:jc w:val="both"/>
      </w:pPr>
    </w:p>
    <w:p w:rsidR="00D776D9" w:rsidRDefault="00815519">
      <w:pPr>
        <w:jc w:val="both"/>
      </w:pPr>
      <w:hyperlink r:id="rId110" w:history="1">
        <w:r>
          <w:rPr>
            <w:rFonts w:ascii="Helvetica Neue" w:eastAsia="Helvetica Neue" w:hAnsi="Helvetica Neue" w:cs="Helvetica Neue"/>
            <w:color w:val="0000FF"/>
            <w:sz w:val="24"/>
            <w:u w:val="single"/>
          </w:rPr>
          <w:t>https://crimeofaggression.info/documents/6/1946_Nuremberg_Judgement.pdf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clinical trials involving live human subjects are defined as a "live human experiment" with "live human participants". Therefore the International obligations to protect the live human participants in a live human experiment must be upheld including those set out in, inter alia, </w:t>
      </w:r>
      <w:r>
        <w:rPr>
          <w:rFonts w:ascii="Helvetica Neue" w:eastAsia="Helvetica Neue" w:hAnsi="Helvetica Neue" w:cs="Helvetica Neue"/>
          <w:color w:val="000000"/>
          <w:sz w:val="24"/>
          <w:u w:val="single"/>
        </w:rPr>
        <w:t xml:space="preserve">the Nuremburg Code [1947], the Helsinki Declaration [1964], the Oviedo Convention [1997], the Universal Declaration on Bioethics and Human Rights [2005], </w:t>
      </w:r>
      <w:r>
        <w:rPr>
          <w:rFonts w:ascii="Helvetica Neue" w:eastAsia="Helvetica Neue" w:hAnsi="Helvetica Neue" w:cs="Helvetica Neue"/>
          <w:color w:val="000000"/>
          <w:sz w:val="24"/>
        </w:rPr>
        <w:t xml:space="preserve">applies. Under UK Statute law, clinical trials involving "medicines for human use" engage the </w:t>
      </w:r>
      <w:r>
        <w:rPr>
          <w:rFonts w:ascii="Helvetica Neue" w:eastAsia="Helvetica Neue" w:hAnsi="Helvetica Neue" w:cs="Helvetica Neue"/>
          <w:color w:val="000000"/>
          <w:sz w:val="24"/>
          <w:u w:val="single"/>
        </w:rPr>
        <w:t>Medicines for Human Use (Clinical Trials) Regulations 2004</w:t>
      </w:r>
      <w:r>
        <w:rPr>
          <w:rFonts w:ascii="Helvetica Neue" w:eastAsia="Helvetica Neue" w:hAnsi="Helvetica Neue" w:cs="Helvetica Neue"/>
          <w:color w:val="000000"/>
          <w:sz w:val="24"/>
        </w:rPr>
        <w:t xml:space="preserve">. All these governing codes, conventions, declarations and statutes require the </w:t>
      </w:r>
      <w:r>
        <w:rPr>
          <w:rFonts w:ascii="Helvetica Neue" w:eastAsia="Helvetica Neue" w:hAnsi="Helvetica Neue" w:cs="Helvetica Neue"/>
          <w:b/>
          <w:color w:val="000000"/>
          <w:sz w:val="24"/>
        </w:rPr>
        <w:t>"informed consent, freely given</w:t>
      </w:r>
      <w:r>
        <w:rPr>
          <w:rFonts w:ascii="Helvetica Neue" w:eastAsia="Helvetica Neue" w:hAnsi="Helvetica Neue" w:cs="Helvetica Neue"/>
          <w:color w:val="000000"/>
          <w:sz w:val="24"/>
        </w:rPr>
        <w:t>" of the live human subject to participate in a live human experiment and or clinical trial;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Declaration of Helsinki [1964] is defined in </w:t>
      </w:r>
      <w:r>
        <w:rPr>
          <w:rFonts w:ascii="Helvetica Neue" w:eastAsia="Helvetica Neue" w:hAnsi="Helvetica Neue" w:cs="Helvetica Neue"/>
          <w:color w:val="000000"/>
          <w:sz w:val="24"/>
          <w:u w:val="single"/>
        </w:rPr>
        <w:t xml:space="preserve">Part 1 of Schedule 1 of the Medicines for Human Use (Clinical Trials) Regulations 2004 </w:t>
      </w:r>
      <w:r>
        <w:rPr>
          <w:rFonts w:ascii="Helvetica Neue" w:eastAsia="Helvetica Neue" w:hAnsi="Helvetica Neue" w:cs="Helvetica Neue"/>
          <w:color w:val="000000"/>
          <w:sz w:val="24"/>
        </w:rPr>
        <w:t>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"SCHEDULE 1</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CONDITIONS AND PRINCIPLES OF GOOD CLINICAL PRACTICE </w:t>
      </w:r>
      <w:r>
        <w:rPr>
          <w:rFonts w:ascii="Helvetica Neue" w:eastAsia="Helvetica Neue" w:hAnsi="Helvetica Neue" w:cs="Helvetica Neue"/>
          <w:color w:val="000000"/>
          <w:sz w:val="24"/>
        </w:rPr>
        <w:tab/>
        <w:t>AND FOR THE PROTECTION OF CLINICAL TRIAL SUBJECTS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PART 1</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APPLICATION AND INTERPRETATION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  In this Schedule</w:t>
      </w:r>
      <w:r>
        <w:rPr>
          <w:rFonts w:ascii="Arial" w:eastAsia="Arial" w:hAnsi="Arial" w:cs="Arial"/>
          <w:color w:val="000000"/>
          <w:sz w:val="24"/>
        </w:rPr>
        <w:t>—</w:t>
      </w:r>
    </w:p>
    <w:p w:rsidR="00D776D9" w:rsidRDefault="00D776D9">
      <w:pPr>
        <w:jc w:val="both"/>
      </w:pPr>
    </w:p>
    <w:p w:rsidR="00D776D9" w:rsidRDefault="00815519">
      <w:pPr>
        <w:jc w:val="both"/>
      </w:pPr>
      <w:r>
        <w:rPr>
          <w:rFonts w:eastAsia="Calibri" w:cs="Calibri"/>
          <w:color w:val="000000"/>
          <w:sz w:val="24"/>
        </w:rPr>
        <w:tab/>
        <w:t xml:space="preserve">“Declaration of Helsinki” means the Declaration of Helsinki adopted by the </w:t>
      </w:r>
      <w:r>
        <w:rPr>
          <w:rFonts w:eastAsia="Calibri" w:cs="Calibri"/>
          <w:color w:val="000000"/>
          <w:sz w:val="24"/>
        </w:rPr>
        <w:tab/>
        <w:t xml:space="preserve">World Medical Assembly in June 1964, as amended by the General Assembly </w:t>
      </w:r>
      <w:r>
        <w:rPr>
          <w:rFonts w:eastAsia="Calibri" w:cs="Calibri"/>
          <w:color w:val="000000"/>
          <w:sz w:val="24"/>
        </w:rPr>
        <w:tab/>
        <w:t xml:space="preserve">of the Association in October 1975, October 1983, September 1989 and </w:t>
      </w:r>
      <w:r>
        <w:rPr>
          <w:rFonts w:eastAsia="Calibri" w:cs="Calibri"/>
          <w:color w:val="000000"/>
          <w:sz w:val="24"/>
        </w:rPr>
        <w:tab/>
        <w:t>October 1996."</w:t>
      </w:r>
    </w:p>
    <w:p w:rsidR="00D776D9" w:rsidRDefault="00D776D9">
      <w:pPr>
        <w:jc w:val="both"/>
      </w:pPr>
    </w:p>
    <w:p w:rsidR="00D776D9" w:rsidRDefault="00815519">
      <w:pPr>
        <w:jc w:val="both"/>
      </w:pPr>
      <w:hyperlink r:id="rId111" w:history="1">
        <w:r>
          <w:rPr>
            <w:rFonts w:eastAsia="Calibri" w:cs="Calibri"/>
            <w:color w:val="0000FF"/>
            <w:sz w:val="24"/>
            <w:u w:val="single"/>
          </w:rPr>
          <w:t>https://www.legislation.gov.uk/uksi/2004/1031/schedule/1/made</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Declaration of Helsinki [1964] is incorporated into PART 2 </w:t>
      </w:r>
      <w:r>
        <w:rPr>
          <w:rFonts w:ascii="Helvetica Neue" w:eastAsia="Helvetica Neue" w:hAnsi="Helvetica Neue" w:cs="Helvetica Neue"/>
          <w:color w:val="000000"/>
          <w:sz w:val="24"/>
          <w:u w:val="single"/>
        </w:rPr>
        <w:t xml:space="preserve"> of Schedule 1 of the Medicines for Human Use (Clinical Trials) Regulations 2004 </w:t>
      </w:r>
      <w:r>
        <w:rPr>
          <w:rFonts w:ascii="Helvetica Neue" w:eastAsia="Helvetica Neue" w:hAnsi="Helvetica Neue" w:cs="Helvetica Neue"/>
          <w:color w:val="000000"/>
          <w:sz w:val="24"/>
        </w:rPr>
        <w:t>as follows:</w:t>
      </w:r>
    </w:p>
    <w:p w:rsidR="00D776D9" w:rsidRDefault="00D776D9">
      <w:pPr>
        <w:jc w:val="both"/>
      </w:pPr>
    </w:p>
    <w:p w:rsidR="00D776D9" w:rsidRDefault="00815519">
      <w:pPr>
        <w:jc w:val="both"/>
      </w:pPr>
      <w:r>
        <w:rPr>
          <w:rFonts w:eastAsia="Calibri" w:cs="Calibri"/>
          <w:color w:val="000000"/>
          <w:sz w:val="24"/>
        </w:rPr>
        <w:tab/>
        <w:t>"PART 2</w:t>
      </w:r>
    </w:p>
    <w:p w:rsidR="00D776D9" w:rsidRDefault="00D776D9">
      <w:pPr>
        <w:jc w:val="both"/>
      </w:pPr>
    </w:p>
    <w:p w:rsidR="00D776D9" w:rsidRDefault="00815519">
      <w:pPr>
        <w:jc w:val="both"/>
      </w:pPr>
      <w:r>
        <w:rPr>
          <w:rFonts w:eastAsia="Calibri" w:cs="Calibri"/>
          <w:color w:val="000000"/>
          <w:sz w:val="24"/>
        </w:rPr>
        <w:tab/>
        <w:t>CONDITIONS AND PRINCIPLES WHICH APPLY TO ALL CLINICAL TRIALS</w:t>
      </w:r>
    </w:p>
    <w:p w:rsidR="00D776D9" w:rsidRDefault="00D776D9">
      <w:pPr>
        <w:jc w:val="both"/>
      </w:pPr>
    </w:p>
    <w:p w:rsidR="00D776D9" w:rsidRDefault="00815519">
      <w:pPr>
        <w:jc w:val="both"/>
      </w:pPr>
      <w:r>
        <w:rPr>
          <w:rFonts w:eastAsia="Calibri" w:cs="Calibri"/>
          <w:color w:val="000000"/>
          <w:sz w:val="24"/>
        </w:rPr>
        <w:tab/>
        <w:t xml:space="preserve">Principles based on International Conference on Harmonisation GCP </w:t>
      </w:r>
      <w:r>
        <w:rPr>
          <w:rFonts w:eastAsia="Calibri" w:cs="Calibri"/>
          <w:color w:val="000000"/>
          <w:sz w:val="24"/>
        </w:rPr>
        <w:tab/>
        <w:t>Guideline</w:t>
      </w:r>
    </w:p>
    <w:p w:rsidR="00D776D9" w:rsidRDefault="00D776D9">
      <w:pPr>
        <w:jc w:val="both"/>
      </w:pPr>
    </w:p>
    <w:p w:rsidR="00D776D9" w:rsidRDefault="00815519">
      <w:pPr>
        <w:jc w:val="both"/>
      </w:pPr>
      <w:r>
        <w:rPr>
          <w:rFonts w:eastAsia="Calibri" w:cs="Calibri"/>
          <w:color w:val="000000"/>
          <w:sz w:val="24"/>
        </w:rPr>
        <w:tab/>
        <w:t xml:space="preserve">1.  </w:t>
      </w:r>
      <w:r>
        <w:rPr>
          <w:rFonts w:eastAsia="Calibri" w:cs="Calibri"/>
          <w:color w:val="000000"/>
          <w:sz w:val="24"/>
        </w:rPr>
        <w:tab/>
        <w:t xml:space="preserve">Clinical trials shall be conducted in accordance with the ethical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principles that have their origin in the </w:t>
      </w:r>
      <w:r>
        <w:rPr>
          <w:rFonts w:eastAsia="Calibri" w:cs="Calibri"/>
          <w:color w:val="000000"/>
          <w:sz w:val="24"/>
          <w:u w:val="single"/>
        </w:rPr>
        <w:t>Declaration of Helsinki</w:t>
      </w:r>
      <w:r>
        <w:rPr>
          <w:rFonts w:eastAsia="Calibri" w:cs="Calibri"/>
          <w:color w:val="000000"/>
          <w:sz w:val="24"/>
        </w:rPr>
        <w:t xml:space="preserve">, and </w:t>
      </w:r>
      <w:r>
        <w:rPr>
          <w:rFonts w:eastAsia="Calibri" w:cs="Calibri"/>
          <w:color w:val="000000"/>
          <w:sz w:val="24"/>
        </w:rPr>
        <w:tab/>
      </w:r>
      <w:r>
        <w:rPr>
          <w:rFonts w:eastAsia="Calibri" w:cs="Calibri"/>
          <w:color w:val="000000"/>
          <w:sz w:val="24"/>
        </w:rPr>
        <w:tab/>
      </w:r>
      <w:r>
        <w:rPr>
          <w:rFonts w:eastAsia="Calibri" w:cs="Calibri"/>
          <w:color w:val="000000"/>
          <w:sz w:val="24"/>
        </w:rPr>
        <w:tab/>
        <w:t xml:space="preserve">that are consistent with good clinical practice and the requirements </w:t>
      </w:r>
      <w:r>
        <w:rPr>
          <w:rFonts w:eastAsia="Calibri" w:cs="Calibri"/>
          <w:color w:val="000000"/>
          <w:sz w:val="24"/>
        </w:rPr>
        <w:tab/>
      </w:r>
      <w:r>
        <w:rPr>
          <w:rFonts w:eastAsia="Calibri" w:cs="Calibri"/>
          <w:color w:val="000000"/>
          <w:sz w:val="24"/>
        </w:rPr>
        <w:tab/>
      </w:r>
      <w:r>
        <w:rPr>
          <w:rFonts w:eastAsia="Calibri" w:cs="Calibri"/>
          <w:color w:val="000000"/>
          <w:sz w:val="24"/>
        </w:rPr>
        <w:tab/>
        <w:t>of these Regulations."</w:t>
      </w:r>
    </w:p>
    <w:p w:rsidR="00D776D9" w:rsidRDefault="00D776D9">
      <w:pPr>
        <w:jc w:val="both"/>
      </w:pPr>
    </w:p>
    <w:p w:rsidR="00D776D9" w:rsidRDefault="00815519">
      <w:pPr>
        <w:jc w:val="both"/>
      </w:pPr>
      <w:hyperlink r:id="rId112" w:history="1">
        <w:r>
          <w:rPr>
            <w:rFonts w:eastAsia="Calibri" w:cs="Calibri"/>
            <w:color w:val="0000FF"/>
            <w:sz w:val="24"/>
            <w:u w:val="single"/>
          </w:rPr>
          <w:t>https://www.legislation.gov.uk/uksi/2004/1031/schedule/1/made</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Statutory duty to apply the conditions and principles specified in Part 2 of the 2004 Regulations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section 1 of PART 1 </w:t>
      </w:r>
      <w:r>
        <w:rPr>
          <w:rFonts w:ascii="Helvetica Neue" w:eastAsia="Helvetica Neue" w:hAnsi="Helvetica Neue" w:cs="Helvetica Neue"/>
          <w:color w:val="000000"/>
          <w:sz w:val="24"/>
          <w:u w:val="single"/>
        </w:rPr>
        <w:t xml:space="preserve"> of Schedule 1 of the Medicines for Human Use (Clinical Trials) Regulations 2004 </w:t>
      </w:r>
      <w:r>
        <w:rPr>
          <w:rFonts w:ascii="Helvetica Neue" w:eastAsia="Helvetica Neue" w:hAnsi="Helvetica Neue" w:cs="Helvetica Neue"/>
          <w:color w:val="000000"/>
          <w:sz w:val="24"/>
        </w:rPr>
        <w:t>states as follows:</w:t>
      </w:r>
    </w:p>
    <w:p w:rsidR="00D776D9" w:rsidRDefault="00D776D9">
      <w:pPr>
        <w:jc w:val="both"/>
      </w:pPr>
    </w:p>
    <w:p w:rsidR="00D776D9" w:rsidRDefault="00D776D9">
      <w:pPr>
        <w:jc w:val="both"/>
      </w:pPr>
    </w:p>
    <w:p w:rsidR="00D776D9" w:rsidRDefault="00815519">
      <w:pPr>
        <w:jc w:val="both"/>
      </w:pPr>
      <w:r>
        <w:rPr>
          <w:rFonts w:eastAsia="Calibri" w:cs="Calibri"/>
        </w:rPr>
        <w:tab/>
        <w:t>"1.—</w:t>
      </w:r>
      <w:r>
        <w:rPr>
          <w:rFonts w:eastAsia="Calibri" w:cs="Calibri"/>
        </w:rPr>
        <w:tab/>
        <w:t>(1)</w:t>
      </w:r>
      <w:r>
        <w:rPr>
          <w:rFonts w:eastAsia="Calibri" w:cs="Calibri"/>
        </w:rPr>
        <w:tab/>
        <w:t xml:space="preserve"> </w:t>
      </w:r>
      <w:r>
        <w:rPr>
          <w:rFonts w:eastAsia="Calibri" w:cs="Calibri"/>
          <w:b/>
        </w:rPr>
        <w:t xml:space="preserve">The conditions and principles specified in Part 2 apply to all </w:t>
      </w:r>
      <w:r>
        <w:rPr>
          <w:rFonts w:eastAsia="Calibri" w:cs="Calibri"/>
          <w:b/>
        </w:rPr>
        <w:tab/>
      </w:r>
      <w:r>
        <w:rPr>
          <w:rFonts w:eastAsia="Calibri" w:cs="Calibri"/>
          <w:b/>
        </w:rPr>
        <w:tab/>
      </w:r>
      <w:r>
        <w:rPr>
          <w:rFonts w:eastAsia="Calibri" w:cs="Calibri"/>
          <w:b/>
        </w:rPr>
        <w:tab/>
      </w:r>
      <w:r>
        <w:rPr>
          <w:rFonts w:eastAsia="Calibri" w:cs="Calibri"/>
          <w:b/>
        </w:rPr>
        <w:tab/>
      </w:r>
      <w:r>
        <w:rPr>
          <w:rFonts w:eastAsia="Calibri" w:cs="Calibri"/>
          <w:b/>
        </w:rPr>
        <w:tab/>
        <w:t xml:space="preserve">clinical </w:t>
      </w:r>
      <w:r>
        <w:rPr>
          <w:rFonts w:eastAsia="Calibri" w:cs="Calibri"/>
          <w:b/>
        </w:rPr>
        <w:tab/>
        <w:t>trials</w:t>
      </w:r>
      <w:r>
        <w:rPr>
          <w:rFonts w:eastAsia="Calibri" w:cs="Calibri"/>
        </w:rPr>
        <w:t>.</w:t>
      </w:r>
    </w:p>
    <w:p w:rsidR="00D776D9" w:rsidRDefault="00D776D9">
      <w:pPr>
        <w:jc w:val="both"/>
      </w:pPr>
    </w:p>
    <w:p w:rsidR="00D776D9" w:rsidRDefault="00815519">
      <w:pPr>
        <w:jc w:val="both"/>
      </w:pPr>
      <w:r>
        <w:rPr>
          <w:rFonts w:eastAsia="Calibri" w:cs="Calibri"/>
        </w:rPr>
        <w:tab/>
      </w:r>
      <w:r>
        <w:rPr>
          <w:rFonts w:eastAsia="Calibri" w:cs="Calibri"/>
        </w:rPr>
        <w:tab/>
        <w:t xml:space="preserve">(2) </w:t>
      </w:r>
      <w:r>
        <w:rPr>
          <w:rFonts w:eastAsia="Calibri" w:cs="Calibri"/>
        </w:rPr>
        <w:tab/>
        <w:t>If any subject of a clinical trial is—</w:t>
      </w:r>
    </w:p>
    <w:p w:rsidR="00D776D9" w:rsidRDefault="00D776D9">
      <w:pPr>
        <w:jc w:val="both"/>
      </w:pPr>
    </w:p>
    <w:p w:rsidR="00D776D9" w:rsidRDefault="00815519">
      <w:pPr>
        <w:jc w:val="both"/>
      </w:pPr>
      <w:r>
        <w:rPr>
          <w:rFonts w:eastAsia="Calibri" w:cs="Calibri"/>
        </w:rPr>
        <w:tab/>
      </w:r>
      <w:r>
        <w:rPr>
          <w:rFonts w:eastAsia="Calibri" w:cs="Calibri"/>
        </w:rPr>
        <w:tab/>
      </w:r>
      <w:r>
        <w:rPr>
          <w:rFonts w:eastAsia="Calibri" w:cs="Calibri"/>
        </w:rPr>
        <w:tab/>
        <w:t>(a)</w:t>
      </w:r>
      <w:r>
        <w:rPr>
          <w:rFonts w:eastAsia="Calibri" w:cs="Calibri"/>
        </w:rPr>
        <w:tab/>
        <w:t>an adult able to give informed consent, or</w:t>
      </w:r>
    </w:p>
    <w:p w:rsidR="00D776D9" w:rsidRDefault="00815519">
      <w:pPr>
        <w:jc w:val="both"/>
      </w:pPr>
      <w:r>
        <w:rPr>
          <w:rFonts w:eastAsia="Calibri" w:cs="Calibri"/>
        </w:rPr>
        <w:tab/>
      </w:r>
      <w:r>
        <w:rPr>
          <w:rFonts w:eastAsia="Calibri" w:cs="Calibri"/>
        </w:rPr>
        <w:tab/>
      </w:r>
      <w:r>
        <w:rPr>
          <w:rFonts w:eastAsia="Calibri" w:cs="Calibri"/>
        </w:rPr>
        <w:tab/>
        <w:t>(b)</w:t>
      </w:r>
      <w:r>
        <w:rPr>
          <w:rFonts w:eastAsia="Calibri" w:cs="Calibri"/>
        </w:rPr>
        <w:tab/>
        <w:t xml:space="preserve">an adult who has given informed consent to taking part in </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the clinical trial prior to the onset of incapacity,</w:t>
      </w:r>
    </w:p>
    <w:p w:rsidR="00D776D9" w:rsidRDefault="00815519">
      <w:pPr>
        <w:jc w:val="both"/>
      </w:pPr>
      <w:r>
        <w:rPr>
          <w:rFonts w:eastAsia="Calibri" w:cs="Calibri"/>
        </w:rPr>
        <w:tab/>
      </w:r>
      <w:r>
        <w:rPr>
          <w:rFonts w:eastAsia="Calibri" w:cs="Calibri"/>
        </w:rPr>
        <w:tab/>
      </w:r>
      <w:r>
        <w:rPr>
          <w:rFonts w:eastAsia="Calibri" w:cs="Calibri"/>
        </w:rPr>
        <w:tab/>
      </w:r>
      <w:r>
        <w:rPr>
          <w:rFonts w:eastAsia="Calibri" w:cs="Calibri"/>
        </w:rPr>
        <w:tab/>
        <w:t xml:space="preserve">the conditions and principles specified in Part 3 apply in </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relation to that subject.</w:t>
      </w:r>
    </w:p>
    <w:p w:rsidR="00D776D9" w:rsidRDefault="00D776D9">
      <w:pPr>
        <w:jc w:val="both"/>
      </w:pPr>
    </w:p>
    <w:p w:rsidR="00D776D9" w:rsidRDefault="00815519">
      <w:pPr>
        <w:jc w:val="both"/>
      </w:pPr>
      <w:r>
        <w:rPr>
          <w:rFonts w:eastAsia="Calibri" w:cs="Calibri"/>
        </w:rPr>
        <w:tab/>
      </w:r>
      <w:r>
        <w:rPr>
          <w:rFonts w:eastAsia="Calibri" w:cs="Calibri"/>
        </w:rPr>
        <w:tab/>
        <w:t xml:space="preserve">(3) </w:t>
      </w:r>
      <w:r>
        <w:rPr>
          <w:rFonts w:eastAsia="Calibri" w:cs="Calibri"/>
        </w:rPr>
        <w:tab/>
      </w:r>
      <w:r>
        <w:rPr>
          <w:rFonts w:eastAsia="Calibri" w:cs="Calibri"/>
          <w:b/>
        </w:rPr>
        <w:t xml:space="preserve">If any subject of a clinical trial is a minor, the conditions and </w:t>
      </w:r>
      <w:r>
        <w:rPr>
          <w:rFonts w:eastAsia="Calibri" w:cs="Calibri"/>
          <w:b/>
        </w:rPr>
        <w:tab/>
      </w:r>
      <w:r>
        <w:rPr>
          <w:rFonts w:eastAsia="Calibri" w:cs="Calibri"/>
          <w:b/>
        </w:rPr>
        <w:tab/>
      </w:r>
      <w:r>
        <w:rPr>
          <w:rFonts w:eastAsia="Calibri" w:cs="Calibri"/>
          <w:b/>
        </w:rPr>
        <w:tab/>
      </w:r>
      <w:r>
        <w:rPr>
          <w:rFonts w:eastAsia="Calibri" w:cs="Calibri"/>
          <w:b/>
        </w:rPr>
        <w:tab/>
      </w:r>
      <w:r>
        <w:rPr>
          <w:rFonts w:eastAsia="Calibri" w:cs="Calibri"/>
          <w:b/>
        </w:rPr>
        <w:tab/>
        <w:t xml:space="preserve">principles specified in Part 4 apply in relation to that subject. </w:t>
      </w:r>
      <w:r>
        <w:rPr>
          <w:rFonts w:eastAsia="Calibri" w:cs="Calibri"/>
          <w:b/>
        </w:rPr>
        <w:tab/>
      </w:r>
      <w:r>
        <w:rPr>
          <w:rFonts w:eastAsia="Calibri" w:cs="Calibri"/>
          <w:b/>
        </w:rPr>
        <w:tab/>
      </w:r>
      <w:r>
        <w:rPr>
          <w:rFonts w:eastAsia="Calibri" w:cs="Calibri"/>
          <w:b/>
        </w:rPr>
        <w:tab/>
      </w:r>
      <w:r>
        <w:rPr>
          <w:rFonts w:eastAsia="Calibri" w:cs="Calibri"/>
        </w:rPr>
        <w:tab/>
        <w:t>(emphasis added)</w:t>
      </w:r>
    </w:p>
    <w:p w:rsidR="00D776D9" w:rsidRDefault="00D776D9">
      <w:pPr>
        <w:jc w:val="both"/>
      </w:pPr>
    </w:p>
    <w:p w:rsidR="00D776D9" w:rsidRDefault="00815519">
      <w:pPr>
        <w:jc w:val="both"/>
      </w:pPr>
      <w:r>
        <w:rPr>
          <w:rFonts w:eastAsia="Calibri" w:cs="Calibri"/>
        </w:rPr>
        <w:tab/>
      </w:r>
      <w:r>
        <w:rPr>
          <w:rFonts w:eastAsia="Calibri" w:cs="Calibri"/>
        </w:rPr>
        <w:tab/>
        <w:t xml:space="preserve">(4) </w:t>
      </w:r>
      <w:r>
        <w:rPr>
          <w:rFonts w:eastAsia="Calibri" w:cs="Calibri"/>
        </w:rPr>
        <w:tab/>
        <w:t>If any subject—</w:t>
      </w:r>
    </w:p>
    <w:p w:rsidR="00D776D9" w:rsidRDefault="00D776D9">
      <w:pPr>
        <w:jc w:val="both"/>
      </w:pPr>
    </w:p>
    <w:p w:rsidR="00D776D9" w:rsidRDefault="00815519">
      <w:pPr>
        <w:jc w:val="both"/>
      </w:pPr>
      <w:r>
        <w:rPr>
          <w:rFonts w:eastAsia="Calibri" w:cs="Calibri"/>
        </w:rPr>
        <w:tab/>
      </w:r>
      <w:r>
        <w:rPr>
          <w:rFonts w:eastAsia="Calibri" w:cs="Calibri"/>
        </w:rPr>
        <w:tab/>
      </w:r>
      <w:r>
        <w:rPr>
          <w:rFonts w:eastAsia="Calibri" w:cs="Calibri"/>
        </w:rPr>
        <w:tab/>
        <w:t>(a)</w:t>
      </w:r>
      <w:r>
        <w:rPr>
          <w:rFonts w:eastAsia="Calibri" w:cs="Calibri"/>
        </w:rPr>
        <w:tab/>
        <w:t xml:space="preserve">is an adult unable by virtue of physical or mental incapacity </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to give informed consent, and</w:t>
      </w:r>
    </w:p>
    <w:p w:rsidR="00D776D9" w:rsidRDefault="00815519">
      <w:pPr>
        <w:jc w:val="both"/>
      </w:pPr>
      <w:r>
        <w:rPr>
          <w:rFonts w:eastAsia="Calibri" w:cs="Calibri"/>
        </w:rPr>
        <w:tab/>
      </w:r>
      <w:r>
        <w:rPr>
          <w:rFonts w:eastAsia="Calibri" w:cs="Calibri"/>
        </w:rPr>
        <w:tab/>
      </w:r>
      <w:r>
        <w:rPr>
          <w:rFonts w:eastAsia="Calibri" w:cs="Calibri"/>
        </w:rPr>
        <w:tab/>
        <w:t>(b)</w:t>
      </w:r>
      <w:r>
        <w:rPr>
          <w:rFonts w:eastAsia="Calibri" w:cs="Calibri"/>
        </w:rPr>
        <w:tab/>
        <w:t xml:space="preserve">did not, prior to the onset of incapacity, give or refuse to </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give informed consent to taking part in the clinical trial,</w:t>
      </w:r>
    </w:p>
    <w:p w:rsidR="00D776D9" w:rsidRDefault="00815519">
      <w:pPr>
        <w:jc w:val="both"/>
      </w:pPr>
      <w:r>
        <w:rPr>
          <w:rFonts w:eastAsia="Calibri" w:cs="Calibri"/>
        </w:rPr>
        <w:tab/>
      </w:r>
      <w:r>
        <w:rPr>
          <w:rFonts w:eastAsia="Calibri" w:cs="Calibri"/>
        </w:rPr>
        <w:tab/>
      </w:r>
      <w:r>
        <w:rPr>
          <w:rFonts w:eastAsia="Calibri" w:cs="Calibri"/>
        </w:rPr>
        <w:tab/>
      </w:r>
      <w:r>
        <w:rPr>
          <w:rFonts w:eastAsia="Calibri" w:cs="Calibri"/>
        </w:rPr>
        <w:tab/>
        <w:t xml:space="preserve">the conditions and principles specified in Part 5 apply in </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relation to that subject.</w:t>
      </w:r>
    </w:p>
    <w:p w:rsidR="00D776D9" w:rsidRDefault="00D776D9">
      <w:pPr>
        <w:jc w:val="both"/>
      </w:pPr>
    </w:p>
    <w:p w:rsidR="00D776D9" w:rsidRDefault="00815519">
      <w:pPr>
        <w:jc w:val="both"/>
      </w:pPr>
      <w:r>
        <w:rPr>
          <w:rFonts w:eastAsia="Calibri" w:cs="Calibri"/>
        </w:rPr>
        <w:tab/>
      </w:r>
      <w:r>
        <w:rPr>
          <w:rFonts w:eastAsia="Calibri" w:cs="Calibri"/>
        </w:rPr>
        <w:tab/>
        <w:t xml:space="preserve">(5) </w:t>
      </w:r>
      <w:r>
        <w:rPr>
          <w:rFonts w:eastAsia="Calibri" w:cs="Calibri"/>
        </w:rPr>
        <w:tab/>
      </w:r>
      <w:r>
        <w:rPr>
          <w:rFonts w:eastAsia="Calibri" w:cs="Calibri"/>
          <w:b/>
        </w:rPr>
        <w:t>If any person</w:t>
      </w:r>
      <w:r>
        <w:rPr>
          <w:rFonts w:eastAsia="Calibri" w:cs="Calibri"/>
        </w:rPr>
        <w:t>—</w:t>
      </w:r>
    </w:p>
    <w:p w:rsidR="00D776D9" w:rsidRDefault="00D776D9">
      <w:pPr>
        <w:jc w:val="both"/>
      </w:pPr>
    </w:p>
    <w:p w:rsidR="00D776D9" w:rsidRDefault="00815519">
      <w:pPr>
        <w:jc w:val="both"/>
      </w:pPr>
      <w:r>
        <w:rPr>
          <w:rFonts w:eastAsia="Calibri" w:cs="Calibri"/>
        </w:rPr>
        <w:tab/>
      </w:r>
      <w:r>
        <w:rPr>
          <w:rFonts w:eastAsia="Calibri" w:cs="Calibri"/>
        </w:rPr>
        <w:tab/>
      </w:r>
      <w:r>
        <w:rPr>
          <w:rFonts w:eastAsia="Calibri" w:cs="Calibri"/>
        </w:rPr>
        <w:tab/>
        <w:t>(a)</w:t>
      </w:r>
      <w:r>
        <w:rPr>
          <w:rFonts w:eastAsia="Calibri" w:cs="Calibri"/>
        </w:rPr>
        <w:tab/>
        <w:t xml:space="preserve">is an adult unable by virtue of physical or mental incapacity </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t>to give informed consent, and</w:t>
      </w:r>
    </w:p>
    <w:p w:rsidR="00D776D9" w:rsidRDefault="00815519">
      <w:pPr>
        <w:jc w:val="both"/>
      </w:pPr>
      <w:r>
        <w:rPr>
          <w:rFonts w:eastAsia="Calibri" w:cs="Calibri"/>
        </w:rPr>
        <w:tab/>
      </w:r>
      <w:r>
        <w:rPr>
          <w:rFonts w:eastAsia="Calibri" w:cs="Calibri"/>
        </w:rPr>
        <w:tab/>
      </w:r>
      <w:r>
        <w:rPr>
          <w:rFonts w:eastAsia="Calibri" w:cs="Calibri"/>
        </w:rPr>
        <w:tab/>
        <w:t>(b)</w:t>
      </w:r>
      <w:r>
        <w:rPr>
          <w:rFonts w:eastAsia="Calibri" w:cs="Calibri"/>
        </w:rPr>
        <w:tab/>
      </w:r>
      <w:r>
        <w:rPr>
          <w:rFonts w:eastAsia="Calibri" w:cs="Calibri"/>
          <w:b/>
        </w:rPr>
        <w:t xml:space="preserve">has, prior to the onset of incapacity, refused to give </w:t>
      </w:r>
      <w:r>
        <w:rPr>
          <w:rFonts w:eastAsia="Calibri" w:cs="Calibri"/>
          <w:b/>
        </w:rPr>
        <w:tab/>
      </w:r>
      <w:r>
        <w:rPr>
          <w:rFonts w:eastAsia="Calibri" w:cs="Calibri"/>
          <w:b/>
        </w:rPr>
        <w:tab/>
      </w:r>
      <w:r>
        <w:rPr>
          <w:rFonts w:eastAsia="Calibri" w:cs="Calibri"/>
          <w:b/>
        </w:rPr>
        <w:tab/>
      </w:r>
      <w:r>
        <w:rPr>
          <w:rFonts w:eastAsia="Calibri" w:cs="Calibri"/>
          <w:b/>
        </w:rPr>
        <w:tab/>
      </w:r>
      <w:r>
        <w:rPr>
          <w:rFonts w:eastAsia="Calibri" w:cs="Calibri"/>
          <w:b/>
        </w:rPr>
        <w:tab/>
      </w:r>
      <w:r>
        <w:rPr>
          <w:rFonts w:eastAsia="Calibri" w:cs="Calibri"/>
          <w:b/>
        </w:rPr>
        <w:tab/>
        <w:t>informed consent to taking part in the clinical trial,</w:t>
      </w:r>
    </w:p>
    <w:p w:rsidR="00D776D9" w:rsidRDefault="00815519">
      <w:pPr>
        <w:jc w:val="both"/>
      </w:pPr>
      <w:r>
        <w:rPr>
          <w:rFonts w:eastAsia="Calibri" w:cs="Calibri"/>
          <w:b/>
        </w:rPr>
        <w:tab/>
      </w:r>
      <w:r>
        <w:rPr>
          <w:rFonts w:eastAsia="Calibri" w:cs="Calibri"/>
          <w:b/>
        </w:rPr>
        <w:tab/>
      </w:r>
      <w:r>
        <w:rPr>
          <w:rFonts w:eastAsia="Calibri" w:cs="Calibri"/>
          <w:b/>
        </w:rPr>
        <w:tab/>
      </w:r>
      <w:r>
        <w:rPr>
          <w:rFonts w:eastAsia="Calibri" w:cs="Calibri"/>
          <w:b/>
        </w:rPr>
        <w:tab/>
        <w:t xml:space="preserve">that person cannot be included as a subject in the clinical </w:t>
      </w:r>
      <w:r>
        <w:rPr>
          <w:rFonts w:eastAsia="Calibri" w:cs="Calibri"/>
          <w:b/>
        </w:rPr>
        <w:tab/>
      </w:r>
      <w:r>
        <w:rPr>
          <w:rFonts w:eastAsia="Calibri" w:cs="Calibri"/>
          <w:b/>
        </w:rPr>
        <w:tab/>
      </w:r>
      <w:r>
        <w:rPr>
          <w:rFonts w:eastAsia="Calibri" w:cs="Calibri"/>
          <w:b/>
        </w:rPr>
        <w:tab/>
      </w:r>
      <w:r>
        <w:rPr>
          <w:rFonts w:eastAsia="Calibri" w:cs="Calibri"/>
          <w:b/>
        </w:rPr>
        <w:tab/>
      </w:r>
      <w:r>
        <w:rPr>
          <w:rFonts w:eastAsia="Calibri" w:cs="Calibri"/>
          <w:b/>
        </w:rPr>
        <w:tab/>
        <w:t>trial."</w:t>
      </w:r>
    </w:p>
    <w:p w:rsidR="00D776D9" w:rsidRDefault="00D776D9">
      <w:pPr>
        <w:jc w:val="both"/>
      </w:pPr>
    </w:p>
    <w:p w:rsidR="00D776D9" w:rsidRDefault="00815519">
      <w:pPr>
        <w:jc w:val="both"/>
      </w:pPr>
      <w:hyperlink r:id="rId113" w:history="1">
        <w:r>
          <w:rPr>
            <w:rFonts w:eastAsia="Calibri" w:cs="Calibri"/>
            <w:color w:val="0000FF"/>
            <w:u w:val="single"/>
          </w:rPr>
          <w:t>https://www.legislation.gov.uk/uksi/2004/1031/schedule/1/made</w:t>
        </w:r>
      </w:hyperlink>
      <w:r>
        <w:rPr>
          <w:rFonts w:eastAsia="Calibri" w:cs="Calibri"/>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statutory definition of Informed Consent which must be provided by an individual participant in a clinical trial</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definition of </w:t>
      </w:r>
      <w:r>
        <w:rPr>
          <w:rFonts w:ascii="Helvetica Neue" w:eastAsia="Helvetica Neue" w:hAnsi="Helvetica Neue" w:cs="Helvetica Neue"/>
          <w:b/>
          <w:color w:val="000000"/>
          <w:sz w:val="24"/>
        </w:rPr>
        <w:t>"informed consent</w:t>
      </w:r>
      <w:r>
        <w:rPr>
          <w:rFonts w:ascii="Helvetica Neue" w:eastAsia="Helvetica Neue" w:hAnsi="Helvetica Neue" w:cs="Helvetica Neue"/>
          <w:color w:val="000000"/>
          <w:sz w:val="24"/>
        </w:rPr>
        <w:t xml:space="preserve">" which must be provided by the individual participant in a clinical trial in the UK is defined in the definitions section of </w:t>
      </w:r>
      <w:r>
        <w:rPr>
          <w:rFonts w:ascii="Helvetica Neue" w:eastAsia="Helvetica Neue" w:hAnsi="Helvetica Neue" w:cs="Helvetica Neue"/>
          <w:color w:val="000000"/>
          <w:sz w:val="24"/>
          <w:u w:val="single"/>
        </w:rPr>
        <w:t xml:space="preserve">Part 1 of the Medicines for Human Use (Clinical Trials) Regulations 2004 </w:t>
      </w:r>
      <w:r>
        <w:rPr>
          <w:rFonts w:ascii="Helvetica Neue" w:eastAsia="Helvetica Neue" w:hAnsi="Helvetica Neue" w:cs="Helvetica Neue"/>
          <w:color w:val="000000"/>
          <w:sz w:val="24"/>
        </w:rPr>
        <w:t>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ab/>
        <w:t xml:space="preserve">“informed consent” shall be construed in accordance with paragraph 3 </w:t>
      </w:r>
      <w:r>
        <w:rPr>
          <w:rFonts w:ascii="Helvetica Neue" w:eastAsia="Helvetica Neue" w:hAnsi="Helvetica Neue" w:cs="Helvetica Neue"/>
          <w:color w:val="000000"/>
          <w:sz w:val="24"/>
        </w:rPr>
        <w:tab/>
        <w:t>of Part 1 of Schedule 1".</w:t>
      </w:r>
    </w:p>
    <w:p w:rsidR="00D776D9" w:rsidRDefault="00D776D9">
      <w:pPr>
        <w:jc w:val="both"/>
      </w:pPr>
    </w:p>
    <w:p w:rsidR="00D776D9" w:rsidRDefault="00815519">
      <w:pPr>
        <w:jc w:val="both"/>
      </w:pPr>
      <w:hyperlink r:id="rId114" w:history="1">
        <w:r>
          <w:rPr>
            <w:rFonts w:ascii="Helvetica Neue" w:eastAsia="Helvetica Neue" w:hAnsi="Helvetica Neue" w:cs="Helvetica Neue"/>
            <w:color w:val="0000FF"/>
            <w:sz w:val="24"/>
            <w:u w:val="single"/>
          </w:rPr>
          <w:t>https://www.legislation.gov.uk/uksi/2004/1031/part/1/made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statutory requirements for informed consent to participate in a clinical trial under the Medicines for Human Use (Clinical Trials)  Regulations 2004</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A person gives informed consent to take part in a clinical trial ONLY </w:t>
      </w:r>
      <w:r>
        <w:rPr>
          <w:rFonts w:ascii="Helvetica Neue" w:eastAsia="Helvetica Neue" w:hAnsi="Helvetica Neue" w:cs="Helvetica Neue"/>
          <w:b/>
          <w:color w:val="000000"/>
          <w:sz w:val="24"/>
        </w:rPr>
        <w:tab/>
        <w:t>if his/her decision is</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w:t>
      </w:r>
      <w:r>
        <w:rPr>
          <w:rFonts w:ascii="Helvetica Neue" w:eastAsia="Helvetica Neue" w:hAnsi="Helvetica Neue" w:cs="Helvetica Neue"/>
          <w:b/>
          <w:color w:val="000000"/>
          <w:sz w:val="24"/>
        </w:rPr>
        <w:tab/>
        <w:t xml:space="preserve">given </w:t>
      </w:r>
      <w:r>
        <w:rPr>
          <w:rFonts w:ascii="Helvetica Neue" w:eastAsia="Helvetica Neue" w:hAnsi="Helvetica Neue" w:cs="Helvetica Neue"/>
          <w:b/>
          <w:color w:val="000000"/>
          <w:sz w:val="24"/>
          <w:u w:val="single"/>
        </w:rPr>
        <w:t>freely</w:t>
      </w:r>
      <w:r>
        <w:rPr>
          <w:rFonts w:ascii="Helvetica Neue" w:eastAsia="Helvetica Neue" w:hAnsi="Helvetica Neue" w:cs="Helvetica Neue"/>
          <w:b/>
          <w:color w:val="000000"/>
          <w:sz w:val="24"/>
        </w:rPr>
        <w:t xml:space="preserve"> after that person is informed of</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w:t>
      </w:r>
      <w:r>
        <w:rPr>
          <w:rFonts w:ascii="Helvetica Neue" w:eastAsia="Helvetica Neue" w:hAnsi="Helvetica Neue" w:cs="Helvetica Neue"/>
          <w:b/>
          <w:color w:val="000000"/>
          <w:sz w:val="24"/>
        </w:rPr>
        <w:tab/>
        <w:t>the nature,</w:t>
      </w: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(ii)</w:t>
      </w:r>
      <w:r>
        <w:rPr>
          <w:rFonts w:ascii="Helvetica Neue" w:eastAsia="Helvetica Neue" w:hAnsi="Helvetica Neue" w:cs="Helvetica Neue"/>
          <w:b/>
          <w:color w:val="000000"/>
          <w:sz w:val="24"/>
        </w:rPr>
        <w:tab/>
        <w:t>the implications, and</w:t>
      </w: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(iii)</w:t>
      </w:r>
      <w:r>
        <w:rPr>
          <w:rFonts w:ascii="Helvetica Neue" w:eastAsia="Helvetica Neue" w:hAnsi="Helvetica Neue" w:cs="Helvetica Neue"/>
          <w:b/>
          <w:color w:val="000000"/>
          <w:sz w:val="24"/>
        </w:rPr>
        <w:tab/>
        <w:t>the risks</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of the trial;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(b)</w:t>
      </w:r>
      <w:r>
        <w:rPr>
          <w:rFonts w:ascii="Helvetica Neue" w:eastAsia="Helvetica Neue" w:hAnsi="Helvetica Neue" w:cs="Helvetica Neue"/>
          <w:b/>
          <w:color w:val="000000"/>
          <w:sz w:val="24"/>
        </w:rPr>
        <w:tab/>
        <w:t>has either:</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w:t>
      </w:r>
      <w:r>
        <w:rPr>
          <w:rFonts w:ascii="Helvetica Neue" w:eastAsia="Helvetica Neue" w:hAnsi="Helvetica Neue" w:cs="Helvetica Neue"/>
          <w:b/>
          <w:color w:val="000000"/>
          <w:sz w:val="24"/>
        </w:rPr>
        <w:tab/>
        <w:t xml:space="preserve">provided evidence of their written consent,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dated and signed, or</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(ii)</w:t>
      </w:r>
      <w:r>
        <w:rPr>
          <w:rFonts w:ascii="Helvetica Neue" w:eastAsia="Helvetica Neue" w:hAnsi="Helvetica Neue" w:cs="Helvetica Neue"/>
          <w:b/>
          <w:color w:val="000000"/>
          <w:sz w:val="24"/>
        </w:rPr>
        <w:tab/>
        <w:t xml:space="preserve">provided their consent orally in the presence of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at least one witnesse and recorded in writing.</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paragraph 3 of Part 1 of Schedule 1 of the Medicines for Human Use (Clinical Trials) Regulations 2004 </w:t>
      </w:r>
      <w:r>
        <w:rPr>
          <w:rFonts w:ascii="Helvetica Neue" w:eastAsia="Helvetica Neue" w:hAnsi="Helvetica Neue" w:cs="Helvetica Neue"/>
          <w:color w:val="000000"/>
          <w:sz w:val="24"/>
        </w:rPr>
        <w:t>provides the definition of "informed consent"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w:t>
      </w:r>
      <w:r>
        <w:rPr>
          <w:rFonts w:ascii="Arial" w:eastAsia="Arial" w:hAnsi="Arial" w:cs="Arial"/>
          <w:color w:val="000000"/>
          <w:sz w:val="24"/>
        </w:rPr>
        <w:t>—</w:t>
      </w:r>
      <w:r>
        <w:rPr>
          <w:rFonts w:eastAsia="Calibri" w:cs="Calibri"/>
          <w:color w:val="000000"/>
          <w:sz w:val="24"/>
        </w:rPr>
        <w:t xml:space="preserve">(1) </w:t>
      </w:r>
      <w:r>
        <w:rPr>
          <w:rFonts w:eastAsia="Calibri" w:cs="Calibri"/>
          <w:color w:val="000000"/>
          <w:sz w:val="24"/>
        </w:rPr>
        <w:tab/>
        <w:t xml:space="preserve">For the purposes of this Schedule, a person gives </w:t>
      </w:r>
      <w:r>
        <w:rPr>
          <w:rFonts w:eastAsia="Calibri" w:cs="Calibri"/>
          <w:b/>
          <w:color w:val="000000"/>
          <w:sz w:val="24"/>
        </w:rPr>
        <w:t xml:space="preserve">informed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consent </w:t>
      </w:r>
      <w:r>
        <w:rPr>
          <w:rFonts w:eastAsia="Calibri" w:cs="Calibri"/>
          <w:color w:val="000000"/>
          <w:sz w:val="24"/>
        </w:rPr>
        <w:t xml:space="preserve">to take part, or that a subject is to take part, in a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clinical trial only if his decision—</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is given </w:t>
      </w:r>
      <w:r>
        <w:rPr>
          <w:rFonts w:eastAsia="Calibri" w:cs="Calibri"/>
          <w:b/>
          <w:color w:val="000000"/>
          <w:sz w:val="24"/>
        </w:rPr>
        <w:t xml:space="preserve">freely after that person is informed of the nature,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significance, implications and risks of the trial</w:t>
      </w:r>
      <w:r>
        <w:rPr>
          <w:rFonts w:eastAsia="Calibri" w:cs="Calibri"/>
          <w:color w:val="000000"/>
          <w:sz w:val="24"/>
        </w:rPr>
        <w:t>; and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either—</w:t>
      </w:r>
    </w:p>
    <w:p w:rsidR="00D776D9" w:rsidRDefault="00815519">
      <w:pPr>
        <w:jc w:val="both"/>
      </w:pPr>
      <w:r>
        <w:rPr>
          <w:rFonts w:eastAsia="Calibri" w:cs="Calibri"/>
          <w:color w:val="000000"/>
          <w:sz w:val="24"/>
        </w:rPr>
        <w:tab/>
      </w:r>
      <w:r>
        <w:rPr>
          <w:rFonts w:eastAsia="Calibri" w:cs="Calibri"/>
          <w:color w:val="000000"/>
          <w:sz w:val="24"/>
        </w:rPr>
        <w:tab/>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(i)</w:t>
      </w:r>
      <w:r>
        <w:rPr>
          <w:rFonts w:eastAsia="Calibri" w:cs="Calibri"/>
          <w:color w:val="000000"/>
          <w:sz w:val="24"/>
        </w:rPr>
        <w:tab/>
        <w:t xml:space="preserve">is </w:t>
      </w:r>
      <w:r>
        <w:rPr>
          <w:rFonts w:eastAsia="Calibri" w:cs="Calibri"/>
          <w:b/>
          <w:color w:val="000000"/>
          <w:sz w:val="24"/>
        </w:rPr>
        <w:t>evidenced in writing</w:t>
      </w:r>
      <w:r>
        <w:rPr>
          <w:rFonts w:eastAsia="Calibri" w:cs="Calibri"/>
          <w:color w:val="000000"/>
          <w:sz w:val="24"/>
        </w:rPr>
        <w:t xml:space="preserve">, dated and signed, or otherwise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marked, by that person so as to indicate his consent, or</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(ii)</w:t>
      </w:r>
      <w:r>
        <w:rPr>
          <w:rFonts w:eastAsia="Calibri" w:cs="Calibri"/>
          <w:color w:val="000000"/>
          <w:sz w:val="24"/>
        </w:rPr>
        <w:tab/>
        <w:t xml:space="preserve">if the person is unable to sign or to mark a document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so as to indicate his consent, is given orally in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presence of at least one witness and recorded in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writing.</w:t>
      </w:r>
    </w:p>
    <w:p w:rsidR="00D776D9" w:rsidRDefault="00D776D9">
      <w:pPr>
        <w:jc w:val="both"/>
      </w:pPr>
    </w:p>
    <w:p w:rsidR="00D776D9" w:rsidRDefault="00815519">
      <w:pPr>
        <w:jc w:val="both"/>
      </w:pPr>
      <w:r>
        <w:rPr>
          <w:rFonts w:eastAsia="Calibri" w:cs="Calibri"/>
          <w:color w:val="000000"/>
          <w:sz w:val="24"/>
        </w:rPr>
        <w:tab/>
        <w:t>(2)</w:t>
      </w:r>
      <w:r>
        <w:rPr>
          <w:rFonts w:eastAsia="Calibri" w:cs="Calibri"/>
          <w:color w:val="000000"/>
          <w:sz w:val="24"/>
        </w:rPr>
        <w:tab/>
        <w:t xml:space="preserve"> For the purposes of this Schedule, references to informed consent—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shall be construed in accordance with paragraph (1); and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include references to informed consent given or refused by an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adult unable by virtue of physical or mental incapacity to give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informed consent, prior to the onset of that incapacity."</w:t>
      </w:r>
    </w:p>
    <w:p w:rsidR="00D776D9" w:rsidRDefault="00D776D9">
      <w:pPr>
        <w:jc w:val="both"/>
      </w:pPr>
    </w:p>
    <w:p w:rsidR="00D776D9" w:rsidRDefault="00815519">
      <w:pPr>
        <w:jc w:val="both"/>
      </w:pPr>
      <w:hyperlink r:id="rId115" w:history="1">
        <w:r>
          <w:rPr>
            <w:rFonts w:eastAsia="Calibri" w:cs="Calibri"/>
            <w:color w:val="0000FF"/>
            <w:sz w:val="24"/>
            <w:u w:val="single"/>
          </w:rPr>
          <w:t>https://www.legislation.gov.uk/uksi/2004/1031/schedule/1/made</w:t>
        </w:r>
      </w:hyperlink>
      <w:r>
        <w:rPr>
          <w:rFonts w:eastAsia="Calibri" w:cs="Calibri"/>
          <w:color w:val="000000"/>
          <w:sz w:val="24"/>
        </w:rPr>
        <w:t xml:space="preserve">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legal statutory duty to conduct clinical trials in accordance with "Good Clinical Practice and Protection of Clinical Trial Subjects" - section 28 of Part 4 of Schedule 1 of the Medicines for Human Use (Clinical Trials) Regulations 2004.</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28, </w:t>
      </w:r>
      <w:r>
        <w:rPr>
          <w:rFonts w:ascii="Helvetica Neue" w:eastAsia="Helvetica Neue" w:hAnsi="Helvetica Neue" w:cs="Helvetica Neue"/>
          <w:color w:val="000000"/>
          <w:sz w:val="24"/>
        </w:rPr>
        <w:t>entitled "Good clinical practice and protection of clinical trial subjects"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"Good clinical practice and protection of clinical trial subjects</w:t>
      </w:r>
    </w:p>
    <w:p w:rsidR="00D776D9" w:rsidRDefault="00815519">
      <w:pPr>
        <w:jc w:val="both"/>
      </w:pPr>
      <w:r>
        <w:rPr>
          <w:rFonts w:ascii="Helvetica Neue" w:eastAsia="Helvetica Neue" w:hAnsi="Helvetica Neue" w:cs="Helvetica Neue"/>
          <w:color w:val="000000"/>
          <w:sz w:val="24"/>
        </w:rPr>
        <w:tab/>
        <w:t>28.</w:t>
      </w:r>
      <w:r>
        <w:rPr>
          <w:rFonts w:ascii="Arial" w:eastAsia="Arial" w:hAnsi="Arial" w:cs="Arial"/>
          <w:color w:val="000000"/>
          <w:sz w:val="24"/>
        </w:rPr>
        <w:t>—</w:t>
      </w:r>
      <w:r>
        <w:rPr>
          <w:rFonts w:eastAsia="Calibri" w:cs="Calibri"/>
          <w:color w:val="000000"/>
          <w:sz w:val="24"/>
        </w:rPr>
        <w:t>(1) No person shall—</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conduct a clinical trial; or</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perform the functions of the sponsor of a clinical trial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(whether that </w:t>
      </w:r>
      <w:r>
        <w:rPr>
          <w:rFonts w:eastAsia="Calibri" w:cs="Calibri"/>
          <w:color w:val="000000"/>
          <w:sz w:val="24"/>
        </w:rPr>
        <w:tab/>
        <w:t xml:space="preserve">person is the sponsor or is acting under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arrangements made with that sponsor),otherwise than in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b/>
          <w:color w:val="000000"/>
          <w:sz w:val="24"/>
        </w:rPr>
        <w:t xml:space="preserve">accordance with the conditions and principles of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good clinical practice</w:t>
      </w:r>
      <w:r>
        <w:rPr>
          <w:rFonts w:eastAsia="Calibri" w:cs="Calibri"/>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 xml:space="preserve">(2) </w:t>
      </w:r>
      <w:r>
        <w:rPr>
          <w:rFonts w:eastAsia="Calibri" w:cs="Calibri"/>
          <w:color w:val="000000"/>
          <w:sz w:val="24"/>
        </w:rPr>
        <w:tab/>
        <w:t xml:space="preserve">Subject to paragraph (5), the sponsor of a clinical trial shall put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and keep in place arrangements for the purpose of ensuring that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with regard to that trial </w:t>
      </w:r>
      <w:r>
        <w:rPr>
          <w:rFonts w:eastAsia="Calibri" w:cs="Calibri"/>
          <w:b/>
          <w:color w:val="000000"/>
          <w:sz w:val="24"/>
        </w:rPr>
        <w:t xml:space="preserve">the conditions and principles of good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clinical practice are satisfied or adhered to</w:t>
      </w:r>
      <w:r>
        <w:rPr>
          <w:rFonts w:eastAsia="Calibri" w:cs="Calibri"/>
          <w:color w:val="000000"/>
          <w:sz w:val="24"/>
        </w:rPr>
        <w:t>." (emphasis added)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116" w:history="1">
        <w:r>
          <w:rPr>
            <w:rFonts w:ascii="Helvetica Neue" w:eastAsia="Helvetica Neue" w:hAnsi="Helvetica Neue" w:cs="Helvetica Neue"/>
            <w:color w:val="0000FF"/>
            <w:sz w:val="24"/>
            <w:u w:val="single"/>
          </w:rPr>
          <w:t>https://www.legislation.gov.uk/uksi/2004/1031/part/4/made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Part 2 of Schedule 1 of the Medicines for Human Use (Clinical Trials) Regulations 2004 </w:t>
      </w:r>
      <w:r>
        <w:rPr>
          <w:rFonts w:ascii="Helvetica Neue" w:eastAsia="Helvetica Neue" w:hAnsi="Helvetica Neue" w:cs="Helvetica Neue"/>
          <w:color w:val="000000"/>
          <w:sz w:val="24"/>
        </w:rPr>
        <w:t xml:space="preserve">engages the conditions and principles which apply to all clinical trials, including ethics requirements for an ethics committee, as set out in the Declaration of Helsinki [1964] - </w:t>
      </w:r>
      <w:hyperlink r:id="rId117" w:history="1">
        <w:r>
          <w:rPr>
            <w:rFonts w:ascii="Helvetica Neue" w:eastAsia="Helvetica Neue" w:hAnsi="Helvetica Neue" w:cs="Helvetica Neue"/>
            <w:color w:val="0000FF"/>
            <w:sz w:val="24"/>
            <w:u w:val="single"/>
          </w:rPr>
          <w:t>https://www.wma.net/what-we-do/medical-ethics/declaration-of-helsinki/doh-jun1964/</w:t>
        </w:r>
      </w:hyperlink>
      <w:r>
        <w:rPr>
          <w:rFonts w:ascii="Helvetica Neue" w:eastAsia="Helvetica Neue" w:hAnsi="Helvetica Neue" w:cs="Helvetica Neue"/>
          <w:color w:val="000000"/>
          <w:sz w:val="24"/>
        </w:rPr>
        <w:t>- for all subjects participating in clinical trials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"PART 2</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CONDITIONS AND PRINCIPLES WHICH APPLY TO ALL CLINICAL </w:t>
      </w:r>
      <w:r>
        <w:rPr>
          <w:rFonts w:ascii="Helvetica Neue" w:eastAsia="Helvetica Neue" w:hAnsi="Helvetica Neue" w:cs="Helvetica Neue"/>
          <w:color w:val="000000"/>
          <w:sz w:val="24"/>
        </w:rPr>
        <w:tab/>
        <w:t>TRIALS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Principles based on </w:t>
      </w:r>
      <w:r>
        <w:rPr>
          <w:rFonts w:ascii="Helvetica Neue" w:eastAsia="Helvetica Neue" w:hAnsi="Helvetica Neue" w:cs="Helvetica Neue"/>
          <w:color w:val="000000"/>
          <w:sz w:val="24"/>
          <w:u w:val="single"/>
        </w:rPr>
        <w:t xml:space="preserve">International Conference on Harmonisation GCP </w:t>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Guideline </w:t>
      </w:r>
      <w:r>
        <w:rPr>
          <w:rFonts w:ascii="Helvetica Neue" w:eastAsia="Helvetica Neue" w:hAnsi="Helvetica Neue" w:cs="Helvetica Neue"/>
          <w:color w:val="000000"/>
          <w:sz w:val="24"/>
        </w:rPr>
        <w:t xml:space="preserve">- </w:t>
      </w:r>
      <w:hyperlink r:id="rId118" w:history="1">
        <w:r>
          <w:rPr>
            <w:rFonts w:ascii="Helvetica Neue" w:eastAsia="Helvetica Neue" w:hAnsi="Helvetica Neue" w:cs="Helvetica Neue"/>
            <w:color w:val="0000FF"/>
            <w:sz w:val="24"/>
            <w:u w:val="single"/>
          </w:rPr>
          <w:t>https://ichgcp.net/</w:t>
        </w:r>
      </w:hyperlink>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Clinical trials shall be conducted in accordance with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ethical principles that have their origin in the Declaration of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Helsinki, and that are consistent with good clinical practice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and the requirements of these Regulations.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ab/>
        <w:t xml:space="preserve">2.  </w:t>
      </w:r>
      <w:r>
        <w:rPr>
          <w:rFonts w:ascii="Helvetica Neue" w:eastAsia="Helvetica Neue" w:hAnsi="Helvetica Neue" w:cs="Helvetica Neue"/>
          <w:color w:val="000000"/>
          <w:sz w:val="24"/>
        </w:rPr>
        <w:tab/>
        <w:t xml:space="preserve">Before the trial is initiated, </w:t>
      </w:r>
      <w:r>
        <w:rPr>
          <w:rFonts w:ascii="Helvetica Neue" w:eastAsia="Helvetica Neue" w:hAnsi="Helvetica Neue" w:cs="Helvetica Neue"/>
          <w:b/>
          <w:color w:val="000000"/>
          <w:sz w:val="24"/>
        </w:rPr>
        <w:t xml:space="preserve">foreseeable risks and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inconveniences have been weighed against the anticipated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benefit for the individual trial subject and other present and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future patients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A trial should be initiated and continued only if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anticipated benefits justify the risks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3.  </w:t>
      </w:r>
      <w:r>
        <w:rPr>
          <w:rFonts w:ascii="Helvetica Neue" w:eastAsia="Helvetica Neue" w:hAnsi="Helvetica Neue" w:cs="Helvetica Neue"/>
          <w:color w:val="000000"/>
          <w:sz w:val="24"/>
        </w:rPr>
        <w:tab/>
        <w:t xml:space="preserve">The </w:t>
      </w:r>
      <w:r>
        <w:rPr>
          <w:rFonts w:ascii="Helvetica Neue" w:eastAsia="Helvetica Neue" w:hAnsi="Helvetica Neue" w:cs="Helvetica Neue"/>
          <w:b/>
          <w:color w:val="000000"/>
          <w:sz w:val="24"/>
        </w:rPr>
        <w:t xml:space="preserve">rights, safety, and well-being of the trial subjects are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the most important considerations and shall prevail over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interests of </w:t>
      </w:r>
      <w:r>
        <w:rPr>
          <w:rFonts w:ascii="Helvetica Neue" w:eastAsia="Helvetica Neue" w:hAnsi="Helvetica Neue" w:cs="Helvetica Neue"/>
          <w:b/>
          <w:color w:val="000000"/>
          <w:sz w:val="24"/>
        </w:rPr>
        <w:tab/>
        <w:t>science and society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4.  </w:t>
      </w:r>
      <w:r>
        <w:rPr>
          <w:rFonts w:ascii="Helvetica Neue" w:eastAsia="Helvetica Neue" w:hAnsi="Helvetica Neue" w:cs="Helvetica Neue"/>
          <w:color w:val="000000"/>
          <w:sz w:val="24"/>
        </w:rPr>
        <w:tab/>
        <w:t xml:space="preserve">The available non-clinical and clinical information on an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investigational medicinal product shall be adequate to support</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the clinical trial.</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5.  </w:t>
      </w:r>
      <w:r>
        <w:rPr>
          <w:rFonts w:ascii="Helvetica Neue" w:eastAsia="Helvetica Neue" w:hAnsi="Helvetica Neue" w:cs="Helvetica Neue"/>
          <w:color w:val="000000"/>
          <w:sz w:val="24"/>
        </w:rPr>
        <w:tab/>
        <w:t xml:space="preserve">Clinical trials shall be scientifically sound, and described in a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clear, detailed protocol.</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6.  </w:t>
      </w:r>
      <w:r>
        <w:rPr>
          <w:rFonts w:ascii="Helvetica Neue" w:eastAsia="Helvetica Neue" w:hAnsi="Helvetica Neue" w:cs="Helvetica Neue"/>
          <w:color w:val="000000"/>
          <w:sz w:val="24"/>
        </w:rPr>
        <w:tab/>
        <w:t xml:space="preserve">A </w:t>
      </w:r>
      <w:r>
        <w:rPr>
          <w:rFonts w:ascii="Helvetica Neue" w:eastAsia="Helvetica Neue" w:hAnsi="Helvetica Neue" w:cs="Helvetica Neue"/>
          <w:b/>
          <w:color w:val="000000"/>
          <w:sz w:val="24"/>
        </w:rPr>
        <w:t xml:space="preserve">trial shall be conducted in compliance with the protocol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that has a favourable opinion from an ethics committee.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7.  </w:t>
      </w:r>
      <w:r>
        <w:rPr>
          <w:rFonts w:ascii="Helvetica Neue" w:eastAsia="Helvetica Neue" w:hAnsi="Helvetica Neue" w:cs="Helvetica Neue"/>
          <w:color w:val="000000"/>
          <w:sz w:val="24"/>
        </w:rPr>
        <w:tab/>
        <w:t xml:space="preserve">The medical care given to, and medical decisions made 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behalf of, subjects shall always be the </w:t>
      </w:r>
      <w:r>
        <w:rPr>
          <w:rFonts w:ascii="Helvetica Neue" w:eastAsia="Helvetica Neue" w:hAnsi="Helvetica Neue" w:cs="Helvetica Neue"/>
          <w:b/>
          <w:color w:val="000000"/>
          <w:sz w:val="24"/>
        </w:rPr>
        <w:t xml:space="preserve">responsibility of an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appropriately qualified doctor</w:t>
      </w:r>
      <w:r>
        <w:rPr>
          <w:rFonts w:ascii="Helvetica Neue" w:eastAsia="Helvetica Neue" w:hAnsi="Helvetica Neue" w:cs="Helvetica Neue"/>
          <w:color w:val="000000"/>
          <w:sz w:val="24"/>
        </w:rPr>
        <w:t xml:space="preserve"> or, when appropriate, of a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qualified dentist.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8.  </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Each individual involved in conducting a trial shall be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qualified by education, training, and experience to perform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his or her respective task</w:t>
      </w:r>
      <w:r>
        <w:rPr>
          <w:rFonts w:ascii="Helvetica Neue" w:eastAsia="Helvetica Neue" w:hAnsi="Helvetica Neue" w:cs="Helvetica Neue"/>
          <w:color w:val="000000"/>
          <w:sz w:val="24"/>
        </w:rPr>
        <w: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9.  </w:t>
      </w:r>
      <w:r>
        <w:rPr>
          <w:rFonts w:ascii="Helvetica Neue" w:eastAsia="Helvetica Neue" w:hAnsi="Helvetica Neue" w:cs="Helvetica Neue"/>
          <w:color w:val="000000"/>
          <w:sz w:val="24"/>
        </w:rPr>
        <w:tab/>
        <w:t xml:space="preserve">Subject to the other provisions of this Schedule relating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consent, </w:t>
      </w:r>
      <w:r>
        <w:rPr>
          <w:rFonts w:ascii="Helvetica Neue" w:eastAsia="Helvetica Neue" w:hAnsi="Helvetica Neue" w:cs="Helvetica Neue"/>
          <w:b/>
          <w:color w:val="000000"/>
          <w:sz w:val="24"/>
        </w:rPr>
        <w:t xml:space="preserve">freely given informed consent shall be obtained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from </w:t>
      </w:r>
      <w:r>
        <w:rPr>
          <w:rFonts w:ascii="Helvetica Neue" w:eastAsia="Helvetica Neue" w:hAnsi="Helvetica Neue" w:cs="Helvetica Neue"/>
          <w:b/>
          <w:color w:val="000000"/>
          <w:sz w:val="24"/>
        </w:rPr>
        <w:tab/>
        <w:t>every subject prior to clinical trial participation.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10.  </w:t>
      </w:r>
      <w:r>
        <w:rPr>
          <w:rFonts w:ascii="Helvetica Neue" w:eastAsia="Helvetica Neue" w:hAnsi="Helvetica Neue" w:cs="Helvetica Neue"/>
          <w:color w:val="000000"/>
          <w:sz w:val="24"/>
        </w:rPr>
        <w:tab/>
        <w:t xml:space="preserve">All clinical trial information shall be recorded, handled,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stored in a way that allows its accurate reporting, interpretation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 verification.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11.  </w:t>
      </w:r>
      <w:r>
        <w:rPr>
          <w:rFonts w:ascii="Helvetica Neue" w:eastAsia="Helvetica Neue" w:hAnsi="Helvetica Neue" w:cs="Helvetica Neue"/>
          <w:color w:val="000000"/>
          <w:sz w:val="24"/>
        </w:rPr>
        <w:tab/>
        <w:t xml:space="preserve">The confidentiality of records that could identify subjects shall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be protected, </w:t>
      </w:r>
      <w:r>
        <w:rPr>
          <w:rFonts w:ascii="Helvetica Neue" w:eastAsia="Helvetica Neue" w:hAnsi="Helvetica Neue" w:cs="Helvetica Neue"/>
          <w:b/>
          <w:color w:val="000000"/>
          <w:sz w:val="24"/>
        </w:rPr>
        <w:t xml:space="preserve">respecting the privacy and confidentiality rules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in accordance with the requirements of the Data Protection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Act 1998 and the law relating to confidentiality</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12.  Investigational medicinal products used in the trial shall be</w:t>
      </w:r>
      <w:r>
        <w:rPr>
          <w:rFonts w:ascii="Arial" w:eastAsia="Arial" w:hAnsi="Arial" w:cs="Arial"/>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manufactured or imported, and handled and stored, in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accordance with the principles and guidelines of good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manufacturing practice, and</w:t>
      </w:r>
    </w:p>
    <w:p w:rsidR="00D776D9" w:rsidRDefault="00D776D9">
      <w:pPr>
        <w:jc w:val="both"/>
      </w:pPr>
    </w:p>
    <w:p w:rsidR="00D776D9" w:rsidRDefault="00815519">
      <w:pPr>
        <w:jc w:val="both"/>
      </w:pPr>
      <w:r>
        <w:rPr>
          <w:rFonts w:eastAsia="Calibri" w:cs="Calibri"/>
          <w:color w:val="000000"/>
          <w:sz w:val="24"/>
        </w:rPr>
        <w:lastRenderedPageBreak/>
        <w:tab/>
      </w:r>
      <w:r>
        <w:rPr>
          <w:rFonts w:eastAsia="Calibri" w:cs="Calibri"/>
          <w:color w:val="000000"/>
          <w:sz w:val="24"/>
        </w:rPr>
        <w:tab/>
        <w:t>(b)</w:t>
      </w:r>
      <w:r>
        <w:rPr>
          <w:rFonts w:eastAsia="Calibri" w:cs="Calibri"/>
          <w:color w:val="000000"/>
          <w:sz w:val="24"/>
        </w:rPr>
        <w:tab/>
        <w:t>used in accordance with the approved protocol.</w:t>
      </w:r>
    </w:p>
    <w:p w:rsidR="00D776D9" w:rsidRDefault="00D776D9">
      <w:pPr>
        <w:jc w:val="both"/>
      </w:pPr>
    </w:p>
    <w:p w:rsidR="00D776D9" w:rsidRDefault="00815519">
      <w:pPr>
        <w:jc w:val="both"/>
      </w:pPr>
      <w:r>
        <w:rPr>
          <w:rFonts w:eastAsia="Calibri" w:cs="Calibri"/>
          <w:color w:val="000000"/>
          <w:sz w:val="24"/>
        </w:rPr>
        <w:tab/>
        <w:t xml:space="preserve">13.  </w:t>
      </w:r>
      <w:r>
        <w:rPr>
          <w:rFonts w:eastAsia="Calibri" w:cs="Calibri"/>
          <w:color w:val="000000"/>
          <w:sz w:val="24"/>
        </w:rPr>
        <w:tab/>
        <w:t xml:space="preserve">Systems with procedures that assure the quality of every aspect of </w:t>
      </w:r>
      <w:r>
        <w:rPr>
          <w:rFonts w:eastAsia="Calibri" w:cs="Calibri"/>
          <w:color w:val="000000"/>
          <w:sz w:val="24"/>
        </w:rPr>
        <w:tab/>
      </w:r>
      <w:r>
        <w:rPr>
          <w:rFonts w:eastAsia="Calibri" w:cs="Calibri"/>
          <w:color w:val="000000"/>
          <w:sz w:val="24"/>
        </w:rPr>
        <w:tab/>
      </w:r>
      <w:r>
        <w:rPr>
          <w:rFonts w:eastAsia="Calibri" w:cs="Calibri"/>
          <w:color w:val="000000"/>
          <w:sz w:val="24"/>
        </w:rPr>
        <w:tab/>
        <w:t>the trial shall be implemented." (emphasis added)</w:t>
      </w:r>
    </w:p>
    <w:p w:rsidR="00D776D9" w:rsidRDefault="00D776D9">
      <w:pPr>
        <w:jc w:val="both"/>
      </w:pPr>
    </w:p>
    <w:p w:rsidR="00D776D9" w:rsidRDefault="00815519">
      <w:pPr>
        <w:jc w:val="both"/>
      </w:pPr>
      <w:hyperlink r:id="rId119" w:history="1">
        <w:r>
          <w:rPr>
            <w:rFonts w:eastAsia="Calibri" w:cs="Calibri"/>
            <w:color w:val="0000FF"/>
            <w:sz w:val="24"/>
            <w:u w:val="single"/>
          </w:rPr>
          <w:t>https://www.legislation.gov.uk/uksi/2004/1031/schedule/1/made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statutory duties in relation to conditions and principles which apply in relation to a Minor participating in a clinical trial and to obtain Parental Consent for a Child under 16 years old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Part 4 of Schedule 1 of the Medicines for Human Use (Clinical Trials) Regulations 2004 </w:t>
      </w:r>
      <w:r>
        <w:rPr>
          <w:rFonts w:ascii="Helvetica Neue" w:eastAsia="Helvetica Neue" w:hAnsi="Helvetica Neue" w:cs="Helvetica Neue"/>
          <w:color w:val="000000"/>
          <w:sz w:val="24"/>
        </w:rPr>
        <w:t xml:space="preserve">which sets the minimum of providing a more exacting test of informed consent for minors, which must apply to emergency approval treatments that have not completed clinical trials, and sets the minimum of </w:t>
      </w:r>
      <w:r>
        <w:rPr>
          <w:rFonts w:ascii="Helvetica Neue" w:eastAsia="Helvetica Neue" w:hAnsi="Helvetica Neue" w:cs="Helvetica Neue"/>
          <w:b/>
          <w:color w:val="000000"/>
          <w:sz w:val="24"/>
        </w:rPr>
        <w:t xml:space="preserve">requiring parental consent for a minor aged under 16 - in accordance with "Good clinical practice" - </w:t>
      </w:r>
      <w:r>
        <w:rPr>
          <w:rFonts w:ascii="Helvetica Neue" w:eastAsia="Helvetica Neue" w:hAnsi="Helvetica Neue" w:cs="Helvetica Neue"/>
          <w:color w:val="000000"/>
          <w:sz w:val="24"/>
        </w:rPr>
        <w:t>see Condition number 4 in Part 4 of the 2004 Regulations (below)</w:t>
      </w:r>
      <w:r>
        <w:rPr>
          <w:rFonts w:ascii="Helvetica Neue" w:eastAsia="Helvetica Neue" w:hAnsi="Helvetica Neue" w:cs="Helvetica Neue"/>
          <w:b/>
          <w:color w:val="000000"/>
          <w:sz w:val="24"/>
        </w:rPr>
        <w:t xml:space="preserve">. ;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under Schedule 1, Part 4 of the </w:t>
      </w:r>
      <w:r>
        <w:rPr>
          <w:rFonts w:ascii="Helvetica Neue" w:eastAsia="Helvetica Neue" w:hAnsi="Helvetica Neue" w:cs="Helvetica Neue"/>
          <w:color w:val="000000"/>
          <w:sz w:val="24"/>
          <w:u w:val="single"/>
        </w:rPr>
        <w:t>Medicines for Human Use (Clinical Trials) Regulations 2004,</w:t>
      </w:r>
      <w:r>
        <w:rPr>
          <w:rFonts w:ascii="Helvetica Neue" w:eastAsia="Helvetica Neue" w:hAnsi="Helvetica Neue" w:cs="Helvetica Neue"/>
          <w:color w:val="000000"/>
          <w:sz w:val="24"/>
        </w:rPr>
        <w:t xml:space="preserve"> it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"PART 4</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CONDITIONS AND PRINCIPLES WHICH APPLY IN RELATION TO A </w:t>
      </w:r>
      <w:r>
        <w:rPr>
          <w:rFonts w:ascii="Helvetica Neue" w:eastAsia="Helvetica Neue" w:hAnsi="Helvetica Neue" w:cs="Helvetica Neue"/>
          <w:b/>
          <w:color w:val="000000"/>
          <w:sz w:val="24"/>
        </w:rPr>
        <w:tab/>
        <w:t>MINOR</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Conditions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t xml:space="preserve">Subject to paragraph 6, </w:t>
      </w:r>
      <w:r>
        <w:rPr>
          <w:rFonts w:ascii="Helvetica Neue" w:eastAsia="Helvetica Neue" w:hAnsi="Helvetica Neue" w:cs="Helvetica Neue"/>
          <w:b/>
          <w:color w:val="000000"/>
          <w:sz w:val="24"/>
        </w:rPr>
        <w:t xml:space="preserve">a person with parental responsibility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for the minor</w:t>
      </w:r>
      <w:r>
        <w:rPr>
          <w:rFonts w:ascii="Helvetica Neue" w:eastAsia="Helvetica Neue" w:hAnsi="Helvetica Neue" w:cs="Helvetica Neue"/>
          <w:color w:val="000000"/>
          <w:sz w:val="24"/>
        </w:rPr>
        <w:t xml:space="preserve"> or, if by reason of the emergency nature of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treatment provided as part of the trial no such person can be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contacted prior to the proposed inclusion of the subject in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trial, a legal representative for the minor has had an interview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with the investigator, or another member of the investigating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team, in which he </w:t>
      </w:r>
      <w:r>
        <w:rPr>
          <w:rFonts w:ascii="Helvetica Neue" w:eastAsia="Helvetica Neue" w:hAnsi="Helvetica Neue" w:cs="Helvetica Neue"/>
          <w:b/>
          <w:color w:val="000000"/>
          <w:sz w:val="24"/>
        </w:rPr>
        <w:t xml:space="preserve">has been given the opportunity to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understand </w:t>
      </w:r>
      <w:r>
        <w:rPr>
          <w:rFonts w:ascii="Helvetica Neue" w:eastAsia="Helvetica Neue" w:hAnsi="Helvetica Neue" w:cs="Helvetica Neue"/>
          <w:b/>
          <w:color w:val="000000"/>
          <w:sz w:val="24"/>
        </w:rPr>
        <w:tab/>
        <w:t xml:space="preserve">the objectives, risks and inconveniences of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trial and the </w:t>
      </w:r>
      <w:r>
        <w:rPr>
          <w:rFonts w:ascii="Helvetica Neue" w:eastAsia="Helvetica Neue" w:hAnsi="Helvetica Neue" w:cs="Helvetica Neue"/>
          <w:b/>
          <w:color w:val="000000"/>
          <w:sz w:val="24"/>
        </w:rPr>
        <w:tab/>
        <w:t>conditions under which it is to be conducted.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2.  </w:t>
      </w:r>
      <w:r>
        <w:rPr>
          <w:rFonts w:ascii="Helvetica Neue" w:eastAsia="Helvetica Neue" w:hAnsi="Helvetica Neue" w:cs="Helvetica Neue"/>
          <w:color w:val="000000"/>
          <w:sz w:val="24"/>
        </w:rPr>
        <w:tab/>
        <w:t xml:space="preserve">That person or legal representative has been </w:t>
      </w:r>
      <w:r>
        <w:rPr>
          <w:rFonts w:ascii="Helvetica Neue" w:eastAsia="Helvetica Neue" w:hAnsi="Helvetica Neue" w:cs="Helvetica Neue"/>
          <w:b/>
          <w:color w:val="000000"/>
          <w:sz w:val="24"/>
        </w:rPr>
        <w:t xml:space="preserve">provided with a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contact point where he may obtain further information</w:t>
      </w:r>
      <w:r>
        <w:rPr>
          <w:rFonts w:ascii="Helvetica Neue" w:eastAsia="Helvetica Neue" w:hAnsi="Helvetica Neue" w:cs="Helvetica Neue"/>
          <w:color w:val="000000"/>
          <w:sz w:val="24"/>
        </w:rPr>
        <w:t xml:space="preserve"> about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the trial.</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3.  </w:t>
      </w:r>
      <w:r>
        <w:rPr>
          <w:rFonts w:ascii="Helvetica Neue" w:eastAsia="Helvetica Neue" w:hAnsi="Helvetica Neue" w:cs="Helvetica Neue"/>
          <w:color w:val="000000"/>
          <w:sz w:val="24"/>
        </w:rPr>
        <w:tab/>
        <w:t xml:space="preserve">That person or legal representative has been </w:t>
      </w:r>
      <w:r>
        <w:rPr>
          <w:rFonts w:ascii="Helvetica Neue" w:eastAsia="Helvetica Neue" w:hAnsi="Helvetica Neue" w:cs="Helvetica Neue"/>
          <w:b/>
          <w:color w:val="000000"/>
          <w:sz w:val="24"/>
        </w:rPr>
        <w:t xml:space="preserve">informed of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right to withdraw the minor from the trial </w:t>
      </w:r>
      <w:r>
        <w:rPr>
          <w:rFonts w:ascii="Helvetica Neue" w:eastAsia="Helvetica Neue" w:hAnsi="Helvetica Neue" w:cs="Helvetica Neue"/>
          <w:color w:val="000000"/>
          <w:sz w:val="24"/>
        </w:rPr>
        <w:t>at any time.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4.  </w:t>
      </w:r>
      <w:r>
        <w:rPr>
          <w:rFonts w:ascii="Helvetica Neue" w:eastAsia="Helvetica Neue" w:hAnsi="Helvetica Neue" w:cs="Helvetica Neue"/>
          <w:color w:val="000000"/>
          <w:sz w:val="24"/>
        </w:rPr>
        <w:tab/>
        <w:t xml:space="preserve">That person or legal representative has </w:t>
      </w:r>
      <w:r>
        <w:rPr>
          <w:rFonts w:ascii="Helvetica Neue" w:eastAsia="Helvetica Neue" w:hAnsi="Helvetica Neue" w:cs="Helvetica Neue"/>
          <w:b/>
          <w:color w:val="000000"/>
          <w:sz w:val="24"/>
        </w:rPr>
        <w:t xml:space="preserve">given his informed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consent to the minor taking part in the trial</w:t>
      </w:r>
      <w:r>
        <w:rPr>
          <w:rFonts w:ascii="Helvetica Neue" w:eastAsia="Helvetica Neue" w:hAnsi="Helvetica Neue" w:cs="Helvetica Neue"/>
          <w:color w:val="000000"/>
          <w:sz w:val="24"/>
        </w:rPr>
        <w:t>.</w:t>
      </w:r>
    </w:p>
    <w:p w:rsidR="00D776D9" w:rsidRDefault="00815519">
      <w:pPr>
        <w:jc w:val="both"/>
      </w:pPr>
      <w:r>
        <w:rPr>
          <w:rFonts w:eastAsia="Calibri" w:cs="Calibri"/>
        </w:rPr>
        <w:tab/>
      </w:r>
    </w:p>
    <w:p w:rsidR="00D776D9" w:rsidRDefault="00815519">
      <w:pPr>
        <w:jc w:val="both"/>
      </w:pPr>
      <w:r>
        <w:rPr>
          <w:rFonts w:ascii="Helvetica Neue" w:eastAsia="Helvetica Neue" w:hAnsi="Helvetica Neue" w:cs="Helvetica Neue"/>
          <w:color w:val="000000"/>
          <w:sz w:val="24"/>
        </w:rPr>
        <w:tab/>
        <w:t xml:space="preserve">5.  </w:t>
      </w:r>
      <w:r>
        <w:rPr>
          <w:rFonts w:ascii="Helvetica Neue" w:eastAsia="Helvetica Neue" w:hAnsi="Helvetica Neue" w:cs="Helvetica Neue"/>
          <w:color w:val="000000"/>
          <w:sz w:val="24"/>
        </w:rPr>
        <w:tab/>
        <w:t xml:space="preserve">That person with parental responsibility or the legal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representative </w:t>
      </w:r>
      <w:r>
        <w:rPr>
          <w:rFonts w:ascii="Helvetica Neue" w:eastAsia="Helvetica Neue" w:hAnsi="Helvetica Neue" w:cs="Helvetica Neue"/>
          <w:b/>
          <w:color w:val="000000"/>
          <w:sz w:val="24"/>
        </w:rPr>
        <w:t xml:space="preserve">may, without the minor being subject to any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lastRenderedPageBreak/>
        <w:tab/>
        <w:t xml:space="preserve">resulting detriment, withdraw the minor from the trial at any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time by revoking his informed consent</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6.  </w:t>
      </w:r>
      <w:r>
        <w:rPr>
          <w:rFonts w:ascii="Helvetica Neue" w:eastAsia="Helvetica Neue" w:hAnsi="Helvetica Neue" w:cs="Helvetica Neue"/>
          <w:color w:val="000000"/>
          <w:sz w:val="24"/>
        </w:rPr>
        <w:tab/>
        <w:t xml:space="preserve">The </w:t>
      </w:r>
      <w:r>
        <w:rPr>
          <w:rFonts w:ascii="Helvetica Neue" w:eastAsia="Helvetica Neue" w:hAnsi="Helvetica Neue" w:cs="Helvetica Neue"/>
          <w:b/>
          <w:color w:val="000000"/>
          <w:sz w:val="24"/>
        </w:rPr>
        <w:t xml:space="preserve">minor has received information according to his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capacity of understanding, from staff with experience with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minors, regarding </w:t>
      </w:r>
      <w:r>
        <w:rPr>
          <w:rFonts w:ascii="Helvetica Neue" w:eastAsia="Helvetica Neue" w:hAnsi="Helvetica Neue" w:cs="Helvetica Neue"/>
          <w:b/>
          <w:color w:val="000000"/>
          <w:sz w:val="24"/>
        </w:rPr>
        <w:tab/>
        <w:t>the trial, its risks and its benefits.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7. </w:t>
      </w:r>
      <w:r>
        <w:rPr>
          <w:rFonts w:ascii="Helvetica Neue" w:eastAsia="Helvetica Neue" w:hAnsi="Helvetica Neue" w:cs="Helvetica Neue"/>
          <w:color w:val="000000"/>
          <w:sz w:val="24"/>
        </w:rPr>
        <w:tab/>
        <w:t xml:space="preserve">The </w:t>
      </w:r>
      <w:r>
        <w:rPr>
          <w:rFonts w:ascii="Helvetica Neue" w:eastAsia="Helvetica Neue" w:hAnsi="Helvetica Neue" w:cs="Helvetica Neue"/>
          <w:b/>
          <w:color w:val="000000"/>
          <w:sz w:val="24"/>
        </w:rPr>
        <w:t xml:space="preserve">explicit wish of a minor who is capable of forming an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opinion and assessing the information referred to in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previous paragraph to refuse participation in, or to be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withdrawn from, the clinical trial at any time</w:t>
      </w:r>
      <w:r>
        <w:rPr>
          <w:rFonts w:ascii="Helvetica Neue" w:eastAsia="Helvetica Neue" w:hAnsi="Helvetica Neue" w:cs="Helvetica Neue"/>
          <w:color w:val="000000"/>
          <w:sz w:val="24"/>
        </w:rPr>
        <w:t xml:space="preserve"> is considered by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the investigator.</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8.  </w:t>
      </w:r>
      <w:r>
        <w:rPr>
          <w:rFonts w:ascii="Helvetica Neue" w:eastAsia="Helvetica Neue" w:hAnsi="Helvetica Neue" w:cs="Helvetica Neue"/>
          <w:color w:val="000000"/>
          <w:sz w:val="24"/>
        </w:rPr>
        <w:tab/>
        <w:t xml:space="preserve">No </w:t>
      </w:r>
      <w:r>
        <w:rPr>
          <w:rFonts w:ascii="Helvetica Neue" w:eastAsia="Helvetica Neue" w:hAnsi="Helvetica Neue" w:cs="Helvetica Neue"/>
          <w:b/>
          <w:color w:val="000000"/>
          <w:sz w:val="24"/>
        </w:rPr>
        <w:t>incentives or financial inducements are given</w:t>
      </w:r>
      <w:r>
        <w:rPr>
          <w:rFonts w:ascii="Arial" w:eastAsia="Arial" w:hAnsi="Arial" w:cs="Arial"/>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to the minor; or</w:t>
      </w: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to a person with parental responsibility for that minor or, as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the case may be, the minor’s legal representative,</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 xml:space="preserve">except provision for compensation in the event of injury 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loss.</w:t>
      </w:r>
    </w:p>
    <w:p w:rsidR="00D776D9" w:rsidRDefault="00D776D9">
      <w:pPr>
        <w:jc w:val="both"/>
      </w:pPr>
    </w:p>
    <w:p w:rsidR="00D776D9" w:rsidRDefault="00815519">
      <w:pPr>
        <w:jc w:val="both"/>
      </w:pPr>
      <w:r>
        <w:rPr>
          <w:rFonts w:eastAsia="Calibri" w:cs="Calibri"/>
          <w:color w:val="000000"/>
          <w:sz w:val="24"/>
        </w:rPr>
        <w:tab/>
        <w:t xml:space="preserve">9.  </w:t>
      </w:r>
      <w:r>
        <w:rPr>
          <w:rFonts w:eastAsia="Calibri" w:cs="Calibri"/>
          <w:color w:val="000000"/>
          <w:sz w:val="24"/>
        </w:rPr>
        <w:tab/>
        <w:t xml:space="preserve">The clinical trial relates directly to a clinical condition from which the </w:t>
      </w:r>
      <w:r>
        <w:rPr>
          <w:rFonts w:eastAsia="Calibri" w:cs="Calibri"/>
          <w:color w:val="000000"/>
          <w:sz w:val="24"/>
        </w:rPr>
        <w:tab/>
      </w:r>
      <w:r>
        <w:rPr>
          <w:rFonts w:eastAsia="Calibri" w:cs="Calibri"/>
          <w:color w:val="000000"/>
          <w:sz w:val="24"/>
        </w:rPr>
        <w:tab/>
      </w:r>
      <w:r>
        <w:rPr>
          <w:rFonts w:eastAsia="Calibri" w:cs="Calibri"/>
          <w:color w:val="000000"/>
          <w:sz w:val="24"/>
        </w:rPr>
        <w:tab/>
        <w:t xml:space="preserve">minor suffers or is of such a nature that it can only be carried out on </w:t>
      </w:r>
      <w:r>
        <w:rPr>
          <w:rFonts w:eastAsia="Calibri" w:cs="Calibri"/>
          <w:color w:val="000000"/>
          <w:sz w:val="24"/>
        </w:rPr>
        <w:tab/>
      </w:r>
      <w:r>
        <w:rPr>
          <w:rFonts w:eastAsia="Calibri" w:cs="Calibri"/>
          <w:color w:val="000000"/>
          <w:sz w:val="24"/>
        </w:rPr>
        <w:tab/>
      </w:r>
      <w:r>
        <w:rPr>
          <w:rFonts w:eastAsia="Calibri" w:cs="Calibri"/>
          <w:color w:val="000000"/>
          <w:sz w:val="24"/>
        </w:rPr>
        <w:tab/>
        <w:t>minors.</w:t>
      </w:r>
    </w:p>
    <w:p w:rsidR="00D776D9" w:rsidRDefault="00D776D9">
      <w:pPr>
        <w:jc w:val="both"/>
      </w:pPr>
    </w:p>
    <w:p w:rsidR="00D776D9" w:rsidRDefault="00815519">
      <w:pPr>
        <w:jc w:val="both"/>
      </w:pPr>
      <w:r>
        <w:rPr>
          <w:rFonts w:eastAsia="Calibri" w:cs="Calibri"/>
          <w:color w:val="000000"/>
          <w:sz w:val="24"/>
        </w:rPr>
        <w:tab/>
        <w:t xml:space="preserve">10. </w:t>
      </w:r>
      <w:r>
        <w:rPr>
          <w:rFonts w:eastAsia="Calibri" w:cs="Calibri"/>
          <w:color w:val="000000"/>
          <w:sz w:val="24"/>
        </w:rPr>
        <w:tab/>
        <w:t xml:space="preserve"> Some direct benefit for the group of patients involved in the clinical </w:t>
      </w:r>
      <w:r>
        <w:rPr>
          <w:rFonts w:eastAsia="Calibri" w:cs="Calibri"/>
          <w:color w:val="000000"/>
          <w:sz w:val="24"/>
        </w:rPr>
        <w:tab/>
      </w:r>
      <w:r>
        <w:rPr>
          <w:rFonts w:eastAsia="Calibri" w:cs="Calibri"/>
          <w:color w:val="000000"/>
          <w:sz w:val="24"/>
        </w:rPr>
        <w:tab/>
      </w:r>
      <w:r>
        <w:rPr>
          <w:rFonts w:eastAsia="Calibri" w:cs="Calibri"/>
          <w:color w:val="000000"/>
          <w:sz w:val="24"/>
        </w:rPr>
        <w:tab/>
        <w:t>trial is to be obtained from that trial.</w:t>
      </w:r>
    </w:p>
    <w:p w:rsidR="00D776D9" w:rsidRDefault="00D776D9">
      <w:pPr>
        <w:jc w:val="both"/>
      </w:pPr>
    </w:p>
    <w:p w:rsidR="00D776D9" w:rsidRDefault="00815519">
      <w:pPr>
        <w:jc w:val="both"/>
      </w:pPr>
      <w:r>
        <w:rPr>
          <w:rFonts w:eastAsia="Calibri" w:cs="Calibri"/>
          <w:color w:val="000000"/>
          <w:sz w:val="24"/>
        </w:rPr>
        <w:tab/>
        <w:t xml:space="preserve">11.  </w:t>
      </w:r>
      <w:r>
        <w:rPr>
          <w:rFonts w:eastAsia="Calibri" w:cs="Calibri"/>
          <w:color w:val="000000"/>
          <w:sz w:val="24"/>
        </w:rPr>
        <w:tab/>
        <w:t>The clinical trial is necessary to validate data obtained—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in other clinical trials involving persons able to give informed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consent, or</w:t>
      </w: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by other research methods.</w:t>
      </w:r>
    </w:p>
    <w:p w:rsidR="00D776D9" w:rsidRDefault="00D776D9">
      <w:pPr>
        <w:jc w:val="both"/>
      </w:pPr>
    </w:p>
    <w:p w:rsidR="00D776D9" w:rsidRDefault="00815519">
      <w:pPr>
        <w:jc w:val="both"/>
      </w:pPr>
      <w:r>
        <w:rPr>
          <w:rFonts w:eastAsia="Calibri" w:cs="Calibri"/>
          <w:color w:val="000000"/>
          <w:sz w:val="24"/>
        </w:rPr>
        <w:tab/>
        <w:t xml:space="preserve">12.  </w:t>
      </w:r>
      <w:r>
        <w:rPr>
          <w:rFonts w:eastAsia="Calibri" w:cs="Calibri"/>
          <w:color w:val="000000"/>
          <w:sz w:val="24"/>
        </w:rPr>
        <w:tab/>
        <w:t xml:space="preserve">The corresponding scientific guidelines of the European Medicines </w:t>
      </w:r>
      <w:r>
        <w:rPr>
          <w:rFonts w:eastAsia="Calibri" w:cs="Calibri"/>
          <w:color w:val="000000"/>
          <w:sz w:val="24"/>
        </w:rPr>
        <w:tab/>
      </w:r>
      <w:r>
        <w:rPr>
          <w:rFonts w:eastAsia="Calibri" w:cs="Calibri"/>
          <w:color w:val="000000"/>
          <w:sz w:val="24"/>
        </w:rPr>
        <w:tab/>
      </w:r>
      <w:r>
        <w:rPr>
          <w:rFonts w:eastAsia="Calibri" w:cs="Calibri"/>
          <w:color w:val="000000"/>
          <w:sz w:val="24"/>
        </w:rPr>
        <w:tab/>
        <w:t>Agency are followed.</w:t>
      </w:r>
    </w:p>
    <w:p w:rsidR="00D776D9" w:rsidRDefault="00D776D9">
      <w:pPr>
        <w:jc w:val="both"/>
      </w:pPr>
    </w:p>
    <w:p w:rsidR="00D776D9" w:rsidRDefault="00815519">
      <w:pPr>
        <w:jc w:val="both"/>
      </w:pPr>
      <w:r>
        <w:rPr>
          <w:rFonts w:eastAsia="Calibri" w:cs="Calibri"/>
          <w:color w:val="000000"/>
          <w:sz w:val="24"/>
        </w:rPr>
        <w:tab/>
        <w:t>Principles</w:t>
      </w:r>
    </w:p>
    <w:p w:rsidR="00D776D9" w:rsidRDefault="00D776D9">
      <w:pPr>
        <w:jc w:val="both"/>
      </w:pPr>
    </w:p>
    <w:p w:rsidR="00D776D9" w:rsidRDefault="00815519">
      <w:pPr>
        <w:jc w:val="both"/>
      </w:pPr>
      <w:r>
        <w:rPr>
          <w:rFonts w:eastAsia="Calibri" w:cs="Calibri"/>
          <w:color w:val="000000"/>
          <w:sz w:val="24"/>
        </w:rPr>
        <w:tab/>
        <w:t xml:space="preserve">13.  </w:t>
      </w:r>
      <w:r>
        <w:rPr>
          <w:rFonts w:eastAsia="Calibri" w:cs="Calibri"/>
          <w:color w:val="000000"/>
          <w:sz w:val="24"/>
        </w:rPr>
        <w:tab/>
      </w:r>
      <w:r>
        <w:rPr>
          <w:rFonts w:eastAsia="Calibri" w:cs="Calibri"/>
          <w:b/>
          <w:color w:val="000000"/>
          <w:sz w:val="24"/>
        </w:rPr>
        <w:t xml:space="preserve">Informed consent given by a person with parental responsibility or a </w:t>
      </w:r>
      <w:r>
        <w:rPr>
          <w:rFonts w:eastAsia="Calibri" w:cs="Calibri"/>
          <w:b/>
          <w:color w:val="000000"/>
          <w:sz w:val="24"/>
        </w:rPr>
        <w:tab/>
      </w:r>
      <w:r>
        <w:rPr>
          <w:rFonts w:eastAsia="Calibri" w:cs="Calibri"/>
          <w:b/>
          <w:color w:val="000000"/>
          <w:sz w:val="24"/>
        </w:rPr>
        <w:tab/>
      </w:r>
      <w:r>
        <w:rPr>
          <w:rFonts w:eastAsia="Calibri" w:cs="Calibri"/>
          <w:b/>
          <w:color w:val="000000"/>
          <w:sz w:val="24"/>
        </w:rPr>
        <w:tab/>
        <w:t>legal representative to a minor</w:t>
      </w:r>
      <w:r>
        <w:rPr>
          <w:rFonts w:eastAsia="Calibri" w:cs="Calibri"/>
          <w:color w:val="000000"/>
          <w:sz w:val="24"/>
        </w:rPr>
        <w:t xml:space="preserve"> </w:t>
      </w:r>
      <w:r>
        <w:rPr>
          <w:rFonts w:eastAsia="Calibri" w:cs="Calibri"/>
          <w:b/>
          <w:color w:val="000000"/>
          <w:sz w:val="24"/>
        </w:rPr>
        <w:t xml:space="preserve">taking part in a clinical trial shall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represent the minor’s presumed will</w:t>
      </w:r>
      <w:r>
        <w:rPr>
          <w:rFonts w:eastAsia="Calibri" w:cs="Calibri"/>
          <w:color w:val="000000"/>
          <w:sz w:val="24"/>
        </w:rPr>
        <w:t>.</w:t>
      </w:r>
    </w:p>
    <w:p w:rsidR="00D776D9" w:rsidRDefault="00D776D9">
      <w:pPr>
        <w:jc w:val="both"/>
      </w:pPr>
    </w:p>
    <w:p w:rsidR="00D776D9" w:rsidRDefault="00815519">
      <w:pPr>
        <w:jc w:val="both"/>
      </w:pPr>
      <w:r>
        <w:rPr>
          <w:rFonts w:eastAsia="Calibri" w:cs="Calibri"/>
          <w:color w:val="000000"/>
          <w:sz w:val="24"/>
        </w:rPr>
        <w:tab/>
        <w:t xml:space="preserve">14.  </w:t>
      </w:r>
      <w:r>
        <w:rPr>
          <w:rFonts w:eastAsia="Calibri" w:cs="Calibri"/>
          <w:color w:val="000000"/>
          <w:sz w:val="24"/>
        </w:rPr>
        <w:tab/>
        <w:t xml:space="preserve">The clinical trial has been designed to </w:t>
      </w:r>
      <w:r>
        <w:rPr>
          <w:rFonts w:eastAsia="Calibri" w:cs="Calibri"/>
          <w:b/>
          <w:color w:val="000000"/>
          <w:sz w:val="24"/>
        </w:rPr>
        <w:t xml:space="preserve">minimise pain, discomfort, fear </w:t>
      </w:r>
      <w:r>
        <w:rPr>
          <w:rFonts w:eastAsia="Calibri" w:cs="Calibri"/>
          <w:b/>
          <w:color w:val="000000"/>
          <w:sz w:val="24"/>
        </w:rPr>
        <w:tab/>
      </w:r>
      <w:r>
        <w:rPr>
          <w:rFonts w:eastAsia="Calibri" w:cs="Calibri"/>
          <w:b/>
          <w:color w:val="000000"/>
          <w:sz w:val="24"/>
        </w:rPr>
        <w:tab/>
      </w:r>
      <w:r>
        <w:rPr>
          <w:rFonts w:eastAsia="Calibri" w:cs="Calibri"/>
          <w:b/>
          <w:color w:val="000000"/>
          <w:sz w:val="24"/>
        </w:rPr>
        <w:tab/>
        <w:t>and any other foreseeable risk i</w:t>
      </w:r>
      <w:r>
        <w:rPr>
          <w:rFonts w:eastAsia="Calibri" w:cs="Calibri"/>
          <w:color w:val="000000"/>
          <w:sz w:val="24"/>
        </w:rPr>
        <w:t xml:space="preserve">n relation to the disease and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minor’s stage of development.</w:t>
      </w:r>
    </w:p>
    <w:p w:rsidR="00D776D9" w:rsidRDefault="00D776D9">
      <w:pPr>
        <w:jc w:val="both"/>
      </w:pPr>
    </w:p>
    <w:p w:rsidR="00D776D9" w:rsidRDefault="00815519">
      <w:pPr>
        <w:jc w:val="both"/>
      </w:pPr>
      <w:r>
        <w:rPr>
          <w:rFonts w:eastAsia="Calibri" w:cs="Calibri"/>
          <w:color w:val="000000"/>
          <w:sz w:val="24"/>
        </w:rPr>
        <w:tab/>
        <w:t xml:space="preserve">15.  </w:t>
      </w:r>
      <w:r>
        <w:rPr>
          <w:rFonts w:eastAsia="Calibri" w:cs="Calibri"/>
          <w:color w:val="000000"/>
          <w:sz w:val="24"/>
        </w:rPr>
        <w:tab/>
        <w:t xml:space="preserve">The </w:t>
      </w:r>
      <w:r>
        <w:rPr>
          <w:rFonts w:eastAsia="Calibri" w:cs="Calibri"/>
          <w:b/>
          <w:color w:val="000000"/>
          <w:sz w:val="24"/>
        </w:rPr>
        <w:t xml:space="preserve">risk threshold and the degree of distress have to be specially </w:t>
      </w:r>
      <w:r>
        <w:rPr>
          <w:rFonts w:eastAsia="Calibri" w:cs="Calibri"/>
          <w:b/>
          <w:color w:val="000000"/>
          <w:sz w:val="24"/>
        </w:rPr>
        <w:tab/>
      </w:r>
      <w:r>
        <w:rPr>
          <w:rFonts w:eastAsia="Calibri" w:cs="Calibri"/>
          <w:b/>
          <w:color w:val="000000"/>
          <w:sz w:val="24"/>
        </w:rPr>
        <w:tab/>
      </w:r>
      <w:r>
        <w:rPr>
          <w:rFonts w:eastAsia="Calibri" w:cs="Calibri"/>
          <w:b/>
          <w:color w:val="000000"/>
          <w:sz w:val="24"/>
        </w:rPr>
        <w:tab/>
        <w:t>defined and constantly monitored</w:t>
      </w:r>
      <w:r>
        <w:rPr>
          <w:rFonts w:eastAsia="Calibri" w:cs="Calibri"/>
          <w:color w:val="000000"/>
          <w:sz w:val="24"/>
        </w:rPr>
        <w:t>.</w:t>
      </w:r>
    </w:p>
    <w:p w:rsidR="00D776D9" w:rsidRDefault="00D776D9">
      <w:pPr>
        <w:jc w:val="both"/>
      </w:pPr>
    </w:p>
    <w:p w:rsidR="00D776D9" w:rsidRDefault="00815519">
      <w:pPr>
        <w:jc w:val="both"/>
      </w:pPr>
      <w:r>
        <w:rPr>
          <w:rFonts w:eastAsia="Calibri" w:cs="Calibri"/>
          <w:color w:val="000000"/>
          <w:sz w:val="24"/>
        </w:rPr>
        <w:tab/>
        <w:t xml:space="preserve">16.  </w:t>
      </w:r>
      <w:r>
        <w:rPr>
          <w:rFonts w:eastAsia="Calibri" w:cs="Calibri"/>
          <w:color w:val="000000"/>
          <w:sz w:val="24"/>
        </w:rPr>
        <w:tab/>
        <w:t xml:space="preserve">The </w:t>
      </w:r>
      <w:r>
        <w:rPr>
          <w:rFonts w:eastAsia="Calibri" w:cs="Calibri"/>
          <w:b/>
          <w:color w:val="000000"/>
          <w:sz w:val="24"/>
        </w:rPr>
        <w:t xml:space="preserve">interests of the patient always prevail over those of science and </w:t>
      </w:r>
      <w:r>
        <w:rPr>
          <w:rFonts w:eastAsia="Calibri" w:cs="Calibri"/>
          <w:b/>
          <w:color w:val="000000"/>
          <w:sz w:val="24"/>
        </w:rPr>
        <w:tab/>
      </w:r>
      <w:r>
        <w:rPr>
          <w:rFonts w:eastAsia="Calibri" w:cs="Calibri"/>
          <w:b/>
          <w:color w:val="000000"/>
          <w:sz w:val="24"/>
        </w:rPr>
        <w:tab/>
      </w:r>
      <w:r>
        <w:rPr>
          <w:rFonts w:eastAsia="Calibri" w:cs="Calibri"/>
          <w:b/>
          <w:color w:val="000000"/>
          <w:sz w:val="24"/>
        </w:rPr>
        <w:tab/>
        <w:t>society</w:t>
      </w:r>
      <w:r>
        <w:rPr>
          <w:rFonts w:eastAsia="Calibri" w:cs="Calibri"/>
          <w:color w:val="000000"/>
          <w:sz w:val="24"/>
        </w:rPr>
        <w:t>. (emphasis added).</w:t>
      </w:r>
    </w:p>
    <w:p w:rsidR="00D776D9" w:rsidRDefault="00D776D9">
      <w:pPr>
        <w:jc w:val="both"/>
      </w:pPr>
    </w:p>
    <w:p w:rsidR="00D776D9" w:rsidRDefault="00815519">
      <w:pPr>
        <w:jc w:val="both"/>
      </w:pPr>
      <w:hyperlink r:id="rId120" w:history="1">
        <w:r>
          <w:rPr>
            <w:rFonts w:eastAsia="Calibri" w:cs="Calibri"/>
            <w:color w:val="0000FF"/>
            <w:sz w:val="24"/>
            <w:u w:val="single"/>
          </w:rPr>
          <w:t>https://www.legislation.gov.uk/uksi/2004/1031/schedule/1/made</w:t>
        </w:r>
      </w:hyperlink>
      <w:r>
        <w:rPr>
          <w:rFonts w:eastAsia="Calibri" w:cs="Calibri"/>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no other person such as a family member, friend or carer and no organisation can give or refuse consent to a health or social care service on behalf of an individual living man, woman or child </w:t>
      </w:r>
      <w:r>
        <w:rPr>
          <w:rFonts w:ascii="Helvetica Neue" w:eastAsia="Helvetica Neue" w:hAnsi="Helvetica Neue" w:cs="Helvetica Neue"/>
          <w:b/>
          <w:color w:val="000000"/>
          <w:sz w:val="24"/>
        </w:rPr>
        <w:t xml:space="preserve">who lacks capacity to consent </w:t>
      </w:r>
      <w:r>
        <w:rPr>
          <w:rFonts w:ascii="Helvetica Neue" w:eastAsia="Helvetica Neue" w:hAnsi="Helvetica Neue" w:cs="Helvetica Neue"/>
          <w:color w:val="000000"/>
          <w:sz w:val="24"/>
        </w:rPr>
        <w:t xml:space="preserve">unless they have specific legal authority to do so - </w:t>
      </w:r>
      <w:hyperlink r:id="rId121" w:history="1">
        <w:r>
          <w:rPr>
            <w:rFonts w:ascii="Helvetica Neue" w:eastAsia="Helvetica Neue" w:hAnsi="Helvetica Neue" w:cs="Helvetica Neue"/>
            <w:color w:val="0000FF"/>
            <w:sz w:val="24"/>
            <w:u w:val="single"/>
          </w:rPr>
          <w:t>https://www.hse.ie/eng/about/who/qid/other-quality-improvement-programmes/consent/national-consent-policy-hse-v1-3-june-2019.pdf</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statutory definition of "Parental Responsibility"</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“parental responsibility" is defined in </w:t>
      </w:r>
      <w:r>
        <w:rPr>
          <w:rFonts w:ascii="Helvetica Neue" w:eastAsia="Helvetica Neue" w:hAnsi="Helvetica Neue" w:cs="Helvetica Neue"/>
          <w:color w:val="000000"/>
          <w:sz w:val="24"/>
          <w:u w:val="single"/>
        </w:rPr>
        <w:t xml:space="preserve">PART 1 of Schedule 1 of the Medicines for Human Use (Clinical Trials) Regulations 2004 </w:t>
      </w:r>
      <w:r>
        <w:rPr>
          <w:rFonts w:ascii="Helvetica Neue" w:eastAsia="Helvetica Neue" w:hAnsi="Helvetica Neue" w:cs="Helvetica Neue"/>
          <w:color w:val="000000"/>
          <w:sz w:val="24"/>
        </w:rPr>
        <w:t>as follows:</w:t>
      </w:r>
    </w:p>
    <w:p w:rsidR="00D776D9" w:rsidRDefault="00D776D9">
      <w:pPr>
        <w:jc w:val="both"/>
      </w:pPr>
    </w:p>
    <w:p w:rsidR="00D776D9" w:rsidRDefault="00815519">
      <w:pPr>
        <w:jc w:val="both"/>
      </w:pPr>
      <w:r>
        <w:rPr>
          <w:rFonts w:eastAsia="Calibri" w:cs="Calibri"/>
          <w:color w:val="000000"/>
          <w:sz w:val="24"/>
        </w:rPr>
        <w:tab/>
        <w:t>"(a)</w:t>
      </w:r>
      <w:r>
        <w:rPr>
          <w:rFonts w:eastAsia="Calibri" w:cs="Calibri"/>
          <w:color w:val="000000"/>
          <w:sz w:val="24"/>
        </w:rPr>
        <w:tab/>
        <w:t xml:space="preserve">in relation to England and Wales, has </w:t>
      </w:r>
      <w:r>
        <w:rPr>
          <w:rFonts w:eastAsia="Calibri" w:cs="Calibri"/>
          <w:b/>
          <w:color w:val="000000"/>
          <w:sz w:val="24"/>
        </w:rPr>
        <w:t xml:space="preserve">the same meaning as in the </w:t>
      </w:r>
      <w:r>
        <w:rPr>
          <w:rFonts w:eastAsia="Calibri" w:cs="Calibri"/>
          <w:b/>
          <w:color w:val="000000"/>
          <w:sz w:val="24"/>
        </w:rPr>
        <w:tab/>
      </w:r>
      <w:r>
        <w:rPr>
          <w:rFonts w:eastAsia="Calibri" w:cs="Calibri"/>
          <w:b/>
          <w:color w:val="000000"/>
          <w:sz w:val="24"/>
        </w:rPr>
        <w:tab/>
      </w:r>
      <w:r>
        <w:rPr>
          <w:rFonts w:eastAsia="Calibri" w:cs="Calibri"/>
          <w:b/>
          <w:color w:val="000000"/>
          <w:sz w:val="24"/>
        </w:rPr>
        <w:tab/>
        <w:t>Children Act 1989,</w:t>
      </w:r>
    </w:p>
    <w:p w:rsidR="00D776D9" w:rsidRDefault="00D776D9">
      <w:pPr>
        <w:jc w:val="both"/>
      </w:pPr>
    </w:p>
    <w:p w:rsidR="00D776D9" w:rsidRDefault="00815519">
      <w:pPr>
        <w:jc w:val="both"/>
      </w:pPr>
      <w:r>
        <w:rPr>
          <w:rFonts w:eastAsia="Calibri" w:cs="Calibri"/>
          <w:color w:val="000000"/>
          <w:sz w:val="24"/>
        </w:rPr>
        <w:tab/>
        <w:t>(b)</w:t>
      </w:r>
      <w:r>
        <w:rPr>
          <w:rFonts w:eastAsia="Calibri" w:cs="Calibri"/>
          <w:color w:val="000000"/>
          <w:sz w:val="24"/>
        </w:rPr>
        <w:tab/>
        <w:t xml:space="preserve">in relation to Scotland, has the same meaning as in the Children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(Scotland) Act 1985, and</w:t>
      </w:r>
    </w:p>
    <w:p w:rsidR="00D776D9" w:rsidRDefault="00D776D9">
      <w:pPr>
        <w:jc w:val="both"/>
      </w:pPr>
    </w:p>
    <w:p w:rsidR="00D776D9" w:rsidRDefault="00815519">
      <w:pPr>
        <w:jc w:val="both"/>
      </w:pPr>
      <w:r>
        <w:rPr>
          <w:rFonts w:eastAsia="Calibri" w:cs="Calibri"/>
          <w:color w:val="000000"/>
          <w:sz w:val="24"/>
        </w:rPr>
        <w:tab/>
        <w:t>(c)</w:t>
      </w:r>
      <w:r>
        <w:rPr>
          <w:rFonts w:eastAsia="Calibri" w:cs="Calibri"/>
          <w:color w:val="000000"/>
          <w:sz w:val="24"/>
        </w:rPr>
        <w:tab/>
        <w:t xml:space="preserve">in relation to Northern Ireland, has the same meaning as in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Children (Northern Ireland) Order 1995"</w:t>
      </w:r>
    </w:p>
    <w:p w:rsidR="00D776D9" w:rsidRDefault="00D776D9">
      <w:pPr>
        <w:jc w:val="both"/>
      </w:pPr>
    </w:p>
    <w:p w:rsidR="00D776D9" w:rsidRDefault="00815519">
      <w:pPr>
        <w:jc w:val="both"/>
      </w:pPr>
      <w:hyperlink r:id="rId122" w:history="1">
        <w:r>
          <w:rPr>
            <w:rFonts w:eastAsia="Calibri" w:cs="Calibri"/>
            <w:color w:val="0000FF"/>
            <w:sz w:val="24"/>
            <w:u w:val="single"/>
          </w:rPr>
          <w:t>https://www.legislation.gov.uk/uksi/2004/1031/schedule/1/made</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legal statutory definition of "parental responsibility" is defined in </w:t>
      </w:r>
      <w:r>
        <w:rPr>
          <w:rFonts w:ascii="Helvetica Neue" w:eastAsia="Helvetica Neue" w:hAnsi="Helvetica Neue" w:cs="Helvetica Neue"/>
          <w:color w:val="000000"/>
          <w:sz w:val="24"/>
          <w:u w:val="single"/>
        </w:rPr>
        <w:t>section 3 of the Children Act 1989</w:t>
      </w:r>
      <w:r>
        <w:rPr>
          <w:rFonts w:ascii="Helvetica Neue" w:eastAsia="Helvetica Neue" w:hAnsi="Helvetica Neue" w:cs="Helvetica Neue"/>
          <w:color w:val="000000"/>
          <w:sz w:val="24"/>
        </w:rPr>
        <w:t>,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Meaning of “parental responsibility”.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In this Act “</w:t>
      </w:r>
      <w:r>
        <w:rPr>
          <w:rFonts w:ascii="Helvetica Neue" w:eastAsia="Helvetica Neue" w:hAnsi="Helvetica Neue" w:cs="Helvetica Neue"/>
          <w:b/>
          <w:color w:val="000000"/>
          <w:sz w:val="24"/>
        </w:rPr>
        <w:t xml:space="preserve">parental responsibility” means all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rights, duties, powers, responsibilities and authority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which by law a parent of a child has in relation to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child and his property.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It also includes the rights, powers and duties which a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guardian of the child’s estate (appointed, before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commencement of section 5, to act generally) would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have had in relation to the child and his property.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 xml:space="preserve">The rights referred to in subsection (2) include,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particular, the right of the guardian to receive or recover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 his own name, for the benefit of the child, property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whatever description and wherever situated which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child is entitled to receive or recover.</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(4)</w:t>
      </w:r>
      <w:r>
        <w:rPr>
          <w:rFonts w:ascii="Helvetica Neue" w:eastAsia="Helvetica Neue" w:hAnsi="Helvetica Neue" w:cs="Helvetica Neue"/>
          <w:color w:val="000000"/>
          <w:sz w:val="24"/>
        </w:rPr>
        <w:tab/>
        <w:t xml:space="preserve">The fact that a person has, or does not have, parental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r>
      <w:r>
        <w:rPr>
          <w:rFonts w:ascii="Helvetica Neue" w:eastAsia="Helvetica Neue" w:hAnsi="Helvetica Neue" w:cs="Helvetica Neue"/>
          <w:color w:val="000000"/>
          <w:sz w:val="24"/>
        </w:rPr>
        <w:tab/>
        <w:t>responsibility for a child shall not affect</w:t>
      </w:r>
      <w:r>
        <w:rPr>
          <w:rFonts w:ascii="Arial" w:eastAsia="Arial" w:hAnsi="Arial" w:cs="Arial"/>
          <w:color w:val="000000"/>
          <w:sz w:val="24"/>
        </w:rPr>
        <w:t>—</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any obligation which he may have in relation to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child (such as a statutory duty to maintain the child);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or</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any rights which, in the event of the child’s death, 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(or any other person) may have in relation to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child’s property.</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(5)</w:t>
      </w:r>
      <w:r>
        <w:rPr>
          <w:rFonts w:eastAsia="Calibri" w:cs="Calibri"/>
          <w:color w:val="000000"/>
          <w:sz w:val="24"/>
        </w:rPr>
        <w:tab/>
        <w:t>A person who—</w:t>
      </w:r>
    </w:p>
    <w:p w:rsidR="00D776D9" w:rsidRDefault="00815519">
      <w:pPr>
        <w:jc w:val="both"/>
      </w:pPr>
      <w:r>
        <w:rPr>
          <w:rFonts w:eastAsia="Calibri" w:cs="Calibri"/>
          <w:color w:val="000000"/>
          <w:sz w:val="24"/>
        </w:rPr>
        <w:tab/>
      </w:r>
      <w:r>
        <w:rPr>
          <w:rFonts w:eastAsia="Calibri" w:cs="Calibri"/>
          <w:color w:val="000000"/>
          <w:sz w:val="24"/>
        </w:rPr>
        <w:tab/>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does not have parental responsibility for a particular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child; but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has care of the child, may (subject to the provisions of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this Act) do what is reasonable in all the circumstances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of the case for the purpose of safeguarding 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promoting the child’s welfare."</w:t>
      </w:r>
    </w:p>
    <w:p w:rsidR="00D776D9" w:rsidRDefault="00D776D9">
      <w:pPr>
        <w:jc w:val="both"/>
      </w:pPr>
    </w:p>
    <w:p w:rsidR="00D776D9" w:rsidRDefault="00815519">
      <w:pPr>
        <w:jc w:val="both"/>
      </w:pPr>
      <w:hyperlink r:id="rId123" w:history="1">
        <w:r>
          <w:rPr>
            <w:rFonts w:eastAsia="Calibri" w:cs="Calibri"/>
            <w:color w:val="0000FF"/>
            <w:sz w:val="24"/>
            <w:u w:val="single"/>
          </w:rPr>
          <w:t>https://www.legislation.gov.uk/ukpga/1989/41/section/3</w:t>
        </w:r>
      </w:hyperlink>
      <w:r>
        <w:rPr>
          <w:rFonts w:eastAsia="Calibri" w:cs="Calibri"/>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Competence and Capacity to provide Informed Consent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consent to medical treatment or to participation in a live human experiment </w:t>
      </w:r>
      <w:r>
        <w:rPr>
          <w:rFonts w:ascii="Helvetica Neue" w:eastAsia="Helvetica Neue" w:hAnsi="Helvetica Neue" w:cs="Helvetica Neue"/>
          <w:b/>
          <w:color w:val="000000"/>
          <w:sz w:val="24"/>
        </w:rPr>
        <w:t xml:space="preserve">cannot be provided </w:t>
      </w:r>
      <w:r>
        <w:rPr>
          <w:rFonts w:ascii="Helvetica Neue" w:eastAsia="Helvetica Neue" w:hAnsi="Helvetica Neue" w:cs="Helvetica Neue"/>
          <w:color w:val="000000"/>
          <w:sz w:val="24"/>
        </w:rPr>
        <w:t xml:space="preserve">by a living man, woman or child who </w:t>
      </w:r>
      <w:r>
        <w:rPr>
          <w:rFonts w:ascii="Helvetica Neue" w:eastAsia="Helvetica Neue" w:hAnsi="Helvetica Neue" w:cs="Helvetica Neue"/>
          <w:b/>
          <w:color w:val="000000"/>
          <w:sz w:val="24"/>
        </w:rPr>
        <w:t xml:space="preserve">lacks the competence or the capacity to provide their informed consent, freely given </w:t>
      </w:r>
      <w:r>
        <w:rPr>
          <w:rFonts w:ascii="Helvetica Neue" w:eastAsia="Helvetica Neue" w:hAnsi="Helvetica Neue" w:cs="Helvetica Neue"/>
          <w:color w:val="000000"/>
          <w:sz w:val="24"/>
        </w:rPr>
        <w:t xml:space="preserve">to such medical treatment or participation in a live human experiment.;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capacity and competency </w:t>
      </w:r>
      <w:r>
        <w:rPr>
          <w:rFonts w:ascii="Helvetica Neue" w:eastAsia="Helvetica Neue" w:hAnsi="Helvetica Neue" w:cs="Helvetica Neue"/>
          <w:color w:val="000000"/>
          <w:sz w:val="24"/>
        </w:rPr>
        <w:t xml:space="preserve">of an adult or child to consent to or refuse medical treatment is </w:t>
      </w:r>
      <w:r>
        <w:rPr>
          <w:rFonts w:ascii="Helvetica Neue" w:eastAsia="Helvetica Neue" w:hAnsi="Helvetica Neue" w:cs="Helvetica Neue"/>
          <w:b/>
          <w:color w:val="000000"/>
          <w:sz w:val="24"/>
        </w:rPr>
        <w:t>decision-specific, child-specific and made on the specific factual context in mind, and based on the available evidence</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law in the UK, states that a "minor" is a child under the age of 18 for the purposes of capacity to consent to or to refuse medical treatment. A "minor" is deemed to lack the capacity to consent to or refuse medical treatment unless the child is found to be "Gillick competent" in accordance with the "Fraser Guidelines" set out in the UK case of </w:t>
      </w:r>
      <w:r>
        <w:rPr>
          <w:rFonts w:ascii="Helvetica Neue" w:eastAsia="Helvetica Neue" w:hAnsi="Helvetica Neue" w:cs="Helvetica Neue"/>
          <w:color w:val="000000"/>
          <w:sz w:val="24"/>
          <w:u w:val="single"/>
        </w:rPr>
        <w:t>Gillick v West Norfolk and Wisbech Health Authority [1986]</w:t>
      </w:r>
    </w:p>
    <w:p w:rsidR="00D776D9" w:rsidRDefault="00815519">
      <w:pPr>
        <w:jc w:val="both"/>
      </w:pPr>
      <w:hyperlink r:id="rId124" w:history="1">
        <w:r>
          <w:rPr>
            <w:rFonts w:ascii="Helvetica Neue" w:eastAsia="Helvetica Neue" w:hAnsi="Helvetica Neue" w:cs="Helvetica Neue"/>
            <w:color w:val="0000FF"/>
            <w:sz w:val="24"/>
            <w:u w:val="single"/>
          </w:rPr>
          <w:t>https://www.casemine.com/judgement/uk/5a8ff8c960d03e7f57ecd66a</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child's competence and capacity to consent MUST be formally assessed PRIOR to the medical treatment and PRIOR to their participation in a live human experiment-  as required by the law  - see the UK case law of the House of Lords in the case of </w:t>
      </w:r>
      <w:r>
        <w:rPr>
          <w:rFonts w:ascii="Helvetica Neue" w:eastAsia="Helvetica Neue" w:hAnsi="Helvetica Neue" w:cs="Helvetica Neue"/>
          <w:color w:val="000000"/>
          <w:sz w:val="24"/>
          <w:u w:val="single"/>
        </w:rPr>
        <w:t>Gillick v West Norfolk and Wisbech AHA (1986</w:t>
      </w:r>
      <w:r>
        <w:rPr>
          <w:rFonts w:ascii="Helvetica Neue" w:eastAsia="Helvetica Neue" w:hAnsi="Helvetica Neue" w:cs="Helvetica Neue"/>
          <w:color w:val="000000"/>
          <w:sz w:val="24"/>
        </w:rPr>
        <w:t>). This test for a child's competence to consent to medical treatment is known as "Gillick competence" after the case of Gillick cited.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125" w:history="1">
        <w:r>
          <w:rPr>
            <w:rFonts w:ascii="Helvetica Neue" w:eastAsia="Helvetica Neue" w:hAnsi="Helvetica Neue" w:cs="Helvetica Neue"/>
            <w:color w:val="0000FF"/>
            <w:sz w:val="24"/>
            <w:u w:val="single"/>
          </w:rPr>
          <w:t>https://www.casemine.com/judgement/uk/5a8ff8c960d03e7f57ecd66a</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General Medical Council (the "GMC"),  and Department of Health and Social Care (the "DHSC") provide guidance on informed consent. The government's Green Book on </w:t>
      </w:r>
      <w:r>
        <w:rPr>
          <w:rFonts w:ascii="Helvetica Neue" w:eastAsia="Helvetica Neue" w:hAnsi="Helvetica Neue" w:cs="Helvetica Neue"/>
          <w:color w:val="000000"/>
          <w:sz w:val="24"/>
        </w:rPr>
        <w:lastRenderedPageBreak/>
        <w:t xml:space="preserve">vaccination opines that </w:t>
      </w:r>
      <w:r>
        <w:rPr>
          <w:rFonts w:ascii="Helvetica Neue" w:eastAsia="Helvetica Neue" w:hAnsi="Helvetica Neue" w:cs="Helvetica Neue"/>
          <w:b/>
          <w:color w:val="000000"/>
          <w:sz w:val="24"/>
        </w:rPr>
        <w:t>Gillick Competency is not automatic</w:t>
      </w:r>
      <w:r>
        <w:rPr>
          <w:rFonts w:ascii="Helvetica Neue" w:eastAsia="Helvetica Neue" w:hAnsi="Helvetica Neue" w:cs="Helvetica Neue"/>
          <w:color w:val="000000"/>
          <w:sz w:val="24"/>
        </w:rPr>
        <w:t>. It states in Chapter 2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"Where immunisations are routinely offered in the school setting, </w:t>
      </w:r>
      <w:r>
        <w:rPr>
          <w:rFonts w:ascii="Helvetica Neue" w:eastAsia="Helvetica Neue" w:hAnsi="Helvetica Neue" w:cs="Helvetica Neue"/>
          <w:i/>
          <w:color w:val="000000"/>
          <w:sz w:val="24"/>
        </w:rPr>
        <w:tab/>
        <w:t xml:space="preserve">consent differs depending on the age and competence </w:t>
      </w:r>
      <w:r>
        <w:rPr>
          <w:rFonts w:ascii="Helvetica Neue" w:eastAsia="Helvetica Neue" w:hAnsi="Helvetica Neue" w:cs="Helvetica Neue"/>
          <w:i/>
          <w:color w:val="000000"/>
          <w:sz w:val="24"/>
          <w:u w:val="single"/>
        </w:rPr>
        <w:t xml:space="preserve">of </w:t>
      </w:r>
      <w:r>
        <w:rPr>
          <w:rFonts w:ascii="Helvetica Neue" w:eastAsia="Helvetica Neue" w:hAnsi="Helvetica Neue" w:cs="Helvetica Neue"/>
          <w:i/>
          <w:color w:val="000000"/>
          <w:sz w:val="24"/>
        </w:rPr>
        <w:t xml:space="preserve">the </w:t>
      </w:r>
      <w:r>
        <w:rPr>
          <w:rFonts w:ascii="Helvetica Neue" w:eastAsia="Helvetica Neue" w:hAnsi="Helvetica Neue" w:cs="Helvetica Neue"/>
          <w:i/>
          <w:color w:val="000000"/>
          <w:sz w:val="24"/>
        </w:rPr>
        <w:tab/>
      </w:r>
      <w:r>
        <w:rPr>
          <w:rFonts w:ascii="Helvetica Neue" w:eastAsia="Helvetica Neue" w:hAnsi="Helvetica Neue" w:cs="Helvetica Neue"/>
          <w:b/>
          <w:i/>
          <w:color w:val="000000"/>
          <w:sz w:val="24"/>
          <w:u w:val="single"/>
        </w:rPr>
        <w:t>individual</w:t>
      </w:r>
      <w:r>
        <w:rPr>
          <w:rFonts w:ascii="Helvetica Neue" w:eastAsia="Helvetica Neue" w:hAnsi="Helvetica Neue" w:cs="Helvetica Neue"/>
          <w:i/>
          <w:color w:val="000000"/>
          <w:sz w:val="24"/>
          <w:u w:val="single"/>
        </w:rPr>
        <w:t xml:space="preserve"> child or young person."</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Legal requirement for authorisation and ethics committee opinion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under </w:t>
      </w:r>
      <w:r>
        <w:rPr>
          <w:rFonts w:ascii="Helvetica Neue" w:eastAsia="Helvetica Neue" w:hAnsi="Helvetica Neue" w:cs="Helvetica Neue"/>
          <w:color w:val="000000"/>
          <w:sz w:val="24"/>
          <w:u w:val="single"/>
        </w:rPr>
        <w:t>Part 3 of the Medicines for Human Use (Clinical Trials) Regulations 2004,</w:t>
      </w:r>
      <w:r>
        <w:rPr>
          <w:rFonts w:ascii="Helvetica Neue" w:eastAsia="Helvetica Neue" w:hAnsi="Helvetica Neue" w:cs="Helvetica Neue"/>
          <w:color w:val="000000"/>
          <w:sz w:val="24"/>
        </w:rPr>
        <w:t xml:space="preserve"> it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"Requirement for authorisation and ethics committee opinion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12.</w:t>
      </w:r>
      <w:r>
        <w:rPr>
          <w:rFonts w:ascii="Arial" w:eastAsia="Arial" w:hAnsi="Arial" w:cs="Arial"/>
          <w:color w:val="000000"/>
          <w:sz w:val="24"/>
        </w:rPr>
        <w:t>—</w:t>
      </w:r>
      <w:r>
        <w:rPr>
          <w:rFonts w:eastAsia="Calibri" w:cs="Calibri"/>
          <w:color w:val="000000"/>
          <w:sz w:val="24"/>
        </w:rPr>
        <w:tab/>
        <w:t xml:space="preserve">(1) </w:t>
      </w:r>
      <w:r>
        <w:rPr>
          <w:rFonts w:eastAsia="Calibri" w:cs="Calibri"/>
          <w:b/>
          <w:color w:val="000000"/>
          <w:sz w:val="24"/>
        </w:rPr>
        <w:t>No person shall—</w:t>
      </w:r>
    </w:p>
    <w:p w:rsidR="00D776D9" w:rsidRDefault="00D776D9">
      <w:pPr>
        <w:jc w:val="both"/>
      </w:pPr>
    </w:p>
    <w:p w:rsidR="00D776D9" w:rsidRDefault="00815519">
      <w:pPr>
        <w:jc w:val="both"/>
      </w:pPr>
      <w:r>
        <w:rPr>
          <w:rFonts w:eastAsia="Calibri" w:cs="Calibri"/>
          <w:b/>
          <w:color w:val="000000"/>
          <w:sz w:val="24"/>
        </w:rPr>
        <w:tab/>
      </w:r>
      <w:r>
        <w:rPr>
          <w:rFonts w:eastAsia="Calibri" w:cs="Calibri"/>
          <w:b/>
          <w:color w:val="000000"/>
          <w:sz w:val="24"/>
        </w:rPr>
        <w:tab/>
        <w:t>(a)</w:t>
      </w:r>
      <w:r>
        <w:rPr>
          <w:rFonts w:eastAsia="Calibri" w:cs="Calibri"/>
          <w:b/>
          <w:color w:val="000000"/>
          <w:sz w:val="24"/>
        </w:rPr>
        <w:tab/>
        <w:t>start a clinical trial or cause a clinical trial to be started; or</w:t>
      </w:r>
    </w:p>
    <w:p w:rsidR="00D776D9" w:rsidRDefault="00815519">
      <w:pPr>
        <w:jc w:val="both"/>
      </w:pPr>
      <w:r>
        <w:rPr>
          <w:rFonts w:eastAsia="Calibri" w:cs="Calibri"/>
          <w:b/>
          <w:color w:val="000000"/>
          <w:sz w:val="24"/>
        </w:rPr>
        <w:tab/>
      </w:r>
      <w:r>
        <w:rPr>
          <w:rFonts w:eastAsia="Calibri" w:cs="Calibri"/>
          <w:b/>
          <w:color w:val="000000"/>
          <w:sz w:val="24"/>
        </w:rPr>
        <w:tab/>
        <w:t>(b)</w:t>
      </w:r>
      <w:r>
        <w:rPr>
          <w:rFonts w:eastAsia="Calibri" w:cs="Calibri"/>
          <w:b/>
          <w:color w:val="000000"/>
          <w:sz w:val="24"/>
        </w:rPr>
        <w:tab/>
        <w:t xml:space="preserve">conduct a clinical trial, unless the conditions specified in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paragraph (3) </w:t>
      </w:r>
      <w:r>
        <w:rPr>
          <w:rFonts w:eastAsia="Calibri" w:cs="Calibri"/>
          <w:b/>
          <w:color w:val="000000"/>
          <w:sz w:val="24"/>
        </w:rPr>
        <w:tab/>
        <w:t>are satisfied.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 xml:space="preserve">(2) </w:t>
      </w:r>
      <w:r>
        <w:rPr>
          <w:rFonts w:eastAsia="Calibri" w:cs="Calibri"/>
          <w:b/>
          <w:color w:val="000000"/>
          <w:sz w:val="24"/>
        </w:rPr>
        <w:t>No person shall—</w:t>
      </w:r>
    </w:p>
    <w:p w:rsidR="00D776D9" w:rsidRDefault="00D776D9">
      <w:pPr>
        <w:jc w:val="both"/>
      </w:pPr>
    </w:p>
    <w:p w:rsidR="00D776D9" w:rsidRDefault="00815519">
      <w:pPr>
        <w:jc w:val="both"/>
      </w:pPr>
      <w:r>
        <w:rPr>
          <w:rFonts w:eastAsia="Calibri" w:cs="Calibri"/>
          <w:b/>
          <w:color w:val="000000"/>
          <w:sz w:val="24"/>
        </w:rPr>
        <w:tab/>
      </w:r>
      <w:r>
        <w:rPr>
          <w:rFonts w:eastAsia="Calibri" w:cs="Calibri"/>
          <w:b/>
          <w:color w:val="000000"/>
          <w:sz w:val="24"/>
        </w:rPr>
        <w:tab/>
        <w:t>(a)</w:t>
      </w:r>
      <w:r>
        <w:rPr>
          <w:rFonts w:eastAsia="Calibri" w:cs="Calibri"/>
          <w:b/>
          <w:color w:val="000000"/>
          <w:sz w:val="24"/>
        </w:rPr>
        <w:tab/>
        <w:t>recruit an individual to be a subject in a trial;</w:t>
      </w:r>
    </w:p>
    <w:p w:rsidR="00D776D9" w:rsidRDefault="00815519">
      <w:pPr>
        <w:jc w:val="both"/>
      </w:pPr>
      <w:r>
        <w:rPr>
          <w:rFonts w:eastAsia="Calibri" w:cs="Calibri"/>
          <w:b/>
          <w:color w:val="000000"/>
          <w:sz w:val="24"/>
        </w:rPr>
        <w:tab/>
      </w:r>
      <w:r>
        <w:rPr>
          <w:rFonts w:eastAsia="Calibri" w:cs="Calibri"/>
          <w:b/>
          <w:color w:val="000000"/>
          <w:sz w:val="24"/>
        </w:rPr>
        <w:tab/>
        <w:t>(b)</w:t>
      </w:r>
      <w:r>
        <w:rPr>
          <w:rFonts w:eastAsia="Calibri" w:cs="Calibri"/>
          <w:b/>
          <w:color w:val="000000"/>
          <w:sz w:val="24"/>
        </w:rPr>
        <w:tab/>
        <w:t xml:space="preserve">issue an advertisement for the purpose of recruiting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individuals to be subjects in a trial, unless the condition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specified in paragraph (3)(a) </w:t>
      </w:r>
      <w:r>
        <w:rPr>
          <w:rFonts w:eastAsia="Calibri" w:cs="Calibri"/>
          <w:b/>
          <w:color w:val="000000"/>
          <w:sz w:val="24"/>
        </w:rPr>
        <w:tab/>
        <w:t>has been satisfied</w:t>
      </w:r>
      <w:r>
        <w:rPr>
          <w:rFonts w:eastAsia="Calibri" w:cs="Calibri"/>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 xml:space="preserve">(3) </w:t>
      </w:r>
      <w:r>
        <w:rPr>
          <w:rFonts w:eastAsia="Calibri" w:cs="Calibri"/>
          <w:color w:val="000000"/>
          <w:sz w:val="24"/>
        </w:rPr>
        <w:tab/>
        <w:t>The conditions referred to in paragraphs (1) and (2) are—</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r>
      <w:r>
        <w:rPr>
          <w:rFonts w:eastAsia="Calibri" w:cs="Calibri"/>
          <w:b/>
          <w:color w:val="000000"/>
          <w:sz w:val="24"/>
        </w:rPr>
        <w:t xml:space="preserve">an ethics committee or an appeal panel appointed under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Schedule 4 has given a favourable opinion in relation to the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clinical trial</w:t>
      </w:r>
      <w:r>
        <w:rPr>
          <w:rFonts w:eastAsia="Calibri" w:cs="Calibri"/>
          <w:color w:val="000000"/>
          <w:sz w:val="24"/>
        </w:rPr>
        <w:t>; and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the clinical trial has been authorised by the licensing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authority." (emphasis added)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126" w:history="1">
        <w:r>
          <w:rPr>
            <w:rFonts w:ascii="Helvetica Neue" w:eastAsia="Helvetica Neue" w:hAnsi="Helvetica Neue" w:cs="Helvetica Neue"/>
            <w:color w:val="0000FF"/>
            <w:sz w:val="24"/>
            <w:u w:val="single"/>
          </w:rPr>
          <w:t>https://www.legislation.gov.uk/uksi/2004/1031/part/3/made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Legal requirement for "urgent safety measures" to be taken to protect the subjects of a clinical trial against any "immediate hazard to their health or safety".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section 30 of  </w:t>
      </w:r>
      <w:r>
        <w:rPr>
          <w:rFonts w:ascii="Helvetica Neue" w:eastAsia="Helvetica Neue" w:hAnsi="Helvetica Neue" w:cs="Helvetica Neue"/>
          <w:color w:val="000000"/>
          <w:sz w:val="24"/>
          <w:u w:val="single"/>
        </w:rPr>
        <w:t xml:space="preserve">PART 4 of Schedule 1 of the Medicines for Human Use (Clinical Trials) Regulations 2004 </w:t>
      </w:r>
      <w:r>
        <w:rPr>
          <w:rFonts w:ascii="Helvetica Neue" w:eastAsia="Helvetica Neue" w:hAnsi="Helvetica Neue" w:cs="Helvetica Neue"/>
          <w:color w:val="000000"/>
          <w:sz w:val="24"/>
        </w:rPr>
        <w:t xml:space="preserve"> entitled "Urgent safety measures" states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"30.</w:t>
      </w:r>
      <w:r>
        <w:rPr>
          <w:rFonts w:ascii="Arial" w:eastAsia="Arial" w:hAnsi="Arial" w:cs="Arial"/>
          <w:color w:val="000000"/>
          <w:sz w:val="24"/>
        </w:rPr>
        <w:t>—</w:t>
      </w:r>
      <w:r>
        <w:rPr>
          <w:rFonts w:eastAsia="Calibri" w:cs="Calibri"/>
          <w:color w:val="000000"/>
          <w:sz w:val="24"/>
        </w:rPr>
        <w:t xml:space="preserve">(1) </w:t>
      </w:r>
      <w:r>
        <w:rPr>
          <w:rFonts w:eastAsia="Calibri" w:cs="Calibri"/>
          <w:color w:val="000000"/>
          <w:sz w:val="24"/>
        </w:rPr>
        <w:tab/>
        <w:t xml:space="preserve">The sponsor and investigator may take appropriate urgent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safety measures in order to </w:t>
      </w:r>
      <w:r>
        <w:rPr>
          <w:rFonts w:eastAsia="Calibri" w:cs="Calibri"/>
          <w:b/>
          <w:color w:val="000000"/>
          <w:sz w:val="24"/>
        </w:rPr>
        <w:t xml:space="preserve">protect the subjects of a clinical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trial against any immediate hazard to their health or safety</w:t>
      </w:r>
      <w:r>
        <w:rPr>
          <w:rFonts w:eastAsia="Calibri" w:cs="Calibri"/>
          <w:color w:val="000000"/>
          <w:sz w:val="24"/>
        </w:rPr>
        <w:t xml:space="preserv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(emphasis added)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(2)</w:t>
      </w:r>
      <w:r>
        <w:rPr>
          <w:rFonts w:eastAsia="Calibri" w:cs="Calibri"/>
          <w:color w:val="000000"/>
          <w:sz w:val="24"/>
        </w:rPr>
        <w:tab/>
        <w:t xml:space="preserve"> If measures are taken pursuant to paragraph (1), the sponsor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shall immediately, and in any event no later than 3 days from </w:t>
      </w:r>
      <w:r>
        <w:rPr>
          <w:rFonts w:eastAsia="Calibri" w:cs="Calibri"/>
          <w:color w:val="000000"/>
          <w:sz w:val="24"/>
        </w:rPr>
        <w:tab/>
      </w:r>
      <w:r>
        <w:rPr>
          <w:rFonts w:eastAsia="Calibri" w:cs="Calibri"/>
          <w:color w:val="000000"/>
          <w:sz w:val="24"/>
        </w:rPr>
        <w:lastRenderedPageBreak/>
        <w:tab/>
      </w:r>
      <w:r>
        <w:rPr>
          <w:rFonts w:eastAsia="Calibri" w:cs="Calibri"/>
          <w:color w:val="000000"/>
          <w:sz w:val="24"/>
        </w:rPr>
        <w:tab/>
      </w:r>
      <w:r>
        <w:rPr>
          <w:rFonts w:eastAsia="Calibri" w:cs="Calibri"/>
          <w:color w:val="000000"/>
          <w:sz w:val="24"/>
        </w:rPr>
        <w:tab/>
        <w:t xml:space="preserve">the date the measures are taken, give written notice to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licensing authority and the relevant ethics committee of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measures taken and the circumstances giving rise to those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measures."</w:t>
      </w:r>
    </w:p>
    <w:p w:rsidR="00D776D9" w:rsidRDefault="00D776D9">
      <w:pPr>
        <w:jc w:val="both"/>
      </w:pPr>
    </w:p>
    <w:p w:rsidR="00D776D9" w:rsidRDefault="00815519">
      <w:pPr>
        <w:jc w:val="both"/>
      </w:pPr>
      <w:hyperlink r:id="rId127" w:history="1">
        <w:r>
          <w:rPr>
            <w:rFonts w:ascii="Helvetica Neue" w:eastAsia="Helvetica Neue" w:hAnsi="Helvetica Neue" w:cs="Helvetica Neue"/>
            <w:color w:val="0000FF"/>
            <w:sz w:val="24"/>
            <w:u w:val="single"/>
          </w:rPr>
          <w:t>https://www.legislation.gov.uk/uksi/2004/1031/part/4/made</w:t>
        </w:r>
      </w:hyperlink>
      <w:r>
        <w:rPr>
          <w:rFonts w:ascii="Helvetica Neue" w:eastAsia="Helvetica Neue" w:hAnsi="Helvetica Neue" w:cs="Helvetica Neue"/>
          <w:sz w:val="24"/>
        </w:rPr>
        <w:t xml:space="preserve">; </w:t>
      </w:r>
      <w:r>
        <w:rPr>
          <w:rFonts w:eastAsia="Calibri" w:cs="Calibri"/>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Legal requirement to notify/report any "serious adverse event" which occurs in a subject at a trial site.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PART 5 of Schedule 1 of the Medicines for Human Use (Clinical Trials) Regulations 2004 </w:t>
      </w:r>
      <w:r>
        <w:rPr>
          <w:rFonts w:ascii="Helvetica Neue" w:eastAsia="Helvetica Neue" w:hAnsi="Helvetica Neue" w:cs="Helvetica Neue"/>
          <w:color w:val="000000"/>
          <w:sz w:val="24"/>
        </w:rPr>
        <w:t xml:space="preserve"> entitled "PHARMACOVIGILANCE", section 32 requires reporting any "serious adverse event" as stated: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"Notification of adverse events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32.</w:t>
      </w:r>
      <w:r>
        <w:rPr>
          <w:rFonts w:ascii="Arial" w:eastAsia="Arial" w:hAnsi="Arial" w:cs="Arial"/>
          <w:color w:val="000000"/>
          <w:sz w:val="24"/>
        </w:rPr>
        <w:t>—</w:t>
      </w:r>
      <w:r>
        <w:rPr>
          <w:rFonts w:eastAsia="Calibri" w:cs="Calibri"/>
          <w:color w:val="000000"/>
          <w:sz w:val="24"/>
        </w:rPr>
        <w:t xml:space="preserve">(1) </w:t>
      </w:r>
      <w:r>
        <w:rPr>
          <w:rFonts w:eastAsia="Calibri" w:cs="Calibri"/>
          <w:color w:val="000000"/>
          <w:sz w:val="24"/>
        </w:rPr>
        <w:tab/>
        <w:t xml:space="preserve">An investigator shall report any serious adverse event which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occurs in a subject at a trial site at which he is responsible for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the conduct of a clinical trial immediately to the sponsor.</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 xml:space="preserve">(2) </w:t>
      </w:r>
      <w:r>
        <w:rPr>
          <w:rFonts w:eastAsia="Calibri" w:cs="Calibri"/>
          <w:color w:val="000000"/>
          <w:sz w:val="24"/>
        </w:rPr>
        <w:tab/>
        <w:t xml:space="preserve">An immediate report under paragraph (1) may be made orally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or in writing.</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 xml:space="preserve">(3) </w:t>
      </w:r>
      <w:r>
        <w:rPr>
          <w:rFonts w:eastAsia="Calibri" w:cs="Calibri"/>
          <w:color w:val="000000"/>
          <w:sz w:val="24"/>
        </w:rPr>
        <w:tab/>
        <w:t xml:space="preserve">Following the immediate report of a serious adverse event,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the investigator shall make a detailed written report on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event."</w:t>
      </w:r>
    </w:p>
    <w:p w:rsidR="00D776D9" w:rsidRDefault="00815519">
      <w:pPr>
        <w:jc w:val="both"/>
      </w:pPr>
      <w:hyperlink r:id="rId128" w:history="1">
        <w:r>
          <w:rPr>
            <w:rFonts w:eastAsia="Calibri" w:cs="Calibri"/>
            <w:color w:val="0000FF"/>
            <w:sz w:val="24"/>
            <w:u w:val="single"/>
          </w:rPr>
          <w:t>https://www.legislation.gov.uk/uksi/2004/1031/part/5/made</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requirement to record and notify/report "suspected unexpected serious adverse reactions" which is "fatal or life-threatening"</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PART 5 of Schedule 1 of the Medicines for Human Use (Clinical Trials) Regulations 2004 </w:t>
      </w:r>
      <w:r>
        <w:rPr>
          <w:rFonts w:ascii="Helvetica Neue" w:eastAsia="Helvetica Neue" w:hAnsi="Helvetica Neue" w:cs="Helvetica Neue"/>
          <w:color w:val="000000"/>
          <w:sz w:val="24"/>
        </w:rPr>
        <w:t xml:space="preserve"> entitled "PHARMACOVIGILANCE", section 33 requires "</w:t>
      </w:r>
      <w:r>
        <w:rPr>
          <w:rFonts w:eastAsia="Calibri" w:cs="Calibri"/>
          <w:color w:val="000000"/>
          <w:sz w:val="24"/>
        </w:rPr>
        <w:t>Notification of suspected unexpected serious adverse reactions" as stated:</w:t>
      </w:r>
    </w:p>
    <w:p w:rsidR="00D776D9" w:rsidRDefault="00D776D9">
      <w:pPr>
        <w:jc w:val="both"/>
      </w:pPr>
    </w:p>
    <w:p w:rsidR="00D776D9" w:rsidRDefault="00815519">
      <w:pPr>
        <w:jc w:val="both"/>
      </w:pPr>
      <w:r>
        <w:rPr>
          <w:rFonts w:eastAsia="Calibri" w:cs="Calibri"/>
          <w:color w:val="000000"/>
          <w:sz w:val="24"/>
        </w:rPr>
        <w:tab/>
      </w:r>
      <w:r>
        <w:rPr>
          <w:rFonts w:ascii="Helvetica Neue" w:eastAsia="Helvetica Neue" w:hAnsi="Helvetica Neue" w:cs="Helvetica Neue"/>
          <w:color w:val="000000"/>
          <w:sz w:val="24"/>
        </w:rPr>
        <w:t>"</w:t>
      </w:r>
      <w:r>
        <w:rPr>
          <w:rFonts w:eastAsia="Calibri" w:cs="Calibri"/>
          <w:b/>
          <w:color w:val="000000"/>
          <w:sz w:val="24"/>
        </w:rPr>
        <w:t>Notification of suspected unexpected serious adverse reactions"</w:t>
      </w:r>
    </w:p>
    <w:p w:rsidR="00D776D9" w:rsidRDefault="00815519">
      <w:pPr>
        <w:jc w:val="both"/>
      </w:pPr>
      <w:r>
        <w:rPr>
          <w:rFonts w:eastAsia="Calibri" w:cs="Calibri"/>
          <w:color w:val="000000"/>
          <w:sz w:val="24"/>
        </w:rPr>
        <w:tab/>
      </w:r>
    </w:p>
    <w:p w:rsidR="00D776D9" w:rsidRDefault="00815519">
      <w:pPr>
        <w:jc w:val="both"/>
      </w:pPr>
      <w:r>
        <w:rPr>
          <w:rFonts w:eastAsia="Calibri" w:cs="Calibri"/>
          <w:color w:val="000000"/>
          <w:sz w:val="24"/>
        </w:rPr>
        <w:tab/>
        <w:t xml:space="preserve">33.—(1) </w:t>
      </w:r>
      <w:r>
        <w:rPr>
          <w:rFonts w:eastAsia="Calibri" w:cs="Calibri"/>
          <w:color w:val="000000"/>
          <w:sz w:val="24"/>
        </w:rPr>
        <w:tab/>
        <w:t xml:space="preserve">A sponsor shall ensure that </w:t>
      </w:r>
      <w:r>
        <w:rPr>
          <w:rFonts w:eastAsia="Calibri" w:cs="Calibri"/>
          <w:b/>
          <w:color w:val="000000"/>
          <w:sz w:val="24"/>
        </w:rPr>
        <w:t xml:space="preserve">all relevant information about a </w:t>
      </w:r>
      <w:r>
        <w:rPr>
          <w:rFonts w:eastAsia="Calibri" w:cs="Calibri"/>
          <w:b/>
          <w:color w:val="000000"/>
          <w:sz w:val="24"/>
        </w:rPr>
        <w:tab/>
      </w:r>
      <w:r>
        <w:rPr>
          <w:rFonts w:eastAsia="Calibri" w:cs="Calibri"/>
          <w:b/>
          <w:color w:val="000000"/>
          <w:sz w:val="24"/>
        </w:rPr>
        <w:tab/>
      </w:r>
      <w:r>
        <w:rPr>
          <w:rFonts w:eastAsia="Calibri" w:cs="Calibri"/>
          <w:b/>
          <w:color w:val="000000"/>
          <w:sz w:val="24"/>
        </w:rPr>
        <w:tab/>
      </w:r>
      <w:r>
        <w:rPr>
          <w:rFonts w:eastAsia="Calibri" w:cs="Calibri"/>
          <w:b/>
          <w:color w:val="000000"/>
          <w:sz w:val="24"/>
        </w:rPr>
        <w:tab/>
        <w:t xml:space="preserve">suspected unexpected serious adverse reaction </w:t>
      </w:r>
      <w:r>
        <w:rPr>
          <w:rFonts w:eastAsia="Calibri" w:cs="Calibri"/>
          <w:color w:val="000000"/>
          <w:sz w:val="24"/>
        </w:rPr>
        <w:t xml:space="preserve">which occurs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during the course of a clinical trial in the United Kingdom and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is fatal or life-threatening is—</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(a)</w:t>
      </w:r>
      <w:r>
        <w:rPr>
          <w:rFonts w:eastAsia="Calibri" w:cs="Calibri"/>
          <w:color w:val="000000"/>
          <w:sz w:val="24"/>
        </w:rPr>
        <w:tab/>
      </w:r>
      <w:r>
        <w:rPr>
          <w:rFonts w:eastAsia="Calibri" w:cs="Calibri"/>
          <w:b/>
          <w:color w:val="000000"/>
          <w:sz w:val="24"/>
        </w:rPr>
        <w:t>recorded</w:t>
      </w:r>
      <w:r>
        <w:rPr>
          <w:rFonts w:eastAsia="Calibri" w:cs="Calibri"/>
          <w:color w:val="000000"/>
          <w:sz w:val="24"/>
        </w:rPr>
        <w:t>; and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(b)</w:t>
      </w:r>
      <w:r>
        <w:rPr>
          <w:rFonts w:eastAsia="Calibri" w:cs="Calibri"/>
          <w:color w:val="000000"/>
          <w:sz w:val="24"/>
        </w:rPr>
        <w:tab/>
      </w:r>
      <w:r>
        <w:rPr>
          <w:rFonts w:eastAsia="Calibri" w:cs="Calibri"/>
          <w:b/>
          <w:color w:val="000000"/>
          <w:sz w:val="24"/>
        </w:rPr>
        <w:t xml:space="preserve">reported as soon as possible </w:t>
      </w:r>
      <w:r>
        <w:rPr>
          <w:rFonts w:eastAsia="Calibri" w:cs="Calibri"/>
          <w:color w:val="000000"/>
          <w:sz w:val="24"/>
        </w:rPr>
        <w:t>to—</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(i)</w:t>
      </w:r>
      <w:r>
        <w:rPr>
          <w:rFonts w:eastAsia="Calibri" w:cs="Calibri"/>
          <w:color w:val="000000"/>
          <w:sz w:val="24"/>
        </w:rPr>
        <w:tab/>
        <w:t>the licensing authority,</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(ii)</w:t>
      </w:r>
      <w:r>
        <w:rPr>
          <w:rFonts w:eastAsia="Calibri" w:cs="Calibri"/>
          <w:color w:val="000000"/>
          <w:sz w:val="24"/>
        </w:rPr>
        <w:tab/>
        <w:t xml:space="preserve">the competent authorities of any EEA State,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other than the United Kingdom, in which the </w:t>
      </w:r>
      <w:r>
        <w:rPr>
          <w:rFonts w:eastAsia="Calibri" w:cs="Calibri"/>
          <w:color w:val="000000"/>
          <w:sz w:val="24"/>
        </w:rPr>
        <w:tab/>
      </w:r>
      <w:r>
        <w:rPr>
          <w:rFonts w:eastAsia="Calibri" w:cs="Calibri"/>
          <w:color w:val="000000"/>
          <w:sz w:val="24"/>
        </w:rPr>
        <w:tab/>
      </w:r>
      <w:r>
        <w:rPr>
          <w:rFonts w:eastAsia="Calibri" w:cs="Calibri"/>
          <w:color w:val="000000"/>
          <w:sz w:val="24"/>
        </w:rPr>
        <w:lastRenderedPageBreak/>
        <w:tab/>
      </w:r>
      <w:r>
        <w:rPr>
          <w:rFonts w:eastAsia="Calibri" w:cs="Calibri"/>
          <w:color w:val="000000"/>
          <w:sz w:val="24"/>
        </w:rPr>
        <w:tab/>
      </w:r>
      <w:r>
        <w:rPr>
          <w:rFonts w:eastAsia="Calibri" w:cs="Calibri"/>
          <w:color w:val="000000"/>
          <w:sz w:val="24"/>
        </w:rPr>
        <w:tab/>
      </w:r>
      <w:r>
        <w:rPr>
          <w:rFonts w:eastAsia="Calibri" w:cs="Calibri"/>
          <w:color w:val="000000"/>
          <w:sz w:val="24"/>
        </w:rPr>
        <w:tab/>
        <w:t>trial is being conducted, and</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(iii)</w:t>
      </w:r>
      <w:r>
        <w:rPr>
          <w:rFonts w:eastAsia="Calibri" w:cs="Calibri"/>
          <w:color w:val="000000"/>
          <w:sz w:val="24"/>
        </w:rPr>
        <w:tab/>
        <w:t xml:space="preserve">the relevant ethics committee, and in any event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not later that 7 days after the sponsor was first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aware of the reaction." (emphasis added)</w:t>
      </w:r>
    </w:p>
    <w:p w:rsidR="00D776D9" w:rsidRDefault="00D776D9">
      <w:pPr>
        <w:jc w:val="both"/>
      </w:pPr>
    </w:p>
    <w:p w:rsidR="00D776D9" w:rsidRDefault="00815519">
      <w:pPr>
        <w:jc w:val="both"/>
      </w:pPr>
      <w:hyperlink r:id="rId129" w:history="1">
        <w:r>
          <w:rPr>
            <w:rFonts w:eastAsia="Calibri" w:cs="Calibri"/>
            <w:color w:val="0000FF"/>
            <w:sz w:val="24"/>
            <w:u w:val="single"/>
          </w:rPr>
          <w:t>https://www.legislation.gov.uk/uksi/2004/1031/part/5/made</w:t>
        </w:r>
      </w:hyperlink>
      <w:r>
        <w:rPr>
          <w:rFonts w:eastAsia="Calibri" w:cs="Calibri"/>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that the informed consent laws and processes are not being followed in the UK</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it appears that there is an agenda to avoid true informed and voluntary consent in breach of UK case law, including but not limited to the UK Supreme Court Judgment in the leading case on the law relating to informed consent for medical treatment in the UK -  Montgomery v Lancashire Health Board (2015). The Supreme Court Judgment held that an individual cannot provide their fully informed consent to being medically treated if they are fully informed of the "</w:t>
      </w:r>
      <w:r>
        <w:rPr>
          <w:rFonts w:ascii="Helvetica Neue" w:eastAsia="Helvetica Neue" w:hAnsi="Helvetica Neue" w:cs="Helvetica Neue"/>
          <w:color w:val="000000"/>
          <w:sz w:val="24"/>
          <w:u w:val="single"/>
        </w:rPr>
        <w:t>material risks</w:t>
      </w:r>
      <w:r>
        <w:rPr>
          <w:rFonts w:ascii="Helvetica Neue" w:eastAsia="Helvetica Neue" w:hAnsi="Helvetica Neue" w:cs="Helvetica Neue"/>
          <w:color w:val="000000"/>
          <w:sz w:val="24"/>
        </w:rPr>
        <w:t xml:space="preserve">" of the treatment. If they are not fully informed of these material risks prior to providing their consent to treatment, their informed consent has not been given for treatment and any such treatment provided without fully informed consent is unlawful, illegal, immoral and unethical and, as such, vitiates a patient's consent resulting in the tort of battery and trespass to the person and a criminal act of harm against the person (see below) - </w:t>
      </w:r>
      <w:hyperlink r:id="rId130" w:history="1">
        <w:r>
          <w:rPr>
            <w:rFonts w:ascii="Helvetica Neue" w:eastAsia="Helvetica Neue" w:hAnsi="Helvetica Neue" w:cs="Helvetica Neue"/>
            <w:i/>
            <w:color w:val="0000FF"/>
            <w:sz w:val="24"/>
            <w:u w:val="single"/>
          </w:rPr>
          <w:t>https://www.supremecourt.uk/cases/uksc-2013-0136.html</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the GMC Factsheet entitled "Key legislation and case law relating to decision making and consent states the following in relation to the UK Supreme Court case of </w:t>
      </w:r>
      <w:r>
        <w:rPr>
          <w:rFonts w:ascii="Helvetica Neue" w:eastAsia="Helvetica Neue" w:hAnsi="Helvetica Neue" w:cs="Helvetica Neue"/>
          <w:sz w:val="24"/>
          <w:u w:val="single"/>
        </w:rPr>
        <w:t>Montgomery v Lanarkshire Health Board [2015]</w:t>
      </w:r>
      <w:r>
        <w:rPr>
          <w:rFonts w:ascii="Helvetica Neue" w:eastAsia="Helvetica Neue" w:hAnsi="Helvetica Neue" w:cs="Helvetica Neue"/>
          <w:sz w:val="24"/>
        </w:rPr>
        <w:t>stating, inter alia:</w:t>
      </w:r>
    </w:p>
    <w:p w:rsidR="00D776D9" w:rsidRDefault="00D776D9">
      <w:pPr>
        <w:jc w:val="both"/>
      </w:pPr>
    </w:p>
    <w:p w:rsidR="00D776D9" w:rsidRDefault="00815519">
      <w:pPr>
        <w:jc w:val="both"/>
      </w:pPr>
      <w:r>
        <w:rPr>
          <w:rFonts w:ascii="Helvetica Neue" w:eastAsia="Helvetica Neue" w:hAnsi="Helvetica Neue" w:cs="Helvetica Neue"/>
          <w:sz w:val="24"/>
        </w:rPr>
        <w:tab/>
        <w:t>"The Supreme Court held the following.</w:t>
      </w:r>
    </w:p>
    <w:p w:rsidR="00D776D9" w:rsidRDefault="00815519">
      <w:pPr>
        <w:jc w:val="both"/>
      </w:pPr>
      <w:r>
        <w:rPr>
          <w:rFonts w:ascii="Helvetica Neue" w:eastAsia="Helvetica Neue" w:hAnsi="Helvetica Neue" w:cs="Helvetica Neue"/>
          <w:sz w:val="24"/>
        </w:rPr>
        <w:tab/>
      </w:r>
    </w:p>
    <w:p w:rsidR="00D776D9" w:rsidRDefault="00815519">
      <w:pPr>
        <w:jc w:val="both"/>
      </w:pPr>
      <w:r>
        <w:rPr>
          <w:rFonts w:ascii="Helvetica Neue" w:eastAsia="Helvetica Neue" w:hAnsi="Helvetica Neue" w:cs="Helvetica Neue"/>
          <w:sz w:val="24"/>
        </w:rPr>
        <w:tab/>
        <w:t>1.</w:t>
      </w:r>
      <w:r>
        <w:rPr>
          <w:rFonts w:ascii="Helvetica Neue" w:eastAsia="Helvetica Neue" w:hAnsi="Helvetica Neue" w:cs="Helvetica Neue"/>
          <w:sz w:val="24"/>
        </w:rPr>
        <w:tab/>
        <w:t xml:space="preserve">An adult with capacity is entitled to decide which, if any, of the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available forms of treatment to undergo.</w:t>
      </w:r>
    </w:p>
    <w:p w:rsidR="00D776D9" w:rsidRDefault="00815519">
      <w:pPr>
        <w:jc w:val="both"/>
      </w:pPr>
      <w:r>
        <w:rPr>
          <w:rFonts w:ascii="Helvetica Neue" w:eastAsia="Helvetica Neue" w:hAnsi="Helvetica Neue" w:cs="Helvetica Neue"/>
          <w:sz w:val="24"/>
        </w:rPr>
        <w:tab/>
        <w:t xml:space="preserve"> 2.</w:t>
      </w:r>
      <w:r>
        <w:rPr>
          <w:rFonts w:ascii="Helvetica Neue" w:eastAsia="Helvetica Neue" w:hAnsi="Helvetica Neue" w:cs="Helvetica Neue"/>
          <w:sz w:val="24"/>
        </w:rPr>
        <w:tab/>
        <w:t xml:space="preserve">Doctors are under a duty to take reasonable care to make sure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that the patient is aware of any </w:t>
      </w:r>
      <w:r>
        <w:rPr>
          <w:rFonts w:ascii="Helvetica Neue" w:eastAsia="Helvetica Neue" w:hAnsi="Helvetica Neue" w:cs="Helvetica Neue"/>
          <w:b/>
          <w:sz w:val="24"/>
        </w:rPr>
        <w:t xml:space="preserve">material risks </w:t>
      </w:r>
      <w:r>
        <w:rPr>
          <w:rFonts w:ascii="Helvetica Neue" w:eastAsia="Helvetica Neue" w:hAnsi="Helvetica Neue" w:cs="Helvetica Neue"/>
          <w:sz w:val="24"/>
        </w:rPr>
        <w:t xml:space="preserve">involved in any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recommended treatment, and of any </w:t>
      </w:r>
      <w:r>
        <w:rPr>
          <w:rFonts w:ascii="Helvetica Neue" w:eastAsia="Helvetica Neue" w:hAnsi="Helvetica Neue" w:cs="Helvetica Neue"/>
          <w:b/>
          <w:sz w:val="24"/>
        </w:rPr>
        <w:t xml:space="preserve">reasonable alternative or </w:t>
      </w:r>
      <w:r>
        <w:rPr>
          <w:rFonts w:ascii="Helvetica Neue" w:eastAsia="Helvetica Neue" w:hAnsi="Helvetica Neue" w:cs="Helvetica Neue"/>
          <w:b/>
          <w:sz w:val="24"/>
        </w:rPr>
        <w:tab/>
      </w:r>
      <w:r>
        <w:rPr>
          <w:rFonts w:ascii="Helvetica Neue" w:eastAsia="Helvetica Neue" w:hAnsi="Helvetica Neue" w:cs="Helvetica Neue"/>
          <w:b/>
          <w:sz w:val="24"/>
        </w:rPr>
        <w:tab/>
      </w:r>
      <w:r>
        <w:rPr>
          <w:rFonts w:ascii="Helvetica Neue" w:eastAsia="Helvetica Neue" w:hAnsi="Helvetica Neue" w:cs="Helvetica Neue"/>
          <w:b/>
          <w:sz w:val="24"/>
        </w:rPr>
        <w:tab/>
        <w:t>variant treatments.</w:t>
      </w:r>
    </w:p>
    <w:p w:rsidR="00D776D9" w:rsidRDefault="00815519">
      <w:pPr>
        <w:jc w:val="both"/>
      </w:pPr>
      <w:r>
        <w:rPr>
          <w:rFonts w:ascii="Helvetica Neue" w:eastAsia="Helvetica Neue" w:hAnsi="Helvetica Neue" w:cs="Helvetica Neue"/>
          <w:sz w:val="24"/>
        </w:rPr>
        <w:tab/>
        <w:t>3.</w:t>
      </w:r>
      <w:r>
        <w:rPr>
          <w:rFonts w:ascii="Helvetica Neue" w:eastAsia="Helvetica Neue" w:hAnsi="Helvetica Neue" w:cs="Helvetica Neue"/>
          <w:sz w:val="24"/>
        </w:rPr>
        <w:tab/>
        <w:t xml:space="preserve">The test for materiality was whether, in the circumstances, a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reasonable person in the patient’s position would be likely to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attach significance to the risk, or the doctor was or should have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been reasonably aware that the particular patient would be likely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to attach significance to it.</w:t>
      </w:r>
    </w:p>
    <w:p w:rsidR="00D776D9" w:rsidRDefault="00815519">
      <w:pPr>
        <w:jc w:val="both"/>
      </w:pPr>
      <w:r>
        <w:rPr>
          <w:rFonts w:ascii="Helvetica Neue" w:eastAsia="Helvetica Neue" w:hAnsi="Helvetica Neue" w:cs="Helvetica Neue"/>
          <w:sz w:val="24"/>
        </w:rPr>
        <w:tab/>
        <w:t xml:space="preserve"> 4.</w:t>
      </w:r>
      <w:r>
        <w:rPr>
          <w:rFonts w:ascii="Helvetica Neue" w:eastAsia="Helvetica Neue" w:hAnsi="Helvetica Neue" w:cs="Helvetica Neue"/>
          <w:sz w:val="24"/>
        </w:rPr>
        <w:tab/>
        <w:t xml:space="preserve">A doctor’s advisory role involves making sure that the patient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understands the seriousness of their condition, and the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anticipated </w:t>
      </w:r>
      <w:r>
        <w:rPr>
          <w:rFonts w:ascii="Helvetica Neue" w:eastAsia="Helvetica Neue" w:hAnsi="Helvetica Neue" w:cs="Helvetica Neue"/>
          <w:b/>
          <w:sz w:val="24"/>
        </w:rPr>
        <w:t xml:space="preserve">benefits and risks of the proposed treatment and </w:t>
      </w:r>
      <w:r>
        <w:rPr>
          <w:rFonts w:ascii="Helvetica Neue" w:eastAsia="Helvetica Neue" w:hAnsi="Helvetica Neue" w:cs="Helvetica Neue"/>
          <w:b/>
          <w:sz w:val="24"/>
        </w:rPr>
        <w:tab/>
      </w:r>
      <w:r>
        <w:rPr>
          <w:rFonts w:ascii="Helvetica Neue" w:eastAsia="Helvetica Neue" w:hAnsi="Helvetica Neue" w:cs="Helvetica Neue"/>
          <w:b/>
          <w:sz w:val="24"/>
        </w:rPr>
        <w:tab/>
      </w:r>
      <w:r>
        <w:rPr>
          <w:rFonts w:ascii="Helvetica Neue" w:eastAsia="Helvetica Neue" w:hAnsi="Helvetica Neue" w:cs="Helvetica Neue"/>
          <w:b/>
          <w:sz w:val="24"/>
        </w:rPr>
        <w:tab/>
        <w:t xml:space="preserve">any reasonable alternatives, so that they can make an </w:t>
      </w:r>
      <w:r>
        <w:rPr>
          <w:rFonts w:ascii="Helvetica Neue" w:eastAsia="Helvetica Neue" w:hAnsi="Helvetica Neue" w:cs="Helvetica Neue"/>
          <w:b/>
          <w:sz w:val="24"/>
        </w:rPr>
        <w:tab/>
      </w:r>
      <w:r>
        <w:rPr>
          <w:rFonts w:ascii="Helvetica Neue" w:eastAsia="Helvetica Neue" w:hAnsi="Helvetica Neue" w:cs="Helvetica Neue"/>
          <w:b/>
          <w:sz w:val="24"/>
        </w:rPr>
        <w:tab/>
      </w:r>
      <w:r>
        <w:rPr>
          <w:rFonts w:ascii="Helvetica Neue" w:eastAsia="Helvetica Neue" w:hAnsi="Helvetica Neue" w:cs="Helvetica Neue"/>
          <w:b/>
          <w:sz w:val="24"/>
        </w:rPr>
        <w:tab/>
      </w:r>
      <w:r>
        <w:rPr>
          <w:rFonts w:ascii="Helvetica Neue" w:eastAsia="Helvetica Neue" w:hAnsi="Helvetica Neue" w:cs="Helvetica Neue"/>
          <w:b/>
          <w:sz w:val="24"/>
        </w:rPr>
        <w:tab/>
        <w:t>informed decision.</w:t>
      </w:r>
    </w:p>
    <w:p w:rsidR="00D776D9" w:rsidRDefault="00815519">
      <w:pPr>
        <w:jc w:val="both"/>
      </w:pPr>
      <w:r>
        <w:rPr>
          <w:rFonts w:ascii="Helvetica Neue" w:eastAsia="Helvetica Neue" w:hAnsi="Helvetica Neue" w:cs="Helvetica Neue"/>
          <w:sz w:val="24"/>
        </w:rPr>
        <w:tab/>
        <w:t xml:space="preserve"> 5.</w:t>
      </w:r>
      <w:r>
        <w:rPr>
          <w:rFonts w:ascii="Helvetica Neue" w:eastAsia="Helvetica Neue" w:hAnsi="Helvetica Neue" w:cs="Helvetica Neue"/>
          <w:sz w:val="24"/>
        </w:rPr>
        <w:tab/>
        <w:t xml:space="preserve">Doctors are entitled to withhold information about risk from a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patient if they reasonably consider that its disclosure would be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seriously detrimental to the patient’s health. This is a limited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exception and doctors must not withhold information because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 xml:space="preserve">they think it might cause the patient to opt for treatment that the </w:t>
      </w:r>
      <w:r>
        <w:rPr>
          <w:rFonts w:ascii="Helvetica Neue" w:eastAsia="Helvetica Neue" w:hAnsi="Helvetica Neue" w:cs="Helvetica Neue"/>
          <w:sz w:val="24"/>
        </w:rPr>
        <w:tab/>
      </w:r>
      <w:r>
        <w:rPr>
          <w:rFonts w:ascii="Helvetica Neue" w:eastAsia="Helvetica Neue" w:hAnsi="Helvetica Neue" w:cs="Helvetica Neue"/>
          <w:sz w:val="24"/>
        </w:rPr>
        <w:tab/>
      </w:r>
      <w:r>
        <w:rPr>
          <w:rFonts w:ascii="Helvetica Neue" w:eastAsia="Helvetica Neue" w:hAnsi="Helvetica Neue" w:cs="Helvetica Neue"/>
          <w:sz w:val="24"/>
        </w:rPr>
        <w:tab/>
        <w:t>doctor does not consider is in the patient’s best interests."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 xml:space="preserve">- </w:t>
      </w:r>
      <w:hyperlink r:id="rId131" w:history="1">
        <w:r>
          <w:rPr>
            <w:rFonts w:ascii="Helvetica Neue" w:eastAsia="Helvetica Neue" w:hAnsi="Helvetica Neue" w:cs="Helvetica Neue"/>
            <w:color w:val="0000FF"/>
            <w:sz w:val="24"/>
            <w:u w:val="single"/>
          </w:rPr>
          <w:t>https://www.gmc-uk.org/-/media/documents/factsheet---key-legislation-and-case-law-relating-to-decision-making-and-consent-84176182.pdf</w:t>
        </w:r>
      </w:hyperlink>
      <w:r>
        <w:rPr>
          <w:rFonts w:ascii="Helvetica Neue" w:eastAsia="Helvetica Neue" w:hAnsi="Helvetica Neue" w:cs="Helvetica Neue"/>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the GMC Factsheet entitled "Key legislation and case law relating to decision making and consent states the following in relation to the UK case of </w:t>
      </w:r>
      <w:r>
        <w:rPr>
          <w:rFonts w:ascii="Helvetica Neue" w:eastAsia="Helvetica Neue" w:hAnsi="Helvetica Neue" w:cs="Helvetica Neue"/>
          <w:color w:val="000000"/>
          <w:sz w:val="24"/>
          <w:u w:val="single"/>
        </w:rPr>
        <w:t>Thefaut v Johnston [2017] EWHC 497 (QB)</w:t>
      </w:r>
      <w:r>
        <w:rPr>
          <w:rFonts w:ascii="Helvetica Neue" w:eastAsia="Helvetica Neue" w:hAnsi="Helvetica Neue" w:cs="Helvetica Neue"/>
          <w:color w:val="000000"/>
          <w:sz w:val="24"/>
        </w:rPr>
        <w:t>,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The duty to give patients accurate information and adequate time </w:t>
      </w:r>
      <w:r>
        <w:rPr>
          <w:rFonts w:ascii="Helvetica Neue" w:eastAsia="Helvetica Neue" w:hAnsi="Helvetica Neue" w:cs="Helvetica Neue"/>
          <w:b/>
          <w:color w:val="000000"/>
          <w:sz w:val="24"/>
        </w:rPr>
        <w:tab/>
        <w:t>and space to make decisions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 High Court held the following.</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The informed consent process fell below the required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standard, as Mrs Thefaut was presented with information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that understated the risks, overstated the chances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success, and did not set out the option of not having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surgery.</w:t>
      </w: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 A patient should be given ‘adequate time and space’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which to make decisions.</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A doctor’s advisory role includes the need to remove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minimise jargon, so that the information given to patients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is clear and can be understood."</w:t>
      </w:r>
    </w:p>
    <w:p w:rsidR="00D776D9" w:rsidRDefault="00D776D9">
      <w:pPr>
        <w:jc w:val="both"/>
      </w:pPr>
    </w:p>
    <w:p w:rsidR="00D776D9" w:rsidRDefault="00815519">
      <w:pPr>
        <w:jc w:val="both"/>
      </w:pPr>
      <w:hyperlink r:id="rId132" w:history="1">
        <w:r>
          <w:rPr>
            <w:rFonts w:ascii="Helvetica Neue" w:eastAsia="Helvetica Neue" w:hAnsi="Helvetica Neue" w:cs="Helvetica Neue"/>
            <w:color w:val="0000FF"/>
            <w:sz w:val="24"/>
            <w:u w:val="single"/>
          </w:rPr>
          <w:t>https://www.gmc-uk.org/-/media/documents/factsheet---key-legislation-and-case-law-relating-to-decision-making-and-consent-84176182.pdf</w:t>
        </w:r>
      </w:hyperlink>
    </w:p>
    <w:p w:rsidR="00D776D9" w:rsidRDefault="00D776D9">
      <w:pPr>
        <w:jc w:val="both"/>
      </w:pPr>
    </w:p>
    <w:p w:rsidR="00D776D9" w:rsidRDefault="00815519">
      <w:pPr>
        <w:jc w:val="both"/>
      </w:pPr>
      <w:hyperlink r:id="rId133" w:history="1">
        <w:r>
          <w:rPr>
            <w:rFonts w:ascii="Helvetica Neue" w:eastAsia="Helvetica Neue" w:hAnsi="Helvetica Neue" w:cs="Helvetica Neue"/>
            <w:color w:val="0000FF"/>
            <w:sz w:val="24"/>
            <w:u w:val="single"/>
          </w:rPr>
          <w:t>https://www.bailii.org/ew/cases/EWHC/QB/2017/497.html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in relation to Hospital consent forms, in the Judgment of the UK case of </w:t>
      </w:r>
      <w:r>
        <w:rPr>
          <w:rFonts w:ascii="Helvetica Neue" w:eastAsia="Helvetica Neue" w:hAnsi="Helvetica Neue" w:cs="Helvetica Neue"/>
          <w:color w:val="000000"/>
          <w:sz w:val="24"/>
          <w:u w:val="single"/>
        </w:rPr>
        <w:t>Thefaut v Johnston [2017] EWHC 497 (QB)</w:t>
      </w:r>
      <w:r>
        <w:rPr>
          <w:rFonts w:ascii="Helvetica Neue" w:eastAsia="Helvetica Neue" w:hAnsi="Helvetica Neue" w:cs="Helvetica Neue"/>
          <w:color w:val="000000"/>
          <w:sz w:val="24"/>
        </w:rPr>
        <w:t>, the court stated at para [70]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"70.</w:t>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Hospital consent forms: It is accepted that the simple fact that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Mrs Thefaut signed the hospital consent form is not to be taken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as an indication of acceptance of risk. In my view the document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is of no real significance on the present facts. (It would have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greater significance in emergency cases involving no prior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contact between patient and clinician).</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134" w:history="1">
        <w:r>
          <w:rPr>
            <w:rFonts w:ascii="Helvetica Neue" w:eastAsia="Helvetica Neue" w:hAnsi="Helvetica Neue" w:cs="Helvetica Neue"/>
            <w:color w:val="000000"/>
            <w:sz w:val="24"/>
            <w:u w:val="single"/>
          </w:rPr>
          <w:t>https://www.bailii.org/ew/cases/EWHC/QB/2017/497.html#para70</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relation to the "sufficiency" of the discussion on risks and the place and occasion on which the individual is warned of the risks of the medical treatment or procedure, in the Judgment of the UK case of </w:t>
      </w:r>
      <w:r>
        <w:rPr>
          <w:rFonts w:ascii="Helvetica Neue" w:eastAsia="Helvetica Neue" w:hAnsi="Helvetica Neue" w:cs="Helvetica Neue"/>
          <w:color w:val="000000"/>
          <w:sz w:val="24"/>
          <w:u w:val="single"/>
        </w:rPr>
        <w:t>Thefaut v Johnston [2017]</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EWHC 497 (QB)</w:t>
      </w:r>
      <w:r>
        <w:rPr>
          <w:rFonts w:ascii="Helvetica Neue" w:eastAsia="Helvetica Neue" w:hAnsi="Helvetica Neue" w:cs="Helvetica Neue"/>
          <w:color w:val="000000"/>
          <w:sz w:val="24"/>
        </w:rPr>
        <w:t>,  the court stated at para [78],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"78.</w:t>
      </w:r>
      <w:r>
        <w:rPr>
          <w:rFonts w:ascii="Helvetica Neue" w:eastAsia="Helvetica Neue" w:hAnsi="Helvetica Neue" w:cs="Helvetica Neue"/>
          <w:i/>
          <w:color w:val="000000"/>
          <w:sz w:val="24"/>
        </w:rPr>
        <w:tab/>
        <w:t xml:space="preserve">It is also accepted that the brief discussion between Mr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Johnston and Mrs Thefaut on 17th May 2012 immediately prior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to surgery was not, by itself, sufficient to warn Mrs Thefaut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risks and benefits. I would make one general observations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about this. It is routine for a surgeon immediately prior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surgery to see the patient and to </w:t>
      </w:r>
      <w:r>
        <w:rPr>
          <w:rFonts w:ascii="Helvetica Neue" w:eastAsia="Helvetica Neue" w:hAnsi="Helvetica Neue" w:cs="Helvetica Neue"/>
          <w:i/>
          <w:color w:val="000000"/>
          <w:sz w:val="24"/>
        </w:rPr>
        <w:lastRenderedPageBreak/>
        <w:t xml:space="preserve">ensure that they remain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wedded to the procedure.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But this is neither the place nor the occasion for a surgeon for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first time to explain to a patient undergoing elective surgery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relevant risks and benefits. At this point, on the very cusp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procedure itself, the surgeon is likely to be under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considerable pressure of time (to see all patients on the list and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get to surgery) and the patient is psychologically committed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going ahead. There is a mutual momentum towards surgery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which is hard to halt. There is no "adequate time and space" for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 sensible dialogue to occur and for free choice to be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exercised."</w:t>
      </w:r>
    </w:p>
    <w:p w:rsidR="00D776D9" w:rsidRDefault="00D776D9">
      <w:pPr>
        <w:jc w:val="both"/>
      </w:pPr>
    </w:p>
    <w:p w:rsidR="00D776D9" w:rsidRDefault="00815519">
      <w:pPr>
        <w:jc w:val="both"/>
      </w:pPr>
      <w:hyperlink r:id="rId135" w:history="1">
        <w:r>
          <w:rPr>
            <w:rFonts w:ascii="Helvetica Neue" w:eastAsia="Helvetica Neue" w:hAnsi="Helvetica Neue" w:cs="Helvetica Neue"/>
            <w:i/>
            <w:color w:val="000000"/>
            <w:sz w:val="24"/>
            <w:u w:val="single"/>
          </w:rPr>
          <w:t>https://www.bailii.org/ew/cases/EWHC/QB/2017/497.html#para78</w:t>
        </w:r>
      </w:hyperlink>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Judgment of the UK case of </w:t>
      </w:r>
      <w:r>
        <w:rPr>
          <w:rFonts w:ascii="Helvetica Neue" w:eastAsia="Helvetica Neue" w:hAnsi="Helvetica Neue" w:cs="Helvetica Neue"/>
          <w:color w:val="000000"/>
          <w:sz w:val="24"/>
          <w:u w:val="single"/>
        </w:rPr>
        <w:t>Thefaut v Johnston [2017]EWHC 497 (QB)</w:t>
      </w:r>
      <w:r>
        <w:rPr>
          <w:rFonts w:ascii="Helvetica Neue" w:eastAsia="Helvetica Neue" w:hAnsi="Helvetica Neue" w:cs="Helvetica Neue"/>
          <w:color w:val="000000"/>
          <w:sz w:val="24"/>
        </w:rPr>
        <w:t>, , the court stated at paras [79] to [82] ,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r>
        <w:rPr>
          <w:rFonts w:ascii="Helvetica Neue" w:eastAsia="Helvetica Neue" w:hAnsi="Helvetica Neue" w:cs="Helvetica Neue"/>
          <w:i/>
          <w:color w:val="000000"/>
          <w:sz w:val="24"/>
        </w:rPr>
        <w:tab/>
        <w:t>"79.</w:t>
      </w:r>
      <w:r>
        <w:rPr>
          <w:rFonts w:ascii="Helvetica Neue" w:eastAsia="Helvetica Neue" w:hAnsi="Helvetica Neue" w:cs="Helvetica Neue"/>
          <w:i/>
          <w:color w:val="000000"/>
          <w:sz w:val="24"/>
        </w:rPr>
        <w:tab/>
        <w:t xml:space="preserve">In my judgment a reasonable patient with the same symptoms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as Mrs Thefaut, being fully and properly advised, would have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either rejected the option of surgery altogether or at least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deferred the option until she had received a second opinion.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This is for the following reasons.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80.</w:t>
      </w:r>
      <w:r>
        <w:rPr>
          <w:rFonts w:ascii="Helvetica Neue" w:eastAsia="Helvetica Neue" w:hAnsi="Helvetica Neue" w:cs="Helvetica Neue"/>
          <w:i/>
          <w:color w:val="000000"/>
          <w:sz w:val="24"/>
        </w:rPr>
        <w:tab/>
      </w:r>
      <w:r>
        <w:rPr>
          <w:rFonts w:ascii="Helvetica Neue" w:eastAsia="Helvetica Neue" w:hAnsi="Helvetica Neue" w:cs="Helvetica Neue"/>
          <w:b/>
          <w:i/>
          <w:color w:val="000000"/>
          <w:sz w:val="24"/>
        </w:rPr>
        <w:t xml:space="preserve">First, it is important to place the advice about the risks and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benefits of surgery into the context of the advice given as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to recovery absent the procedure</w:t>
      </w:r>
      <w:r>
        <w:rPr>
          <w:rFonts w:ascii="Helvetica Neue" w:eastAsia="Helvetica Neue" w:hAnsi="Helvetica Neue" w:cs="Helvetica Neue"/>
          <w:i/>
          <w:color w:val="000000"/>
          <w:sz w:val="24"/>
        </w:rPr>
        <w:t xml:space="preserve">. As to this the hypothetical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patient is, in substance, deciding upon surgery as a means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achieving accelerated pain relief. Absent the surgery a full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recovery and a dimming of the pain over time is expected.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counterfactual is hence one where the patient is measuring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risks of surgery and the chances of rapid pain relief against an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alternative of a steady reduction in pain ending in full recovery in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a period where the outer limit is about 12 months.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For this reason, logically, any increase in the risks of surgery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and/or a reduction in the prospect of pain reduction assume an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enhanced significance. Any worsening of the odds in relation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either or both of those two matters makes it intrinsically less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likely that a reasonable patient would opt for surgery and more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likely that he/she would either elect to avoid surgery or at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very least seek a second opinion.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81. </w:t>
      </w:r>
      <w:r>
        <w:rPr>
          <w:rFonts w:ascii="Helvetica Neue" w:eastAsia="Helvetica Neue" w:hAnsi="Helvetica Neue" w:cs="Helvetica Neue"/>
          <w:i/>
          <w:color w:val="000000"/>
          <w:sz w:val="24"/>
        </w:rPr>
        <w:tab/>
      </w:r>
      <w:r>
        <w:rPr>
          <w:rFonts w:ascii="Helvetica Neue" w:eastAsia="Helvetica Neue" w:hAnsi="Helvetica Neue" w:cs="Helvetica Neue"/>
          <w:b/>
          <w:i/>
          <w:color w:val="000000"/>
          <w:sz w:val="24"/>
        </w:rPr>
        <w:t xml:space="preserve">Second, it is also important to take into account precisely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which of the risks and benefits in practical terms meant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most in practice to the patient</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My prima facie conclusion is that a reasonable patient with Mrs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Thefaut's condition would have declined surgery or at least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deferred it pending a second opinion."</w:t>
      </w:r>
    </w:p>
    <w:p w:rsidR="00D776D9" w:rsidRDefault="00D776D9">
      <w:pPr>
        <w:jc w:val="both"/>
      </w:pPr>
    </w:p>
    <w:p w:rsidR="00D776D9" w:rsidRDefault="00815519">
      <w:pPr>
        <w:jc w:val="both"/>
      </w:pPr>
      <w:hyperlink r:id="rId136" w:history="1">
        <w:r>
          <w:rPr>
            <w:rFonts w:ascii="Helvetica Neue" w:eastAsia="Helvetica Neue" w:hAnsi="Helvetica Neue" w:cs="Helvetica Neue"/>
            <w:color w:val="000000"/>
            <w:sz w:val="24"/>
            <w:u w:val="single"/>
          </w:rPr>
          <w:t>https://www.bailii.org/ew/cases/EWHC/QB/2017/497.html#para79</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as Laws LJ said in </w:t>
      </w:r>
      <w:r>
        <w:rPr>
          <w:rFonts w:ascii="Helvetica Neue" w:eastAsia="Helvetica Neue" w:hAnsi="Helvetica Neue" w:cs="Helvetica Neue"/>
          <w:color w:val="000000"/>
          <w:sz w:val="24"/>
          <w:u w:val="single"/>
        </w:rPr>
        <w:t>Rahman -v- Arearose Limited [2001] CA 351 at 366G: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 it does not seem to me to be established as a rule of law that later </w:t>
      </w:r>
      <w:r>
        <w:rPr>
          <w:rFonts w:ascii="Helvetica Neue" w:eastAsia="Helvetica Neue" w:hAnsi="Helvetica Neue" w:cs="Helvetica Neue"/>
          <w:i/>
          <w:color w:val="000000"/>
          <w:sz w:val="24"/>
        </w:rPr>
        <w:tab/>
        <w:t xml:space="preserve">negligence always extinguishes the causative potency of an earlier </w:t>
      </w:r>
      <w:r>
        <w:rPr>
          <w:rFonts w:ascii="Helvetica Neue" w:eastAsia="Helvetica Neue" w:hAnsi="Helvetica Neue" w:cs="Helvetica Neue"/>
          <w:i/>
          <w:color w:val="000000"/>
          <w:sz w:val="24"/>
        </w:rPr>
        <w:tab/>
        <w:t xml:space="preserve">tort. </w:t>
      </w:r>
      <w:r>
        <w:rPr>
          <w:rFonts w:ascii="Helvetica Neue" w:eastAsia="Helvetica Neue" w:hAnsi="Helvetica Neue" w:cs="Helvetica Neue"/>
          <w:i/>
          <w:color w:val="000000"/>
          <w:sz w:val="24"/>
        </w:rPr>
        <w:tab/>
        <w:t>Nor should it be.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law is that every tortfeasor should compensate the injured </w:t>
      </w:r>
      <w:r>
        <w:rPr>
          <w:rFonts w:ascii="Helvetica Neue" w:eastAsia="Helvetica Neue" w:hAnsi="Helvetica Neue" w:cs="Helvetica Neue"/>
          <w:i/>
          <w:color w:val="000000"/>
          <w:sz w:val="24"/>
        </w:rPr>
        <w:tab/>
        <w:t xml:space="preserve">claimant in respect of that loss and damage for which he should </w:t>
      </w:r>
      <w:r>
        <w:rPr>
          <w:rFonts w:ascii="Helvetica Neue" w:eastAsia="Helvetica Neue" w:hAnsi="Helvetica Neue" w:cs="Helvetica Neue"/>
          <w:i/>
          <w:color w:val="000000"/>
          <w:sz w:val="24"/>
        </w:rPr>
        <w:tab/>
        <w:t xml:space="preserve">justly </w:t>
      </w:r>
      <w:r>
        <w:rPr>
          <w:rFonts w:ascii="Helvetica Neue" w:eastAsia="Helvetica Neue" w:hAnsi="Helvetica Neue" w:cs="Helvetica Neue"/>
          <w:i/>
          <w:color w:val="000000"/>
          <w:sz w:val="24"/>
        </w:rPr>
        <w:tab/>
        <w:t>be held responsible.'</w:t>
      </w:r>
    </w:p>
    <w:p w:rsidR="00D776D9" w:rsidRDefault="00D776D9">
      <w:pPr>
        <w:jc w:val="both"/>
      </w:pPr>
    </w:p>
    <w:p w:rsidR="00D776D9" w:rsidRDefault="00815519">
      <w:pPr>
        <w:jc w:val="both"/>
      </w:pPr>
      <w:hyperlink r:id="rId137" w:history="1">
        <w:r>
          <w:rPr>
            <w:rFonts w:ascii="Helvetica Neue" w:eastAsia="Helvetica Neue" w:hAnsi="Helvetica Neue" w:cs="Helvetica Neue"/>
            <w:i/>
            <w:color w:val="0000FF"/>
            <w:sz w:val="24"/>
            <w:u w:val="single"/>
          </w:rPr>
          <w:t>https://www.brownejacobson.com/insurance/training-and-resources/legal-updates/2000/06/rahman-v-arearose-ltd-and-another</w:t>
        </w:r>
      </w:hyperlink>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UK House of Lords case of </w:t>
      </w:r>
      <w:r>
        <w:rPr>
          <w:rFonts w:ascii="Helvetica Neue" w:eastAsia="Helvetica Neue" w:hAnsi="Helvetica Neue" w:cs="Helvetica Neue"/>
          <w:color w:val="000000"/>
          <w:sz w:val="24"/>
          <w:u w:val="single"/>
        </w:rPr>
        <w:t xml:space="preserve">Bolitho v. City and Hackney Health Authority [1997] UKHL 46; [1998] AC 232; [1997] 4 All ER 771; [1997] 3 WLR 1151 (13th November, 1997) </w:t>
      </w:r>
      <w:r>
        <w:rPr>
          <w:rFonts w:ascii="Helvetica Neue" w:eastAsia="Helvetica Neue" w:hAnsi="Helvetica Neue" w:cs="Helvetica Neue"/>
          <w:color w:val="000000"/>
          <w:sz w:val="24"/>
        </w:rPr>
        <w:t>addresses two questions relating to the issue of liability for medical negligence: causation and professional negligence. Lord Browne-Wilkinson in the Judgment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"My Lords,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t xml:space="preserve">This appeal raises two questions relating to liability for medical </w:t>
      </w:r>
      <w:r>
        <w:rPr>
          <w:rFonts w:ascii="Helvetica Neue" w:eastAsia="Helvetica Neue" w:hAnsi="Helvetica Neue" w:cs="Helvetica Neue"/>
          <w:color w:val="000000"/>
          <w:sz w:val="24"/>
        </w:rPr>
        <w:tab/>
        <w:t>negligence.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first, which I believe to be more apparent than real, relates to the </w:t>
      </w:r>
      <w:r>
        <w:rPr>
          <w:rFonts w:ascii="Helvetica Neue" w:eastAsia="Helvetica Neue" w:hAnsi="Helvetica Neue" w:cs="Helvetica Neue"/>
          <w:color w:val="000000"/>
          <w:sz w:val="24"/>
        </w:rPr>
        <w:tab/>
        <w:t>proof of causation when the negligent act is one of omission.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second concerns the approach to professional negligence laid </w:t>
      </w:r>
      <w:r>
        <w:rPr>
          <w:rFonts w:ascii="Helvetica Neue" w:eastAsia="Helvetica Neue" w:hAnsi="Helvetica Neue" w:cs="Helvetica Neue"/>
          <w:color w:val="000000"/>
          <w:sz w:val="24"/>
        </w:rPr>
        <w:tab/>
        <w:t xml:space="preserve">down </w:t>
      </w:r>
      <w:r>
        <w:rPr>
          <w:rFonts w:ascii="Helvetica Neue" w:eastAsia="Helvetica Neue" w:hAnsi="Helvetica Neue" w:cs="Helvetica Neue"/>
          <w:color w:val="000000"/>
          <w:sz w:val="24"/>
        </w:rPr>
        <w:tab/>
        <w:t xml:space="preserve">in </w:t>
      </w:r>
      <w:r>
        <w:rPr>
          <w:rFonts w:ascii="Helvetica Neue" w:eastAsia="Helvetica Neue" w:hAnsi="Helvetica Neue" w:cs="Helvetica Neue"/>
          <w:color w:val="000000"/>
          <w:sz w:val="24"/>
          <w:u w:val="single"/>
        </w:rPr>
        <w:t xml:space="preserve">Bolam v. Friern Hospital Management Committee [1957] </w:t>
      </w:r>
      <w:r>
        <w:rPr>
          <w:rFonts w:ascii="Helvetica Neue" w:eastAsia="Helvetica Neue" w:hAnsi="Helvetica Neue" w:cs="Helvetica Neue"/>
          <w:color w:val="000000"/>
          <w:sz w:val="24"/>
        </w:rPr>
        <w:t xml:space="preserve">1 </w:t>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W.L.R. 583.</w:t>
      </w:r>
    </w:p>
    <w:p w:rsidR="00D776D9" w:rsidRDefault="00D776D9">
      <w:pPr>
        <w:jc w:val="both"/>
      </w:pPr>
    </w:p>
    <w:p w:rsidR="00D776D9" w:rsidRDefault="00815519">
      <w:pPr>
        <w:jc w:val="both"/>
      </w:pPr>
      <w:r>
        <w:rPr>
          <w:rFonts w:ascii="Helvetica Neue" w:eastAsia="Helvetica Neue" w:hAnsi="Helvetica Neue" w:cs="Helvetica Neue"/>
          <w:color w:val="000000"/>
          <w:sz w:val="24"/>
        </w:rPr>
        <w:t>The Bolam test and causation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locus classicus of the test for the standard of care required of a </w:t>
      </w:r>
      <w:r>
        <w:rPr>
          <w:rFonts w:ascii="Helvetica Neue" w:eastAsia="Helvetica Neue" w:hAnsi="Helvetica Neue" w:cs="Helvetica Neue"/>
          <w:color w:val="000000"/>
          <w:sz w:val="24"/>
        </w:rPr>
        <w:tab/>
        <w:t xml:space="preserve">doctor or any other person professing some skill or competence is the </w:t>
      </w:r>
      <w:r>
        <w:rPr>
          <w:rFonts w:ascii="Helvetica Neue" w:eastAsia="Helvetica Neue" w:hAnsi="Helvetica Neue" w:cs="Helvetica Neue"/>
          <w:color w:val="000000"/>
          <w:sz w:val="24"/>
        </w:rPr>
        <w:tab/>
        <w:t xml:space="preserve">direction to the jury given by McNair J. in </w:t>
      </w:r>
      <w:r>
        <w:rPr>
          <w:rFonts w:ascii="Helvetica Neue" w:eastAsia="Helvetica Neue" w:hAnsi="Helvetica Neue" w:cs="Helvetica Neue"/>
          <w:color w:val="000000"/>
          <w:sz w:val="24"/>
          <w:u w:val="single"/>
        </w:rPr>
        <w:t xml:space="preserve">Bolam v. Friern Hospital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Management Committee [1957] 1 W.L.R. 583, 587</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"I myself would prefer to put it this way, that he is not guilty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negligence if he has acted in accordance with a practice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accepted as proper by a responsible body of medical men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skilled in that particular art . . .</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Putting it the other way round, a </w:t>
      </w:r>
      <w:r>
        <w:rPr>
          <w:rFonts w:ascii="Helvetica Neue" w:eastAsia="Helvetica Neue" w:hAnsi="Helvetica Neue" w:cs="Helvetica Neue"/>
          <w:i/>
          <w:color w:val="000000"/>
          <w:sz w:val="24"/>
        </w:rPr>
        <w:tab/>
        <w:t xml:space="preserve">man is not negligent, if he is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acting in accordance with such a </w:t>
      </w:r>
      <w:r>
        <w:rPr>
          <w:rFonts w:ascii="Helvetica Neue" w:eastAsia="Helvetica Neue" w:hAnsi="Helvetica Neue" w:cs="Helvetica Neue"/>
          <w:i/>
          <w:color w:val="000000"/>
          <w:sz w:val="24"/>
        </w:rPr>
        <w:tab/>
        <w:t xml:space="preserve">practice, merely because there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is a body of opinion who would take a contrary view." "</w:t>
      </w:r>
    </w:p>
    <w:p w:rsidR="00D776D9" w:rsidRDefault="00D776D9">
      <w:pPr>
        <w:jc w:val="both"/>
      </w:pPr>
    </w:p>
    <w:p w:rsidR="00D776D9" w:rsidRDefault="00815519">
      <w:pPr>
        <w:jc w:val="both"/>
      </w:pPr>
      <w:hyperlink r:id="rId138" w:history="1">
        <w:r>
          <w:rPr>
            <w:rFonts w:ascii="Helvetica Neue" w:eastAsia="Helvetica Neue" w:hAnsi="Helvetica Neue" w:cs="Helvetica Neue"/>
            <w:color w:val="0000FF"/>
            <w:sz w:val="24"/>
            <w:u w:val="single"/>
          </w:rPr>
          <w:t>https://www.bailii.org/uk/cases/UKHL/1997/46.html</w:t>
        </w:r>
      </w:hyperlink>
    </w:p>
    <w:p w:rsidR="00D776D9" w:rsidRDefault="00815519">
      <w:pPr>
        <w:jc w:val="both"/>
      </w:pPr>
      <w:hyperlink r:id="rId139" w:history="1">
        <w:r>
          <w:rPr>
            <w:rFonts w:ascii="Helvetica Neue" w:eastAsia="Helvetica Neue" w:hAnsi="Helvetica Neue" w:cs="Helvetica Neue"/>
            <w:color w:val="0000FF"/>
            <w:sz w:val="24"/>
            <w:u w:val="single"/>
          </w:rPr>
          <w:t>https://ipsaloquitur.com/tort-law/cases/bolam-v-friern-hospital/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 xml:space="preserve">the GMC Factsheet entitled "Key legislation and case law relating to decision making and consent" states the following in relation to the UK Supreme Court case of </w:t>
      </w:r>
      <w:r>
        <w:rPr>
          <w:rFonts w:ascii="Helvetica Neue" w:eastAsia="Helvetica Neue" w:hAnsi="Helvetica Neue" w:cs="Helvetica Neue"/>
          <w:color w:val="000000"/>
          <w:sz w:val="24"/>
          <w:u w:val="single"/>
        </w:rPr>
        <w:t>Re MB (Medical Treatment) [1997] 38 BMLR 175 CA,</w:t>
      </w:r>
      <w:r>
        <w:rPr>
          <w:rFonts w:ascii="Helvetica Neue" w:eastAsia="Helvetica Neue" w:hAnsi="Helvetica Neue" w:cs="Helvetica Neue"/>
          <w:color w:val="000000"/>
          <w:sz w:val="24"/>
        </w:rPr>
        <w:t xml:space="preserve">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"Factors that may affect a patient’s capacity to refuse treatment</w:t>
      </w:r>
    </w:p>
    <w:p w:rsidR="00D776D9" w:rsidRDefault="00815519">
      <w:pPr>
        <w:jc w:val="both"/>
      </w:pPr>
      <w:r>
        <w:rPr>
          <w:rFonts w:ascii="Helvetica Neue" w:eastAsia="Helvetica Neue" w:hAnsi="Helvetica Neue" w:cs="Helvetica Neue"/>
          <w:color w:val="000000"/>
          <w:sz w:val="24"/>
        </w:rPr>
        <w:lastRenderedPageBreak/>
        <w:tab/>
        <w:t xml:space="preserve">MB needed a caesarean section but withdrew consent at the last </w:t>
      </w:r>
      <w:r>
        <w:rPr>
          <w:rFonts w:ascii="Helvetica Neue" w:eastAsia="Helvetica Neue" w:hAnsi="Helvetica Neue" w:cs="Helvetica Neue"/>
          <w:color w:val="000000"/>
          <w:sz w:val="24"/>
        </w:rPr>
        <w:tab/>
        <w:t>moment because of her phobia of</w:t>
      </w:r>
    </w:p>
    <w:p w:rsidR="00D776D9" w:rsidRDefault="00815519">
      <w:pPr>
        <w:jc w:val="both"/>
      </w:pPr>
      <w:r>
        <w:rPr>
          <w:rFonts w:ascii="Helvetica Neue" w:eastAsia="Helvetica Neue" w:hAnsi="Helvetica Neue" w:cs="Helvetica Neue"/>
          <w:color w:val="000000"/>
          <w:sz w:val="24"/>
        </w:rPr>
        <w:tab/>
        <w:t>needles.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 Court of Appeal held the following.</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An individual’s capacity to make particular decisions may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be temporarily affected by factors such as fear,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confusion, shock, fatigue, pain or drugs. Doctors must be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satisfied that such factors are operating to such a degree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that the individual is unable to make the decision. "</w:t>
      </w:r>
    </w:p>
    <w:p w:rsidR="00D776D9" w:rsidRDefault="00815519">
      <w:pPr>
        <w:jc w:val="both"/>
      </w:pPr>
      <w:hyperlink r:id="rId140" w:history="1">
        <w:r>
          <w:rPr>
            <w:rFonts w:ascii="Helvetica Neue" w:eastAsia="Helvetica Neue" w:hAnsi="Helvetica Neue" w:cs="Helvetica Neue"/>
            <w:color w:val="0000FF"/>
            <w:sz w:val="24"/>
            <w:u w:val="single"/>
          </w:rPr>
          <w:t>https://www.gmc-uk.org/-/media/documents/factsheet---key-legislation-and-case-law-relating-to-decision-making-and-consent-84176182.pdf</w:t>
        </w:r>
      </w:hyperlink>
      <w:r>
        <w:rPr>
          <w:rFonts w:ascii="Helvetica Neue" w:eastAsia="Helvetica Neue" w:hAnsi="Helvetica Neue" w:cs="Helvetica Neue"/>
          <w:color w:val="000000"/>
          <w:sz w:val="24"/>
        </w:rPr>
        <w:t xml:space="preserve"> and</w:t>
      </w:r>
    </w:p>
    <w:p w:rsidR="00D776D9" w:rsidRDefault="00815519">
      <w:pPr>
        <w:jc w:val="both"/>
      </w:pPr>
      <w:hyperlink r:id="rId141" w:history="1">
        <w:r>
          <w:rPr>
            <w:rFonts w:ascii="Helvetica Neue" w:eastAsia="Helvetica Neue" w:hAnsi="Helvetica Neue" w:cs="Helvetica Neue"/>
            <w:color w:val="0000FF"/>
            <w:sz w:val="24"/>
            <w:u w:val="single"/>
          </w:rPr>
          <w:t>https://www.bailii.org/ew/cases/EWCA/Civ/1997/3093.html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UK </w:t>
      </w:r>
      <w:r>
        <w:rPr>
          <w:rFonts w:ascii="Helvetica Neue" w:eastAsia="Helvetica Neue" w:hAnsi="Helvetica Neue" w:cs="Helvetica Neue"/>
          <w:sz w:val="24"/>
        </w:rPr>
        <w:t xml:space="preserve">Supreme Court case of </w:t>
      </w:r>
      <w:r>
        <w:rPr>
          <w:rFonts w:ascii="Helvetica Neue" w:eastAsia="Helvetica Neue" w:hAnsi="Helvetica Neue" w:cs="Helvetica Neue"/>
          <w:color w:val="000000"/>
          <w:sz w:val="24"/>
          <w:u w:val="single"/>
        </w:rPr>
        <w:t>Re MB (Medical Treatment) [1997] 38 BMLR 175 CA,</w:t>
      </w:r>
      <w:r>
        <w:rPr>
          <w:rFonts w:ascii="Helvetica Neue" w:eastAsia="Helvetica Neue" w:hAnsi="Helvetica Neue" w:cs="Helvetica Neue"/>
          <w:color w:val="000000"/>
          <w:sz w:val="24"/>
        </w:rPr>
        <w:t xml:space="preserve"> Lady Justice Butler-Sloss states at para [17] of the Judgment: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General Principles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start by setting out the basic principles which underpin the proper </w:t>
      </w:r>
      <w:r>
        <w:rPr>
          <w:rFonts w:ascii="Helvetica Neue" w:eastAsia="Helvetica Neue" w:hAnsi="Helvetica Neue" w:cs="Helvetica Neue"/>
          <w:i/>
          <w:color w:val="000000"/>
          <w:sz w:val="24"/>
        </w:rPr>
        <w:tab/>
        <w:t>approach to the issues raised on this appeal.</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(1). </w:t>
      </w:r>
      <w:r>
        <w:rPr>
          <w:rFonts w:ascii="Helvetica Neue" w:eastAsia="Helvetica Neue" w:hAnsi="Helvetica Neue" w:cs="Helvetica Neue"/>
          <w:i/>
          <w:color w:val="000000"/>
          <w:sz w:val="24"/>
        </w:rPr>
        <w:tab/>
        <w:t xml:space="preserve">Subject to (3) below, in general it is a criminal and tortious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assault to perform physically invasive medical treatment,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however minimal the invasion might be, without the patient`s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consent, see </w:t>
      </w:r>
      <w:r>
        <w:rPr>
          <w:rFonts w:ascii="Helvetica Neue" w:eastAsia="Helvetica Neue" w:hAnsi="Helvetica Neue" w:cs="Helvetica Neue"/>
          <w:i/>
          <w:color w:val="000000"/>
          <w:sz w:val="24"/>
          <w:u w:val="single"/>
        </w:rPr>
        <w:t xml:space="preserve">Collins v Wilcox [1984] 1 WLR 1172 per Goff LJ at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 xml:space="preserve">page 1177, </w:t>
      </w:r>
      <w:r>
        <w:rPr>
          <w:rFonts w:ascii="Helvetica Neue" w:eastAsia="Helvetica Neue" w:hAnsi="Helvetica Neue" w:cs="Helvetica Neue"/>
          <w:i/>
          <w:color w:val="000000"/>
          <w:sz w:val="24"/>
        </w:rPr>
        <w:t xml:space="preserve">cited with approval in </w:t>
      </w:r>
      <w:r>
        <w:rPr>
          <w:rFonts w:ascii="Helvetica Neue" w:eastAsia="Helvetica Neue" w:hAnsi="Helvetica Neue" w:cs="Helvetica Neue"/>
          <w:i/>
          <w:color w:val="000000"/>
          <w:sz w:val="24"/>
          <w:u w:val="single"/>
        </w:rPr>
        <w:t xml:space="preserve">Re F (Mental Patient: </w:t>
      </w:r>
      <w:r>
        <w:rPr>
          <w:rFonts w:ascii="Helvetica Neue" w:eastAsia="Helvetica Neue" w:hAnsi="Helvetica Neue" w:cs="Helvetica Neue"/>
          <w:i/>
          <w:color w:val="000000"/>
          <w:sz w:val="24"/>
          <w:u w:val="single"/>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Sterilisation) [1990] 2 AC 1.</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(2). </w:t>
      </w:r>
      <w:r>
        <w:rPr>
          <w:rFonts w:ascii="Helvetica Neue" w:eastAsia="Helvetica Neue" w:hAnsi="Helvetica Neue" w:cs="Helvetica Neue"/>
          <w:i/>
          <w:color w:val="000000"/>
          <w:sz w:val="24"/>
        </w:rPr>
        <w:tab/>
        <w:t xml:space="preserve">A mentally competent patient has an absolute right to refuse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consent to medical treatment for any reason, rational or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irrational, or for no reason at all, even where that decision may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lead to his or her own death, see</w:t>
      </w:r>
      <w:r>
        <w:rPr>
          <w:rFonts w:ascii="Helvetica Neue" w:eastAsia="Helvetica Neue" w:hAnsi="Helvetica Neue" w:cs="Helvetica Neue"/>
          <w:i/>
          <w:color w:val="000000"/>
          <w:sz w:val="24"/>
          <w:u w:val="single"/>
        </w:rPr>
        <w:t xml:space="preserve"> Sidaway v Board of Governors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 xml:space="preserve">of the Bethlem Royal Hospital [1985] AC 871 per Lord </w:t>
      </w:r>
      <w:r>
        <w:rPr>
          <w:rFonts w:ascii="Helvetica Neue" w:eastAsia="Helvetica Neue" w:hAnsi="Helvetica Neue" w:cs="Helvetica Neue"/>
          <w:i/>
          <w:color w:val="000000"/>
          <w:sz w:val="24"/>
          <w:u w:val="single"/>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Templeman at pages 904-905; see also Re T (An Adult)</w:t>
      </w:r>
      <w:r>
        <w:rPr>
          <w:rFonts w:ascii="Helvetica Neue" w:eastAsia="Helvetica Neue" w:hAnsi="Helvetica Neue" w:cs="Helvetica Neue"/>
          <w:i/>
          <w:color w:val="000000"/>
          <w:sz w:val="24"/>
          <w:u w:val="single"/>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 xml:space="preserve">(Consent to Medical Treatment) [1993] Fam 95 per Lord </w:t>
      </w:r>
      <w:r>
        <w:rPr>
          <w:rFonts w:ascii="Helvetica Neue" w:eastAsia="Helvetica Neue" w:hAnsi="Helvetica Neue" w:cs="Helvetica Neue"/>
          <w:i/>
          <w:color w:val="000000"/>
          <w:sz w:val="24"/>
          <w:u w:val="single"/>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Donaldson MR at page 102.</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(3).</w:t>
      </w:r>
      <w:r>
        <w:rPr>
          <w:rFonts w:ascii="Helvetica Neue" w:eastAsia="Helvetica Neue" w:hAnsi="Helvetica Neue" w:cs="Helvetica Neue"/>
          <w:i/>
          <w:color w:val="000000"/>
          <w:sz w:val="24"/>
        </w:rPr>
        <w:tab/>
        <w:t xml:space="preserve"> Medical treatment can be undertaken in an emergency even if,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through a lack of capacity, no consent had been competently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given, provided the treatment was a necessity and did no more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than was reasonably required in the best interests of the patient: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Re F (supra)."</w:t>
      </w:r>
    </w:p>
    <w:p w:rsidR="00D776D9" w:rsidRDefault="00D776D9">
      <w:pPr>
        <w:jc w:val="both"/>
      </w:pPr>
    </w:p>
    <w:p w:rsidR="00D776D9" w:rsidRDefault="00815519">
      <w:pPr>
        <w:jc w:val="both"/>
      </w:pPr>
      <w:hyperlink r:id="rId142" w:history="1">
        <w:r>
          <w:rPr>
            <w:rFonts w:ascii="Helvetica Neue" w:eastAsia="Helvetica Neue" w:hAnsi="Helvetica Neue" w:cs="Helvetica Neue"/>
            <w:color w:val="0000FF"/>
            <w:sz w:val="24"/>
            <w:u w:val="single"/>
          </w:rPr>
          <w:t>https://www.bailii.org/ew/cases/EWCA/Civ/1997/3093.html</w:t>
        </w:r>
      </w:hyperlink>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 xml:space="preserve">and </w:t>
      </w:r>
      <w:hyperlink r:id="rId143" w:history="1">
        <w:r>
          <w:rPr>
            <w:rFonts w:ascii="Helvetica Neue" w:eastAsia="Helvetica Neue" w:hAnsi="Helvetica Neue" w:cs="Helvetica Neue"/>
            <w:color w:val="0000FF"/>
            <w:sz w:val="24"/>
            <w:u w:val="single"/>
          </w:rPr>
          <w:t>https://ipsaloquitur.com/criminal-law/cases/collins-v-wilcock/</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in the UK case of Collins v Wilcock </w:t>
      </w:r>
      <w:r>
        <w:rPr>
          <w:rFonts w:ascii="Helvetica Neue" w:eastAsia="Helvetica Neue" w:hAnsi="Helvetica Neue" w:cs="Helvetica Neue"/>
          <w:color w:val="000000"/>
          <w:sz w:val="24"/>
          <w:u w:val="single"/>
        </w:rPr>
        <w:t>1984] 1 WLR 1172 per Goff LJ at page 1177,</w:t>
      </w:r>
      <w:r>
        <w:rPr>
          <w:rFonts w:ascii="Helvetica Neue" w:eastAsia="Helvetica Neue" w:hAnsi="Helvetica Neue" w:cs="Helvetica Neue"/>
          <w:color w:val="000000"/>
          <w:sz w:val="24"/>
        </w:rPr>
        <w:t>Goff LJ set out the general definition for assault and battery:</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ab/>
        <w:t>"</w:t>
      </w:r>
      <w:r>
        <w:rPr>
          <w:rFonts w:ascii="Helvetica Neue" w:eastAsia="Helvetica Neue" w:hAnsi="Helvetica Neue" w:cs="Helvetica Neue"/>
          <w:b/>
          <w:i/>
          <w:color w:val="000000"/>
          <w:sz w:val="24"/>
        </w:rPr>
        <w:t xml:space="preserve">An assault is an act which causes another person to apprehend </w:t>
      </w:r>
      <w:r>
        <w:rPr>
          <w:rFonts w:ascii="Helvetica Neue" w:eastAsia="Helvetica Neue" w:hAnsi="Helvetica Neue" w:cs="Helvetica Neue"/>
          <w:b/>
          <w:i/>
          <w:color w:val="000000"/>
          <w:sz w:val="24"/>
        </w:rPr>
        <w:tab/>
        <w:t xml:space="preserve">the infliction of immediate, unlawful, force on his person; a </w:t>
      </w:r>
      <w:r>
        <w:rPr>
          <w:rFonts w:ascii="Helvetica Neue" w:eastAsia="Helvetica Neue" w:hAnsi="Helvetica Neue" w:cs="Helvetica Neue"/>
          <w:b/>
          <w:i/>
          <w:color w:val="000000"/>
          <w:sz w:val="24"/>
        </w:rPr>
        <w:tab/>
        <w:t xml:space="preserve">battery is the actual infliction of unlawful force on another </w:t>
      </w:r>
      <w:r>
        <w:rPr>
          <w:rFonts w:ascii="Helvetica Neue" w:eastAsia="Helvetica Neue" w:hAnsi="Helvetica Neue" w:cs="Helvetica Neue"/>
          <w:b/>
          <w:i/>
          <w:color w:val="000000"/>
          <w:sz w:val="24"/>
        </w:rPr>
        <w:tab/>
        <w:t>person."</w:t>
      </w:r>
    </w:p>
    <w:p w:rsidR="00D776D9" w:rsidRDefault="00D776D9">
      <w:pPr>
        <w:jc w:val="both"/>
      </w:pPr>
    </w:p>
    <w:p w:rsidR="00D776D9" w:rsidRDefault="00815519">
      <w:pPr>
        <w:jc w:val="both"/>
      </w:pPr>
      <w:hyperlink r:id="rId144" w:history="1">
        <w:r>
          <w:rPr>
            <w:rFonts w:ascii="Helvetica Neue" w:eastAsia="Helvetica Neue" w:hAnsi="Helvetica Neue" w:cs="Helvetica Neue"/>
            <w:color w:val="0000FF"/>
            <w:sz w:val="24"/>
            <w:u w:val="single"/>
          </w:rPr>
          <w:t>https://ipsaloquitur.com/criminal-law/cases/collins-v-wilcock/</w:t>
        </w:r>
      </w:hyperlink>
      <w:r>
        <w:rPr>
          <w:rFonts w:ascii="Helvetica Neue" w:eastAsia="Helvetica Neue" w:hAnsi="Helvetica Neue" w:cs="Helvetica Neue"/>
          <w:sz w:val="24"/>
        </w:rPr>
        <w:t xml:space="preserve">; </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20 of the Offences against the Person Act 1861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Inflicting bodily injury, with or without weapon.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Whosoever shall </w:t>
      </w:r>
      <w:r>
        <w:rPr>
          <w:rFonts w:ascii="Helvetica Neue" w:eastAsia="Helvetica Neue" w:hAnsi="Helvetica Neue" w:cs="Helvetica Neue"/>
          <w:b/>
          <w:color w:val="000000"/>
          <w:sz w:val="24"/>
        </w:rPr>
        <w:t xml:space="preserve">unlawfully and maliciously wound or inflict any </w:t>
      </w:r>
      <w:r>
        <w:rPr>
          <w:rFonts w:ascii="Helvetica Neue" w:eastAsia="Helvetica Neue" w:hAnsi="Helvetica Neue" w:cs="Helvetica Neue"/>
          <w:b/>
          <w:color w:val="000000"/>
          <w:sz w:val="24"/>
        </w:rPr>
        <w:tab/>
        <w:t xml:space="preserve">grievous bodily harm upon any other person, either with or </w:t>
      </w:r>
      <w:r>
        <w:rPr>
          <w:rFonts w:ascii="Helvetica Neue" w:eastAsia="Helvetica Neue" w:hAnsi="Helvetica Neue" w:cs="Helvetica Neue"/>
          <w:b/>
          <w:color w:val="000000"/>
          <w:sz w:val="24"/>
        </w:rPr>
        <w:tab/>
        <w:t xml:space="preserve">without any </w:t>
      </w:r>
      <w:r>
        <w:rPr>
          <w:rFonts w:ascii="Helvetica Neue" w:eastAsia="Helvetica Neue" w:hAnsi="Helvetica Neue" w:cs="Helvetica Neue"/>
          <w:b/>
          <w:color w:val="000000"/>
          <w:sz w:val="24"/>
        </w:rPr>
        <w:tab/>
        <w:t xml:space="preserve">weapon or instrument, shall be guilty of a </w:t>
      </w:r>
      <w:r>
        <w:rPr>
          <w:rFonts w:ascii="Helvetica Neue" w:eastAsia="Helvetica Neue" w:hAnsi="Helvetica Neue" w:cs="Helvetica Neue"/>
          <w:b/>
          <w:color w:val="000000"/>
          <w:sz w:val="24"/>
        </w:rPr>
        <w:tab/>
        <w:t xml:space="preserve">misdemeanour, and being convicted thereof shall be liable . . .  to </w:t>
      </w:r>
      <w:r>
        <w:rPr>
          <w:rFonts w:ascii="Helvetica Neue" w:eastAsia="Helvetica Neue" w:hAnsi="Helvetica Neue" w:cs="Helvetica Neue"/>
          <w:b/>
          <w:color w:val="000000"/>
          <w:sz w:val="24"/>
        </w:rPr>
        <w:tab/>
        <w:t>be kept in penal servitude ."</w:t>
      </w:r>
    </w:p>
    <w:p w:rsidR="00D776D9" w:rsidRDefault="00D776D9">
      <w:pPr>
        <w:jc w:val="both"/>
      </w:pPr>
    </w:p>
    <w:p w:rsidR="00D776D9" w:rsidRDefault="00815519">
      <w:pPr>
        <w:jc w:val="both"/>
      </w:pPr>
      <w:hyperlink r:id="rId145" w:history="1">
        <w:r>
          <w:rPr>
            <w:rFonts w:ascii="Helvetica Neue" w:eastAsia="Helvetica Neue" w:hAnsi="Helvetica Neue" w:cs="Helvetica Neue"/>
            <w:color w:val="0000FF"/>
            <w:sz w:val="24"/>
            <w:u w:val="single"/>
          </w:rPr>
          <w:t>https://www.legislation.gov.uk/ukpga/Vict/24-25/100/section/20</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Crown Prosecution Service (the "CPS") states the following in relation to Common Assault contained in </w:t>
      </w:r>
      <w:r>
        <w:rPr>
          <w:rFonts w:ascii="Helvetica Neue" w:eastAsia="Helvetica Neue" w:hAnsi="Helvetica Neue" w:cs="Helvetica Neue"/>
          <w:color w:val="000000"/>
          <w:sz w:val="24"/>
          <w:u w:val="single"/>
        </w:rPr>
        <w:t>section 39 of the Criminal Justice Act 1988</w:t>
      </w:r>
      <w:r>
        <w:rPr>
          <w:rFonts w:ascii="Helvetica Neue" w:eastAsia="Helvetica Neue" w:hAnsi="Helvetica Neue" w:cs="Helvetica Neue"/>
          <w:color w:val="000000"/>
          <w:sz w:val="24"/>
        </w:rPr>
        <w:t>,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eastAsia="Calibri" w:cs="Calibri"/>
          <w:color w:val="000000"/>
          <w:sz w:val="24"/>
          <w:u w:val="single"/>
        </w:rPr>
        <w:t xml:space="preserve"> s.39 Criminal Justice Act 1988</w:t>
      </w:r>
      <w:r>
        <w:rPr>
          <w:rFonts w:eastAsia="Calibri" w:cs="Calibri"/>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b/>
          <w:color w:val="000000"/>
          <w:sz w:val="24"/>
        </w:rPr>
        <w:t xml:space="preserve">An assault is any act (and not mere omission to act) by which a person </w:t>
      </w:r>
      <w:r>
        <w:rPr>
          <w:rFonts w:eastAsia="Calibri" w:cs="Calibri"/>
          <w:b/>
          <w:color w:val="000000"/>
          <w:sz w:val="24"/>
        </w:rPr>
        <w:tab/>
        <w:t xml:space="preserve">intentionally or recklessly causes another to suffer or apprehend </w:t>
      </w:r>
      <w:r>
        <w:rPr>
          <w:rFonts w:eastAsia="Calibri" w:cs="Calibri"/>
          <w:b/>
          <w:color w:val="000000"/>
          <w:sz w:val="24"/>
        </w:rPr>
        <w:tab/>
        <w:t>immediate unlawful violence.</w:t>
      </w:r>
    </w:p>
    <w:p w:rsidR="00D776D9" w:rsidRDefault="00D776D9">
      <w:pPr>
        <w:jc w:val="both"/>
      </w:pPr>
    </w:p>
    <w:p w:rsidR="00D776D9" w:rsidRDefault="00815519">
      <w:pPr>
        <w:jc w:val="both"/>
      </w:pPr>
      <w:r>
        <w:rPr>
          <w:rFonts w:eastAsia="Calibri" w:cs="Calibri"/>
          <w:color w:val="000000"/>
          <w:sz w:val="24"/>
        </w:rPr>
        <w:tab/>
        <w:t xml:space="preserve">The term assault is often used to include a battery, which is committed by </w:t>
      </w:r>
      <w:r>
        <w:rPr>
          <w:rFonts w:eastAsia="Calibri" w:cs="Calibri"/>
          <w:color w:val="000000"/>
          <w:sz w:val="24"/>
        </w:rPr>
        <w:tab/>
        <w:t xml:space="preserve">the intentional or reckless application of unlawful force to another person. </w:t>
      </w:r>
      <w:r>
        <w:rPr>
          <w:rFonts w:eastAsia="Calibri" w:cs="Calibri"/>
          <w:color w:val="000000"/>
          <w:sz w:val="24"/>
        </w:rPr>
        <w:tab/>
        <w:t xml:space="preserve">Where there is a battery, the defendant should be charged with ‘assault by </w:t>
      </w:r>
      <w:r>
        <w:rPr>
          <w:rFonts w:eastAsia="Calibri" w:cs="Calibri"/>
          <w:color w:val="000000"/>
          <w:sz w:val="24"/>
        </w:rPr>
        <w:tab/>
        <w:t xml:space="preserve">beating’: </w:t>
      </w:r>
      <w:r>
        <w:rPr>
          <w:rFonts w:eastAsia="Calibri" w:cs="Calibri"/>
          <w:color w:val="000000"/>
          <w:sz w:val="24"/>
          <w:u w:val="single"/>
        </w:rPr>
        <w:t xml:space="preserve">DPP v Little [1992] QB 645. </w:t>
      </w:r>
    </w:p>
    <w:p w:rsidR="00D776D9" w:rsidRDefault="00D776D9">
      <w:pPr>
        <w:jc w:val="both"/>
      </w:pPr>
    </w:p>
    <w:p w:rsidR="00D776D9" w:rsidRDefault="00815519">
      <w:pPr>
        <w:jc w:val="both"/>
      </w:pPr>
      <w:r>
        <w:rPr>
          <w:rFonts w:eastAsia="Calibri" w:cs="Calibri"/>
          <w:color w:val="000000"/>
          <w:sz w:val="24"/>
        </w:rPr>
        <w:tab/>
      </w:r>
      <w:r>
        <w:rPr>
          <w:rFonts w:eastAsia="Calibri" w:cs="Calibri"/>
          <w:b/>
          <w:color w:val="000000"/>
          <w:sz w:val="24"/>
        </w:rPr>
        <w:t xml:space="preserve">Provided there has been an intentional or reckless application of unlawful </w:t>
      </w:r>
      <w:r>
        <w:rPr>
          <w:rFonts w:eastAsia="Calibri" w:cs="Calibri"/>
          <w:b/>
          <w:color w:val="000000"/>
          <w:sz w:val="24"/>
        </w:rPr>
        <w:tab/>
        <w:t>force the offence will have been committed, however slight the force.</w:t>
      </w:r>
    </w:p>
    <w:p w:rsidR="00D776D9" w:rsidRDefault="00D776D9">
      <w:pPr>
        <w:jc w:val="both"/>
      </w:pPr>
    </w:p>
    <w:p w:rsidR="00D776D9" w:rsidRDefault="00815519">
      <w:pPr>
        <w:jc w:val="both"/>
      </w:pPr>
      <w:r>
        <w:rPr>
          <w:rFonts w:eastAsia="Calibri" w:cs="Calibri"/>
          <w:color w:val="000000"/>
          <w:sz w:val="24"/>
        </w:rPr>
        <w:tab/>
      </w:r>
      <w:r>
        <w:rPr>
          <w:rFonts w:eastAsia="Calibri" w:cs="Calibri"/>
          <w:b/>
          <w:color w:val="000000"/>
          <w:sz w:val="24"/>
        </w:rPr>
        <w:t xml:space="preserve">Assault, as distinct from battery, can be committed by an act indicating an </w:t>
      </w:r>
      <w:r>
        <w:rPr>
          <w:rFonts w:eastAsia="Calibri" w:cs="Calibri"/>
          <w:b/>
          <w:color w:val="000000"/>
          <w:sz w:val="24"/>
        </w:rPr>
        <w:tab/>
        <w:t xml:space="preserve">intention to use unlawful violence against the person of another </w:t>
      </w:r>
      <w:r>
        <w:rPr>
          <w:rFonts w:eastAsia="Calibri" w:cs="Calibri"/>
          <w:color w:val="000000"/>
          <w:sz w:val="24"/>
        </w:rPr>
        <w:t xml:space="preserve">– for </w:t>
      </w:r>
      <w:r>
        <w:rPr>
          <w:rFonts w:eastAsia="Calibri" w:cs="Calibri"/>
          <w:color w:val="000000"/>
          <w:sz w:val="24"/>
        </w:rPr>
        <w:tab/>
        <w:t xml:space="preserve">example, an aimed punch that fails to connect. In Misalati [2017] EWCA 2226 </w:t>
      </w:r>
      <w:r>
        <w:rPr>
          <w:rFonts w:eastAsia="Calibri" w:cs="Calibri"/>
          <w:color w:val="000000"/>
          <w:sz w:val="24"/>
        </w:rPr>
        <w:tab/>
        <w:t xml:space="preserve">the appellant spat towards the complainant. The appeal court confirmed </w:t>
      </w:r>
      <w:r>
        <w:rPr>
          <w:rFonts w:eastAsia="Calibri" w:cs="Calibri"/>
          <w:color w:val="000000"/>
          <w:sz w:val="24"/>
        </w:rPr>
        <w:tab/>
        <w:t xml:space="preserve">that </w:t>
      </w:r>
      <w:r>
        <w:rPr>
          <w:rFonts w:eastAsia="Calibri" w:cs="Calibri"/>
          <w:color w:val="000000"/>
          <w:sz w:val="24"/>
        </w:rPr>
        <w:tab/>
        <w:t xml:space="preserve">although there was no actual violence, spitting is an assault whether it </w:t>
      </w:r>
      <w:r>
        <w:rPr>
          <w:rFonts w:eastAsia="Calibri" w:cs="Calibri"/>
          <w:color w:val="000000"/>
          <w:sz w:val="24"/>
        </w:rPr>
        <w:tab/>
        <w:t xml:space="preserve">makes </w:t>
      </w:r>
      <w:r>
        <w:rPr>
          <w:rFonts w:eastAsia="Calibri" w:cs="Calibri"/>
          <w:color w:val="000000"/>
          <w:sz w:val="24"/>
        </w:rPr>
        <w:tab/>
        <w:t xml:space="preserve">contact with the victim or causes fear of immediate unlawful physical </w:t>
      </w:r>
      <w:r>
        <w:rPr>
          <w:rFonts w:eastAsia="Calibri" w:cs="Calibri"/>
          <w:color w:val="000000"/>
          <w:sz w:val="24"/>
        </w:rPr>
        <w:tab/>
        <w:t>contact."</w:t>
      </w:r>
    </w:p>
    <w:p w:rsidR="00D776D9" w:rsidRDefault="00815519">
      <w:pPr>
        <w:jc w:val="both"/>
      </w:pPr>
      <w:r>
        <w:rPr>
          <w:rFonts w:eastAsia="Calibri" w:cs="Calibri"/>
          <w:color w:val="000000"/>
          <w:sz w:val="24"/>
        </w:rPr>
        <w:tab/>
        <w:t>(emphasis added)</w:t>
      </w:r>
    </w:p>
    <w:p w:rsidR="00D776D9" w:rsidRDefault="00D776D9">
      <w:pPr>
        <w:jc w:val="both"/>
      </w:pPr>
    </w:p>
    <w:p w:rsidR="00D776D9" w:rsidRDefault="00815519">
      <w:pPr>
        <w:jc w:val="both"/>
      </w:pPr>
      <w:hyperlink r:id="rId146" w:history="1">
        <w:r>
          <w:rPr>
            <w:rFonts w:eastAsia="Calibri" w:cs="Calibri"/>
            <w:color w:val="0000FF"/>
            <w:sz w:val="24"/>
            <w:u w:val="single"/>
          </w:rPr>
          <w:t>https://www.cps.gov.uk/legal-guidance/offences-against-person-incorporating-charging-standard</w:t>
        </w:r>
      </w:hyperlink>
      <w:r>
        <w:rPr>
          <w:rFonts w:eastAsia="Calibri" w:cs="Calibri"/>
          <w:color w:val="000000"/>
          <w:sz w:val="24"/>
        </w:rPr>
        <w:t xml:space="preserve"> and </w:t>
      </w:r>
      <w:hyperlink r:id="rId147" w:history="1">
        <w:r>
          <w:rPr>
            <w:rFonts w:eastAsia="Calibri" w:cs="Calibri"/>
            <w:color w:val="0000FF"/>
            <w:sz w:val="24"/>
            <w:u w:val="single"/>
          </w:rPr>
          <w:t>https://www.legislation.gov.uk/ukpga/1988/33/section/39</w:t>
        </w:r>
      </w:hyperlink>
      <w:r>
        <w:rPr>
          <w:rFonts w:eastAsia="Calibri" w:cs="Calibr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s39 of the Criminal Justice Act 1988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Common assault and battery to be summary offences.</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lastRenderedPageBreak/>
        <w:tab/>
        <w:t xml:space="preserve">Common assault and battery shall be summary offences and a </w:t>
      </w:r>
      <w:r>
        <w:rPr>
          <w:rFonts w:ascii="Helvetica Neue" w:eastAsia="Helvetica Neue" w:hAnsi="Helvetica Neue" w:cs="Helvetica Neue"/>
          <w:color w:val="000000"/>
          <w:sz w:val="24"/>
        </w:rPr>
        <w:tab/>
        <w:t xml:space="preserve">person guilty of either of them shall be </w:t>
      </w:r>
      <w:r>
        <w:rPr>
          <w:rFonts w:ascii="Helvetica Neue" w:eastAsia="Helvetica Neue" w:hAnsi="Helvetica Neue" w:cs="Helvetica Neue"/>
          <w:b/>
          <w:color w:val="000000"/>
          <w:sz w:val="24"/>
        </w:rPr>
        <w:t xml:space="preserve">liable to a fine not exceeding </w:t>
      </w:r>
      <w:r>
        <w:rPr>
          <w:rFonts w:ascii="Helvetica Neue" w:eastAsia="Helvetica Neue" w:hAnsi="Helvetica Neue" w:cs="Helvetica Neue"/>
          <w:b/>
          <w:color w:val="000000"/>
          <w:sz w:val="24"/>
        </w:rPr>
        <w:tab/>
        <w:t xml:space="preserve">level 5 on the standard scale, to imprisonment for a term not </w:t>
      </w:r>
      <w:r>
        <w:rPr>
          <w:rFonts w:ascii="Helvetica Neue" w:eastAsia="Helvetica Neue" w:hAnsi="Helvetica Neue" w:cs="Helvetica Neue"/>
          <w:b/>
          <w:color w:val="000000"/>
          <w:sz w:val="24"/>
        </w:rPr>
        <w:tab/>
        <w:t>exceeding six months, or to both."</w:t>
      </w:r>
    </w:p>
    <w:p w:rsidR="00D776D9" w:rsidRDefault="00D776D9">
      <w:pPr>
        <w:jc w:val="both"/>
      </w:pPr>
    </w:p>
    <w:p w:rsidR="00D776D9" w:rsidRDefault="00815519">
      <w:pPr>
        <w:jc w:val="both"/>
      </w:pPr>
      <w:hyperlink r:id="rId148" w:history="1">
        <w:r>
          <w:rPr>
            <w:rFonts w:ascii="Helvetica Neue" w:eastAsia="Helvetica Neue" w:hAnsi="Helvetica Neue" w:cs="Helvetica Neue"/>
            <w:color w:val="0000FF"/>
            <w:sz w:val="24"/>
            <w:u w:val="single"/>
          </w:rPr>
          <w:t>https://www.legislation.gov.uk/ukpga/1988/33/section/39</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CPS guidance on Assault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Common assault is a summary offence</w:t>
      </w:r>
      <w:r>
        <w:rPr>
          <w:rFonts w:ascii="Helvetica Neue" w:eastAsia="Helvetica Neue" w:hAnsi="Helvetica Neue" w:cs="Helvetica Neue"/>
          <w:color w:val="000000"/>
          <w:sz w:val="24"/>
        </w:rPr>
        <w:t xml:space="preserve">. However, if the </w:t>
      </w:r>
      <w:r>
        <w:rPr>
          <w:rFonts w:ascii="Helvetica Neue" w:eastAsia="Helvetica Neue" w:hAnsi="Helvetica Neue" w:cs="Helvetica Neue"/>
          <w:color w:val="000000"/>
          <w:sz w:val="24"/>
        </w:rPr>
        <w:tab/>
        <w:t xml:space="preserve">requirements </w:t>
      </w:r>
      <w:r>
        <w:rPr>
          <w:rFonts w:ascii="Helvetica Neue" w:eastAsia="Helvetica Neue" w:hAnsi="Helvetica Neue" w:cs="Helvetica Neue"/>
          <w:color w:val="000000"/>
          <w:sz w:val="24"/>
        </w:rPr>
        <w:tab/>
        <w:t xml:space="preserve">of section 40 of the Criminal Justice Act 1988 are met </w:t>
      </w:r>
      <w:r>
        <w:rPr>
          <w:rFonts w:ascii="Helvetica Neue" w:eastAsia="Helvetica Neue" w:hAnsi="Helvetica Neue" w:cs="Helvetica Neue"/>
          <w:b/>
          <w:color w:val="000000"/>
          <w:sz w:val="24"/>
        </w:rPr>
        <w:t xml:space="preserve">it can be included </w:t>
      </w:r>
      <w:r>
        <w:rPr>
          <w:rFonts w:ascii="Helvetica Neue" w:eastAsia="Helvetica Neue" w:hAnsi="Helvetica Neue" w:cs="Helvetica Neue"/>
          <w:b/>
          <w:color w:val="000000"/>
          <w:sz w:val="24"/>
        </w:rPr>
        <w:tab/>
        <w:t>as a count on an indictment."</w:t>
      </w:r>
    </w:p>
    <w:p w:rsidR="00D776D9" w:rsidRDefault="00D776D9">
      <w:pPr>
        <w:jc w:val="both"/>
      </w:pPr>
    </w:p>
    <w:p w:rsidR="00D776D9" w:rsidRDefault="00815519">
      <w:pPr>
        <w:jc w:val="both"/>
      </w:pPr>
      <w:hyperlink r:id="rId149" w:history="1">
        <w:r>
          <w:rPr>
            <w:rFonts w:eastAsia="Calibri" w:cs="Calibri"/>
            <w:color w:val="0000FF"/>
            <w:sz w:val="24"/>
            <w:u w:val="single"/>
          </w:rPr>
          <w:t>https://www.cps.gov.uk/legal-guidance/offences-against-person-incorporating-charging-standard</w:t>
        </w:r>
      </w:hyperlink>
      <w:r>
        <w:rPr>
          <w:rFonts w:eastAsia="Calibri" w:cs="Calibri"/>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section 40 of the Criminal Justice Act 1988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"40</w:t>
      </w:r>
      <w:r>
        <w:rPr>
          <w:rFonts w:ascii="Helvetica Neue" w:eastAsia="Helvetica Neue" w:hAnsi="Helvetica Neue" w:cs="Helvetica Neue"/>
          <w:color w:val="000000"/>
          <w:sz w:val="24"/>
        </w:rPr>
        <w:tab/>
        <w:t>Power to join in indictment count for common assault etc.</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A count charging a person with a summary offence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which this section applies may be included in an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indictment if the charge</w:t>
      </w:r>
      <w:r>
        <w:rPr>
          <w:rFonts w:ascii="Arial" w:eastAsia="Arial" w:hAnsi="Arial" w:cs="Arial"/>
          <w:color w:val="000000"/>
          <w:sz w:val="24"/>
        </w:rPr>
        <w:t>—</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is founded on the same facts or evidence as a count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charging an indictable offence; or</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is part of a series of offences of the same or similar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character as an indictable offence which is also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charged, but only if (in either case) the facts 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evidence relating to the offence are disclosed by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material which, in pursuance of regulations made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under paragraph 1 of Schedule 3 to the Crime and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Disorder Act 1998 (procedure where person sent for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trial under section 51 [F3or 51A]), has been served on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the person charged].</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(2)</w:t>
      </w:r>
      <w:r>
        <w:rPr>
          <w:rFonts w:eastAsia="Calibri" w:cs="Calibri"/>
          <w:color w:val="000000"/>
          <w:sz w:val="24"/>
        </w:rPr>
        <w:tab/>
        <w:t xml:space="preserve">Where a count charging an offence to which this section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applies is included in an indictment, the offence shall be tried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in the same manner as if it were an indictable offence; but the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Crown Court may only deal with the offender in respect of it in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a manner in which a magistrates’ court could have dealt with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him.</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(3)</w:t>
      </w:r>
      <w:r>
        <w:rPr>
          <w:rFonts w:eastAsia="Calibri" w:cs="Calibri"/>
          <w:color w:val="000000"/>
          <w:sz w:val="24"/>
        </w:rPr>
        <w:tab/>
        <w:t>The offences to which this section applies are—</w:t>
      </w:r>
    </w:p>
    <w:p w:rsidR="00D776D9" w:rsidRDefault="00815519">
      <w:pPr>
        <w:jc w:val="both"/>
      </w:pPr>
      <w:r>
        <w:rPr>
          <w:rFonts w:eastAsia="Calibri" w:cs="Calibri"/>
          <w:color w:val="000000"/>
          <w:sz w:val="24"/>
        </w:rPr>
        <w:tab/>
      </w:r>
      <w:r>
        <w:rPr>
          <w:rFonts w:eastAsia="Calibri" w:cs="Calibri"/>
          <w:color w:val="000000"/>
          <w:sz w:val="24"/>
        </w:rPr>
        <w:tab/>
      </w:r>
      <w:r>
        <w:rPr>
          <w:rFonts w:eastAsia="Calibri" w:cs="Calibri"/>
          <w:color w:val="000000"/>
          <w:sz w:val="24"/>
        </w:rPr>
        <w:tab/>
        <w:t>(a)common assault; "</w:t>
      </w:r>
    </w:p>
    <w:p w:rsidR="00D776D9" w:rsidRDefault="00D776D9">
      <w:pPr>
        <w:jc w:val="both"/>
      </w:pPr>
    </w:p>
    <w:p w:rsidR="00D776D9" w:rsidRDefault="00815519">
      <w:pPr>
        <w:jc w:val="both"/>
      </w:pPr>
      <w:hyperlink r:id="rId150" w:history="1">
        <w:r>
          <w:rPr>
            <w:rFonts w:ascii="Helvetica Neue" w:eastAsia="Helvetica Neue" w:hAnsi="Helvetica Neue" w:cs="Helvetica Neue"/>
            <w:color w:val="0000FF"/>
            <w:sz w:val="24"/>
            <w:u w:val="single"/>
          </w:rPr>
          <w:t>https://www.legislation.gov.uk/ukpga/1988/33/section/40</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CPS guidance on Assault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eastAsia="Calibri" w:cs="Calibri"/>
          <w:color w:val="000000"/>
          <w:sz w:val="24"/>
        </w:rPr>
        <w:t>"</w:t>
      </w:r>
      <w:r>
        <w:rPr>
          <w:rFonts w:eastAsia="Calibri" w:cs="Calibri"/>
          <w:b/>
          <w:color w:val="000000"/>
          <w:sz w:val="24"/>
        </w:rPr>
        <w:t xml:space="preserve">An element of the offence of common assault is lack of consent </w:t>
      </w:r>
      <w:r>
        <w:rPr>
          <w:rFonts w:eastAsia="Calibri" w:cs="Calibri"/>
          <w:color w:val="000000"/>
          <w:sz w:val="24"/>
        </w:rPr>
        <w:t xml:space="preserve">so that the </w:t>
      </w:r>
      <w:r>
        <w:rPr>
          <w:rFonts w:eastAsia="Calibri" w:cs="Calibri"/>
          <w:color w:val="000000"/>
          <w:sz w:val="24"/>
        </w:rPr>
        <w:lastRenderedPageBreak/>
        <w:tab/>
        <w:t xml:space="preserve">prosecution may (where it is a live issue) have to establish that the offence </w:t>
      </w:r>
      <w:r>
        <w:rPr>
          <w:rFonts w:eastAsia="Calibri" w:cs="Calibri"/>
          <w:color w:val="000000"/>
          <w:sz w:val="24"/>
        </w:rPr>
        <w:tab/>
        <w:t xml:space="preserve">was committed without consent. However, a lack of consent can be inferred </w:t>
      </w:r>
      <w:r>
        <w:rPr>
          <w:rFonts w:eastAsia="Calibri" w:cs="Calibri"/>
          <w:color w:val="000000"/>
          <w:sz w:val="24"/>
        </w:rPr>
        <w:tab/>
        <w:t xml:space="preserve">from evidence other than the direct evidence of the victim – </w:t>
      </w:r>
      <w:r>
        <w:rPr>
          <w:rFonts w:eastAsia="Calibri" w:cs="Calibri"/>
          <w:color w:val="000000"/>
          <w:sz w:val="24"/>
          <w:u w:val="single"/>
        </w:rPr>
        <w:t xml:space="preserve">CPS v Shabbir  </w:t>
      </w:r>
      <w:r>
        <w:rPr>
          <w:rFonts w:eastAsia="Calibri" w:cs="Calibri"/>
          <w:color w:val="000000"/>
          <w:sz w:val="24"/>
        </w:rPr>
        <w:tab/>
      </w:r>
      <w:r>
        <w:rPr>
          <w:rFonts w:eastAsia="Calibri" w:cs="Calibri"/>
          <w:color w:val="000000"/>
          <w:sz w:val="24"/>
          <w:u w:val="single"/>
        </w:rPr>
        <w:t>[2009] EWHC 2754 (Admin).</w:t>
      </w:r>
      <w:r>
        <w:rPr>
          <w:rFonts w:eastAsia="Calibri" w:cs="Calibri"/>
          <w:color w:val="000000"/>
          <w:sz w:val="24"/>
        </w:rPr>
        <w:t xml:space="preserve"> "</w:t>
      </w:r>
    </w:p>
    <w:p w:rsidR="00D776D9" w:rsidRDefault="00815519">
      <w:pPr>
        <w:jc w:val="both"/>
      </w:pPr>
      <w:r>
        <w:rPr>
          <w:rFonts w:eastAsia="Calibri" w:cs="Calibri"/>
          <w:color w:val="000000"/>
          <w:sz w:val="24"/>
        </w:rPr>
        <w:tab/>
        <w:t>(emphasis added)</w:t>
      </w:r>
    </w:p>
    <w:p w:rsidR="00D776D9" w:rsidRDefault="00D776D9">
      <w:pPr>
        <w:jc w:val="both"/>
      </w:pPr>
    </w:p>
    <w:p w:rsidR="00D776D9" w:rsidRDefault="00815519">
      <w:pPr>
        <w:jc w:val="both"/>
      </w:pPr>
      <w:hyperlink r:id="rId151" w:history="1">
        <w:r>
          <w:rPr>
            <w:rFonts w:eastAsia="Calibri" w:cs="Calibri"/>
            <w:color w:val="0000FF"/>
            <w:sz w:val="24"/>
            <w:u w:val="single"/>
          </w:rPr>
          <w:t>https://www.cps.gov.uk/legal-guidance/offences-against-person-incorporating-charging-standard</w:t>
        </w:r>
      </w:hyperlink>
      <w:r>
        <w:rPr>
          <w:rFonts w:eastAsia="Calibri" w:cs="Calibri"/>
          <w:sz w:val="24"/>
        </w:rPr>
        <w:t xml:space="preserve"> ; </w:t>
      </w:r>
      <w:hyperlink r:id="rId152" w:history="1">
        <w:r>
          <w:rPr>
            <w:rFonts w:eastAsia="Calibri" w:cs="Calibri"/>
            <w:color w:val="0000FF"/>
            <w:sz w:val="24"/>
            <w:u w:val="single"/>
          </w:rPr>
          <w:t>https://www.bailii.org/ew/cases/EWHC/Admin/2009/2754.html</w:t>
        </w:r>
      </w:hyperlink>
      <w:r>
        <w:rPr>
          <w:rFonts w:eastAsia="Calibri" w:cs="Calibri"/>
          <w:sz w:val="24"/>
        </w:rPr>
        <w:t xml:space="preserve"> ; and</w:t>
      </w:r>
    </w:p>
    <w:p w:rsidR="00D776D9" w:rsidRDefault="00D776D9">
      <w:pPr>
        <w:jc w:val="both"/>
      </w:pPr>
    </w:p>
    <w:p w:rsidR="00D776D9" w:rsidRDefault="00815519">
      <w:pPr>
        <w:jc w:val="both"/>
      </w:pPr>
      <w:r>
        <w:rPr>
          <w:rFonts w:eastAsia="Calibri" w:cs="Calibri"/>
          <w:b/>
          <w:sz w:val="24"/>
        </w:rPr>
        <w:t xml:space="preserve">WHEREAS, </w:t>
      </w:r>
      <w:r>
        <w:rPr>
          <w:rFonts w:ascii="Helvetica Neue" w:eastAsia="Helvetica Neue" w:hAnsi="Helvetica Neue" w:cs="Helvetica Neue"/>
          <w:color w:val="000000"/>
          <w:sz w:val="24"/>
        </w:rPr>
        <w:t xml:space="preserve">CPS guidance on Assault states the following in relation to </w:t>
      </w:r>
      <w:r>
        <w:rPr>
          <w:rFonts w:ascii="Helvetica Neue" w:eastAsia="Helvetica Neue" w:hAnsi="Helvetica Neue" w:cs="Helvetica Neue"/>
          <w:color w:val="000000"/>
          <w:sz w:val="24"/>
          <w:u w:val="single"/>
        </w:rPr>
        <w:t>section 47 - Assault occasioning Actual Bodily Harm (ABH) of the Offences Against the Person Act 1861</w:t>
      </w:r>
      <w:r>
        <w:rPr>
          <w:rFonts w:ascii="Helvetica Neue" w:eastAsia="Helvetica Neue" w:hAnsi="Helvetica Neue" w:cs="Helvetica Neue"/>
          <w:color w:val="000000"/>
          <w:sz w:val="24"/>
        </w:rPr>
        <w:t xml:space="preserve"> , inter alia:</w:t>
      </w:r>
    </w:p>
    <w:p w:rsidR="00D776D9" w:rsidRDefault="00D776D9">
      <w:pPr>
        <w:jc w:val="both"/>
      </w:pPr>
    </w:p>
    <w:p w:rsidR="00D776D9" w:rsidRDefault="00815519">
      <w:pPr>
        <w:jc w:val="both"/>
      </w:pPr>
      <w:r>
        <w:rPr>
          <w:rFonts w:eastAsia="Calibri" w:cs="Calibri"/>
          <w:sz w:val="24"/>
        </w:rPr>
        <w:tab/>
        <w:t>"</w:t>
      </w:r>
      <w:r>
        <w:rPr>
          <w:rFonts w:eastAsia="Calibri" w:cs="Calibri"/>
          <w:b/>
          <w:sz w:val="24"/>
        </w:rPr>
        <w:t>Assault occasioning Actual Bodily Harm (ABH) – s.47 OAPA 1861</w:t>
      </w:r>
    </w:p>
    <w:p w:rsidR="00D776D9" w:rsidRDefault="00D776D9">
      <w:pPr>
        <w:jc w:val="both"/>
      </w:pPr>
    </w:p>
    <w:p w:rsidR="00D776D9" w:rsidRDefault="00815519">
      <w:pPr>
        <w:jc w:val="both"/>
      </w:pPr>
      <w:r>
        <w:rPr>
          <w:rFonts w:eastAsia="Calibri" w:cs="Calibri"/>
          <w:sz w:val="24"/>
        </w:rPr>
        <w:tab/>
      </w:r>
      <w:r>
        <w:rPr>
          <w:rFonts w:eastAsia="Calibri" w:cs="Calibri"/>
          <w:b/>
          <w:sz w:val="24"/>
        </w:rPr>
        <w:t xml:space="preserve">The offence is committed when a person intentionally or recklessly assaults </w:t>
      </w:r>
      <w:r>
        <w:rPr>
          <w:rFonts w:eastAsia="Calibri" w:cs="Calibri"/>
          <w:b/>
          <w:sz w:val="24"/>
        </w:rPr>
        <w:tab/>
        <w:t>another, thereby causing Actual Bodily Harm</w:t>
      </w:r>
      <w:r>
        <w:rPr>
          <w:rFonts w:eastAsia="Calibri" w:cs="Calibri"/>
          <w:sz w:val="24"/>
        </w:rPr>
        <w:t xml:space="preserve">. It must be proved that the </w:t>
      </w:r>
      <w:r>
        <w:rPr>
          <w:rFonts w:eastAsia="Calibri" w:cs="Calibri"/>
          <w:sz w:val="24"/>
        </w:rPr>
        <w:tab/>
        <w:t>assault (which includes “battery”) “occasioned” or caused the bodily harm.</w:t>
      </w:r>
    </w:p>
    <w:p w:rsidR="00D776D9" w:rsidRDefault="00D776D9">
      <w:pPr>
        <w:jc w:val="both"/>
      </w:pPr>
    </w:p>
    <w:p w:rsidR="00D776D9" w:rsidRDefault="00815519">
      <w:pPr>
        <w:jc w:val="both"/>
      </w:pPr>
      <w:r>
        <w:rPr>
          <w:rFonts w:eastAsia="Calibri" w:cs="Calibri"/>
          <w:sz w:val="24"/>
        </w:rPr>
        <w:tab/>
        <w:t xml:space="preserve">Bodily harm has its ordinary meaning and includes any hurt calculated to </w:t>
      </w:r>
      <w:r>
        <w:rPr>
          <w:rFonts w:eastAsia="Calibri" w:cs="Calibri"/>
          <w:sz w:val="24"/>
        </w:rPr>
        <w:tab/>
        <w:t xml:space="preserve">interfere with the health or comfort of the victim: such hurt need not be </w:t>
      </w:r>
      <w:r>
        <w:rPr>
          <w:rFonts w:eastAsia="Calibri" w:cs="Calibri"/>
          <w:sz w:val="24"/>
        </w:rPr>
        <w:tab/>
        <w:t xml:space="preserve">permanent, but must be more than transient and trifling: (R v Donovan [1934] 2 </w:t>
      </w:r>
      <w:r>
        <w:rPr>
          <w:rFonts w:eastAsia="Calibri" w:cs="Calibri"/>
          <w:sz w:val="24"/>
        </w:rPr>
        <w:tab/>
        <w:t>KB 498).</w:t>
      </w:r>
    </w:p>
    <w:p w:rsidR="00D776D9" w:rsidRDefault="00D776D9">
      <w:pPr>
        <w:jc w:val="both"/>
      </w:pPr>
    </w:p>
    <w:p w:rsidR="00D776D9" w:rsidRDefault="00815519">
      <w:pPr>
        <w:jc w:val="both"/>
      </w:pPr>
      <w:r>
        <w:rPr>
          <w:rFonts w:eastAsia="Calibri" w:cs="Calibri"/>
          <w:sz w:val="24"/>
        </w:rPr>
        <w:tab/>
        <w:t xml:space="preserve">The House of Lords in </w:t>
      </w:r>
      <w:r>
        <w:rPr>
          <w:rFonts w:eastAsia="Calibri" w:cs="Calibri"/>
          <w:sz w:val="24"/>
          <w:u w:val="single"/>
        </w:rPr>
        <w:t xml:space="preserve">DPP v Parmenter [1992] 1 AC 699 </w:t>
      </w:r>
      <w:r>
        <w:rPr>
          <w:rFonts w:eastAsia="Calibri" w:cs="Calibri"/>
          <w:sz w:val="24"/>
        </w:rPr>
        <w:t xml:space="preserve">held that the mens rea </w:t>
      </w:r>
      <w:r>
        <w:rPr>
          <w:rFonts w:eastAsia="Calibri" w:cs="Calibri"/>
          <w:sz w:val="24"/>
        </w:rPr>
        <w:tab/>
        <w:t xml:space="preserve">of this offence is the same as that for battery; all that need be proved further is </w:t>
      </w:r>
      <w:r>
        <w:rPr>
          <w:rFonts w:eastAsia="Calibri" w:cs="Calibri"/>
          <w:sz w:val="24"/>
        </w:rPr>
        <w:tab/>
        <w:t>that actual bodily harm in fact followed."</w:t>
      </w:r>
    </w:p>
    <w:p w:rsidR="00D776D9" w:rsidRDefault="00D776D9">
      <w:pPr>
        <w:jc w:val="both"/>
      </w:pPr>
    </w:p>
    <w:p w:rsidR="00D776D9" w:rsidRDefault="00815519">
      <w:pPr>
        <w:jc w:val="both"/>
      </w:pPr>
      <w:hyperlink r:id="rId153" w:history="1">
        <w:r>
          <w:rPr>
            <w:rFonts w:eastAsia="Calibri" w:cs="Calibri"/>
            <w:color w:val="0000FF"/>
            <w:sz w:val="24"/>
            <w:u w:val="single"/>
          </w:rPr>
          <w:t>https://www.cps.gov.uk/legal-guidance/offences-against-person-incorporating-charging-standard</w:t>
        </w:r>
      </w:hyperlink>
      <w:r>
        <w:rPr>
          <w:rFonts w:eastAsia="Calibri" w:cs="Calibri"/>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section 47 - Assault occasioning bodily harm - of the Offences Against the Person Act 1861</w:t>
      </w:r>
      <w:r>
        <w:rPr>
          <w:rFonts w:ascii="Helvetica Neue" w:eastAsia="Helvetica Neue" w:hAnsi="Helvetica Neue" w:cs="Helvetica Neue"/>
          <w:color w:val="000000"/>
          <w:sz w:val="24"/>
        </w:rPr>
        <w:t xml:space="preserve"> states:</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"47</w:t>
      </w:r>
      <w:r>
        <w:rPr>
          <w:rFonts w:ascii="Helvetica Neue" w:eastAsia="Helvetica Neue" w:hAnsi="Helvetica Neue" w:cs="Helvetica Neue"/>
          <w:b/>
          <w:color w:val="000000"/>
          <w:sz w:val="24"/>
        </w:rPr>
        <w:tab/>
        <w:t>Assault occasioning bodily harm</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Whosoever shall be convicted upon an indictment of any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assault occasioning actual bodily harm shall be </w:t>
      </w:r>
      <w:r>
        <w:rPr>
          <w:rFonts w:ascii="Helvetica Neue" w:eastAsia="Helvetica Neue" w:hAnsi="Helvetica Neue" w:cs="Helvetica Neue"/>
          <w:b/>
          <w:color w:val="000000"/>
          <w:sz w:val="24"/>
        </w:rPr>
        <w:t xml:space="preserve">liable  . . to be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kept in penal servitude."</w:t>
      </w:r>
    </w:p>
    <w:p w:rsidR="00D776D9" w:rsidRDefault="00D776D9">
      <w:pPr>
        <w:jc w:val="both"/>
      </w:pPr>
    </w:p>
    <w:p w:rsidR="00D776D9" w:rsidRDefault="00815519">
      <w:pPr>
        <w:jc w:val="both"/>
      </w:pPr>
      <w:hyperlink r:id="rId154" w:history="1">
        <w:r>
          <w:rPr>
            <w:rFonts w:eastAsia="Calibri" w:cs="Calibri"/>
            <w:color w:val="0000FF"/>
            <w:sz w:val="24"/>
            <w:u w:val="single"/>
          </w:rPr>
          <w:t>https://www.legislation.gov.uk/ukpga/Vict/24-25/100/section/47</w:t>
        </w:r>
      </w:hyperlink>
      <w:r>
        <w:rPr>
          <w:rFonts w:eastAsia="Calibri" w:cs="Calibri"/>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in the Law Commission's Consultation paper No 134 entitled "Criminal Law - CONSENT AND OFFENCES AGAINST THE PERSON - A Consultation Paper", the Law Commissioners state, inter alia</w:t>
      </w:r>
      <w:r>
        <w:rPr>
          <w:rFonts w:ascii="Helvetica Neue" w:eastAsia="Helvetica Neue" w:hAnsi="Helvetica Neue" w:cs="Helvetica Neue"/>
          <w:b/>
          <w:color w:val="000000"/>
          <w:sz w:val="24"/>
        </w:rPr>
        <w:t>:</w:t>
      </w:r>
    </w:p>
    <w:p w:rsidR="00D776D9" w:rsidRDefault="00D776D9">
      <w:pPr>
        <w:jc w:val="both"/>
      </w:pPr>
    </w:p>
    <w:p w:rsidR="00D776D9" w:rsidRDefault="00815519">
      <w:pPr>
        <w:jc w:val="both"/>
      </w:pPr>
      <w:r>
        <w:rPr>
          <w:rFonts w:eastAsia="Calibri" w:cs="Calibri"/>
          <w:sz w:val="24"/>
        </w:rPr>
        <w:t>1.1.</w:t>
      </w:r>
      <w:r>
        <w:rPr>
          <w:rFonts w:eastAsia="Calibri" w:cs="Calibri"/>
          <w:sz w:val="24"/>
        </w:rPr>
        <w:tab/>
        <w:t xml:space="preserve">In the course of preparing our recent report on </w:t>
      </w:r>
      <w:r>
        <w:rPr>
          <w:rFonts w:eastAsia="Calibri" w:cs="Calibri"/>
          <w:sz w:val="24"/>
          <w:u w:val="single"/>
        </w:rPr>
        <w:t xml:space="preserve">Offences against the Person </w:t>
      </w:r>
      <w:r>
        <w:rPr>
          <w:rFonts w:eastAsia="Calibri" w:cs="Calibri"/>
          <w:sz w:val="24"/>
        </w:rPr>
        <w:tab/>
      </w:r>
      <w:r>
        <w:rPr>
          <w:rFonts w:eastAsia="Calibri" w:cs="Calibri"/>
          <w:sz w:val="24"/>
          <w:u w:val="single"/>
        </w:rPr>
        <w:t xml:space="preserve">[Legislating the Crimina1 Code: Offences against the Person and General </w:t>
      </w:r>
      <w:r>
        <w:rPr>
          <w:rFonts w:eastAsia="Calibri" w:cs="Calibri"/>
          <w:sz w:val="24"/>
        </w:rPr>
        <w:tab/>
      </w:r>
      <w:r>
        <w:rPr>
          <w:rFonts w:eastAsia="Calibri" w:cs="Calibri"/>
          <w:sz w:val="24"/>
          <w:u w:val="single"/>
        </w:rPr>
        <w:t>Principles, Law Com No 218, November 1993: hereafter "Law Com No 218</w:t>
      </w:r>
      <w:r>
        <w:rPr>
          <w:rFonts w:eastAsia="Calibri" w:cs="Calibri"/>
          <w:sz w:val="24"/>
        </w:rPr>
        <w:t xml:space="preserve">"] </w:t>
      </w:r>
      <w:r>
        <w:rPr>
          <w:rFonts w:eastAsia="Calibri" w:cs="Calibri"/>
          <w:sz w:val="24"/>
        </w:rPr>
        <w:tab/>
        <w:t xml:space="preserve">we had to consider the effect of the consent of the victim on liability for the </w:t>
      </w:r>
      <w:r>
        <w:rPr>
          <w:rFonts w:eastAsia="Calibri" w:cs="Calibri"/>
          <w:sz w:val="24"/>
        </w:rPr>
        <w:tab/>
        <w:t>infliction of physical hurt or injury</w:t>
      </w:r>
    </w:p>
    <w:p w:rsidR="00D776D9" w:rsidRDefault="00D776D9">
      <w:pPr>
        <w:jc w:val="both"/>
      </w:pPr>
    </w:p>
    <w:p w:rsidR="00D776D9" w:rsidRDefault="00815519">
      <w:pPr>
        <w:jc w:val="both"/>
      </w:pPr>
      <w:r>
        <w:rPr>
          <w:rFonts w:eastAsia="Calibri" w:cs="Calibri"/>
          <w:sz w:val="24"/>
        </w:rPr>
        <w:t xml:space="preserve">1.2 </w:t>
      </w:r>
      <w:r>
        <w:rPr>
          <w:rFonts w:eastAsia="Calibri" w:cs="Calibri"/>
          <w:sz w:val="24"/>
        </w:rPr>
        <w:tab/>
        <w:t xml:space="preserve">That law has two, distinct, features. (The clearest and most authoritative </w:t>
      </w:r>
      <w:r>
        <w:rPr>
          <w:rFonts w:eastAsia="Calibri" w:cs="Calibri"/>
          <w:sz w:val="24"/>
        </w:rPr>
        <w:tab/>
        <w:t xml:space="preserve">source </w:t>
      </w:r>
      <w:r>
        <w:rPr>
          <w:rFonts w:eastAsia="Calibri" w:cs="Calibri"/>
          <w:sz w:val="24"/>
        </w:rPr>
        <w:tab/>
        <w:t xml:space="preserve">for this statement, before the very recent judgments in the House of </w:t>
      </w:r>
      <w:r>
        <w:rPr>
          <w:rFonts w:eastAsia="Calibri" w:cs="Calibri"/>
          <w:sz w:val="24"/>
        </w:rPr>
        <w:tab/>
        <w:t xml:space="preserve">Lords </w:t>
      </w:r>
      <w:r>
        <w:rPr>
          <w:rFonts w:eastAsia="Calibri" w:cs="Calibri"/>
          <w:sz w:val="24"/>
        </w:rPr>
        <w:tab/>
        <w:t xml:space="preserve">in </w:t>
      </w:r>
      <w:r>
        <w:rPr>
          <w:rFonts w:eastAsia="Calibri" w:cs="Calibri"/>
          <w:sz w:val="24"/>
          <w:u w:val="single"/>
        </w:rPr>
        <w:t>Brown [1993] 2 WLR 556</w:t>
      </w:r>
      <w:r>
        <w:rPr>
          <w:rFonts w:eastAsia="Calibri" w:cs="Calibri"/>
          <w:sz w:val="24"/>
        </w:rPr>
        <w:t xml:space="preserve">, is the judgment delivered by Lord Lane CJ </w:t>
      </w:r>
      <w:r>
        <w:rPr>
          <w:rFonts w:eastAsia="Calibri" w:cs="Calibri"/>
          <w:sz w:val="24"/>
        </w:rPr>
        <w:tab/>
        <w:t xml:space="preserve">in </w:t>
      </w:r>
      <w:r>
        <w:rPr>
          <w:rFonts w:eastAsia="Calibri" w:cs="Calibri"/>
          <w:sz w:val="24"/>
        </w:rPr>
        <w:tab/>
      </w:r>
      <w:r>
        <w:rPr>
          <w:rFonts w:eastAsia="Calibri" w:cs="Calibri"/>
          <w:sz w:val="24"/>
          <w:u w:val="single"/>
        </w:rPr>
        <w:t xml:space="preserve">Attorney-General's Reference (No 6 of 1980) [I9811 QB 715, </w:t>
      </w:r>
      <w:r>
        <w:rPr>
          <w:rFonts w:eastAsia="Calibri" w:cs="Calibri"/>
          <w:sz w:val="24"/>
        </w:rPr>
        <w:t xml:space="preserve">in particular </w:t>
      </w:r>
      <w:r>
        <w:rPr>
          <w:rFonts w:eastAsia="Calibri" w:cs="Calibri"/>
          <w:sz w:val="24"/>
        </w:rPr>
        <w:tab/>
        <w:t xml:space="preserve">at p </w:t>
      </w:r>
      <w:r>
        <w:rPr>
          <w:rFonts w:eastAsia="Calibri" w:cs="Calibri"/>
          <w:sz w:val="24"/>
        </w:rPr>
        <w:tab/>
        <w:t>719C-F.)</w:t>
      </w:r>
    </w:p>
    <w:p w:rsidR="00D776D9" w:rsidRDefault="00D776D9">
      <w:pPr>
        <w:jc w:val="both"/>
      </w:pPr>
    </w:p>
    <w:p w:rsidR="00D776D9" w:rsidRDefault="00815519">
      <w:pPr>
        <w:jc w:val="both"/>
      </w:pPr>
      <w:r>
        <w:rPr>
          <w:rFonts w:eastAsia="Calibri" w:cs="Calibri"/>
          <w:sz w:val="24"/>
        </w:rPr>
        <w:tab/>
        <w:t xml:space="preserve">First, in the case of assault, but not of more serious offences against the </w:t>
      </w:r>
      <w:r>
        <w:rPr>
          <w:rFonts w:eastAsia="Calibri" w:cs="Calibri"/>
          <w:sz w:val="24"/>
        </w:rPr>
        <w:tab/>
        <w:t xml:space="preserve">person, </w:t>
      </w:r>
      <w:r>
        <w:rPr>
          <w:rFonts w:eastAsia="Calibri" w:cs="Calibri"/>
          <w:b/>
          <w:sz w:val="24"/>
        </w:rPr>
        <w:t xml:space="preserve">no offence is committed if the victim consented to what was done, </w:t>
      </w:r>
      <w:r>
        <w:rPr>
          <w:rFonts w:eastAsia="Calibri" w:cs="Calibri"/>
          <w:b/>
          <w:sz w:val="24"/>
        </w:rPr>
        <w:tab/>
        <w:t>and the act done was not intended or likely to cause actual bodily harm</w:t>
      </w:r>
      <w:r>
        <w:rPr>
          <w:rFonts w:eastAsia="Calibri" w:cs="Calibri"/>
          <w:sz w:val="24"/>
        </w:rPr>
        <w:t xml:space="preserve">. </w:t>
      </w:r>
      <w:r>
        <w:rPr>
          <w:rFonts w:eastAsia="Calibri" w:cs="Calibri"/>
          <w:sz w:val="24"/>
        </w:rPr>
        <w:tab/>
      </w:r>
      <w:r>
        <w:rPr>
          <w:rFonts w:eastAsia="Calibri" w:cs="Calibri"/>
          <w:b/>
          <w:sz w:val="24"/>
        </w:rPr>
        <w:t>That is a matter of common law</w:t>
      </w:r>
      <w:r>
        <w:rPr>
          <w:rFonts w:eastAsia="Calibri" w:cs="Calibri"/>
          <w:sz w:val="24"/>
        </w:rPr>
        <w:t xml:space="preserve">; but we felt able to express this general </w:t>
      </w:r>
      <w:r>
        <w:rPr>
          <w:rFonts w:eastAsia="Calibri" w:cs="Calibri"/>
          <w:sz w:val="24"/>
        </w:rPr>
        <w:tab/>
        <w:t xml:space="preserve">rule in </w:t>
      </w:r>
      <w:r>
        <w:rPr>
          <w:rFonts w:eastAsia="Calibri" w:cs="Calibri"/>
          <w:sz w:val="24"/>
        </w:rPr>
        <w:tab/>
        <w:t xml:space="preserve">clause 6(1) of the Criminal Law Bill that forms part of Law Com No 218 in </w:t>
      </w:r>
      <w:r>
        <w:rPr>
          <w:rFonts w:eastAsia="Calibri" w:cs="Calibri"/>
          <w:sz w:val="24"/>
        </w:rPr>
        <w:tab/>
        <w:t xml:space="preserve">these </w:t>
      </w:r>
      <w:r>
        <w:rPr>
          <w:rFonts w:eastAsia="Calibri" w:cs="Calibri"/>
          <w:sz w:val="24"/>
        </w:rPr>
        <w:tab/>
        <w:t>terms:</w:t>
      </w:r>
    </w:p>
    <w:p w:rsidR="00D776D9" w:rsidRDefault="00D776D9">
      <w:pPr>
        <w:jc w:val="both"/>
      </w:pPr>
    </w:p>
    <w:p w:rsidR="00D776D9" w:rsidRDefault="00815519">
      <w:pPr>
        <w:jc w:val="both"/>
      </w:pPr>
      <w:r>
        <w:rPr>
          <w:rFonts w:eastAsia="Calibri" w:cs="Calibri"/>
          <w:sz w:val="24"/>
        </w:rPr>
        <w:tab/>
        <w:t>[</w:t>
      </w:r>
      <w:r>
        <w:rPr>
          <w:rFonts w:eastAsia="Calibri" w:cs="Calibri"/>
          <w:b/>
          <w:sz w:val="24"/>
        </w:rPr>
        <w:t>Definition of the offence of assault]</w:t>
      </w:r>
    </w:p>
    <w:p w:rsidR="00D776D9" w:rsidRDefault="00D776D9">
      <w:pPr>
        <w:jc w:val="both"/>
      </w:pPr>
    </w:p>
    <w:p w:rsidR="00D776D9" w:rsidRDefault="00815519">
      <w:pPr>
        <w:jc w:val="both"/>
      </w:pPr>
      <w:r>
        <w:rPr>
          <w:rFonts w:eastAsia="Calibri" w:cs="Calibri"/>
          <w:sz w:val="24"/>
        </w:rPr>
        <w:tab/>
      </w:r>
      <w:r>
        <w:rPr>
          <w:rFonts w:eastAsia="Calibri" w:cs="Calibri"/>
          <w:b/>
          <w:sz w:val="24"/>
        </w:rPr>
        <w:t>A person is guilty of the offence of assault if</w:t>
      </w:r>
      <w:r>
        <w:rPr>
          <w:rFonts w:eastAsia="Calibri" w:cs="Calibri"/>
          <w:sz w:val="24"/>
        </w:rPr>
        <w:t>-</w:t>
      </w:r>
    </w:p>
    <w:p w:rsidR="00D776D9" w:rsidRDefault="00D776D9">
      <w:pPr>
        <w:jc w:val="both"/>
      </w:pPr>
    </w:p>
    <w:p w:rsidR="00D776D9" w:rsidRDefault="00815519">
      <w:pPr>
        <w:jc w:val="both"/>
      </w:pPr>
      <w:r>
        <w:rPr>
          <w:rFonts w:eastAsia="Calibri" w:cs="Calibri"/>
          <w:sz w:val="24"/>
        </w:rPr>
        <w:tab/>
        <w:t xml:space="preserve">(a) </w:t>
      </w:r>
      <w:r>
        <w:rPr>
          <w:rFonts w:eastAsia="Calibri" w:cs="Calibri"/>
          <w:sz w:val="24"/>
        </w:rPr>
        <w:tab/>
      </w:r>
      <w:r>
        <w:rPr>
          <w:rFonts w:eastAsia="Calibri" w:cs="Calibri"/>
          <w:b/>
          <w:sz w:val="24"/>
        </w:rPr>
        <w:t>he intentionally or recklessly applies force to or causes an</w:t>
      </w:r>
      <w:r>
        <w:rPr>
          <w:rFonts w:eastAsia="Calibri" w:cs="Calibri"/>
          <w:b/>
          <w:sz w:val="24"/>
        </w:rPr>
        <w:tab/>
      </w:r>
      <w:r>
        <w:rPr>
          <w:rFonts w:eastAsia="Calibri" w:cs="Calibri"/>
          <w:b/>
          <w:sz w:val="24"/>
        </w:rPr>
        <w:tab/>
      </w:r>
      <w:r>
        <w:rPr>
          <w:rFonts w:eastAsia="Calibri" w:cs="Calibri"/>
          <w:b/>
          <w:sz w:val="24"/>
        </w:rPr>
        <w:tab/>
      </w:r>
      <w:r>
        <w:rPr>
          <w:rFonts w:eastAsia="Calibri" w:cs="Calibri"/>
          <w:b/>
          <w:sz w:val="24"/>
        </w:rPr>
        <w:tab/>
        <w:t>impact on the body of another</w:t>
      </w:r>
    </w:p>
    <w:p w:rsidR="00D776D9" w:rsidRDefault="00815519">
      <w:pPr>
        <w:jc w:val="both"/>
      </w:pPr>
      <w:r>
        <w:rPr>
          <w:rFonts w:eastAsia="Calibri" w:cs="Calibri"/>
          <w:b/>
          <w:sz w:val="24"/>
        </w:rPr>
        <w:tab/>
      </w:r>
      <w:r>
        <w:rPr>
          <w:rFonts w:eastAsia="Calibri" w:cs="Calibri"/>
          <w:b/>
          <w:sz w:val="24"/>
        </w:rPr>
        <w:tab/>
        <w:t xml:space="preserve">(i) </w:t>
      </w:r>
      <w:r>
        <w:rPr>
          <w:rFonts w:eastAsia="Calibri" w:cs="Calibri"/>
          <w:b/>
          <w:sz w:val="24"/>
        </w:rPr>
        <w:tab/>
        <w:t>without the consent of the other, or</w:t>
      </w:r>
    </w:p>
    <w:p w:rsidR="00D776D9" w:rsidRDefault="00815519">
      <w:pPr>
        <w:jc w:val="both"/>
      </w:pPr>
      <w:r>
        <w:rPr>
          <w:rFonts w:eastAsia="Calibri" w:cs="Calibri"/>
          <w:b/>
          <w:sz w:val="24"/>
        </w:rPr>
        <w:tab/>
      </w:r>
      <w:r>
        <w:rPr>
          <w:rFonts w:eastAsia="Calibri" w:cs="Calibri"/>
          <w:b/>
          <w:sz w:val="24"/>
        </w:rPr>
        <w:tab/>
        <w:t xml:space="preserve">(ii) </w:t>
      </w:r>
      <w:r>
        <w:rPr>
          <w:rFonts w:eastAsia="Calibri" w:cs="Calibri"/>
          <w:b/>
          <w:sz w:val="24"/>
        </w:rPr>
        <w:tab/>
        <w:t xml:space="preserve">where the act is intended or likely to cause injury, with or </w:t>
      </w:r>
      <w:r>
        <w:rPr>
          <w:rFonts w:eastAsia="Calibri" w:cs="Calibri"/>
          <w:b/>
          <w:sz w:val="24"/>
        </w:rPr>
        <w:tab/>
      </w:r>
      <w:r>
        <w:rPr>
          <w:rFonts w:eastAsia="Calibri" w:cs="Calibri"/>
          <w:b/>
          <w:sz w:val="24"/>
        </w:rPr>
        <w:tab/>
      </w:r>
      <w:r>
        <w:rPr>
          <w:rFonts w:eastAsia="Calibri" w:cs="Calibri"/>
          <w:b/>
          <w:sz w:val="24"/>
        </w:rPr>
        <w:tab/>
      </w:r>
      <w:r>
        <w:rPr>
          <w:rFonts w:eastAsia="Calibri" w:cs="Calibri"/>
          <w:b/>
          <w:sz w:val="24"/>
        </w:rPr>
        <w:tab/>
        <w:t>without the consent of the other.</w:t>
      </w:r>
    </w:p>
    <w:p w:rsidR="00D776D9" w:rsidRDefault="00D776D9">
      <w:pPr>
        <w:jc w:val="both"/>
      </w:pPr>
    </w:p>
    <w:p w:rsidR="00D776D9" w:rsidRDefault="00815519">
      <w:pPr>
        <w:jc w:val="both"/>
      </w:pPr>
      <w:r>
        <w:rPr>
          <w:rFonts w:eastAsia="Calibri" w:cs="Calibri"/>
          <w:sz w:val="24"/>
        </w:rPr>
        <w:tab/>
        <w:t xml:space="preserve">(This formulation was cited with approval, as a statement of the present law, </w:t>
      </w:r>
      <w:r>
        <w:rPr>
          <w:rFonts w:eastAsia="Calibri" w:cs="Calibri"/>
          <w:sz w:val="24"/>
        </w:rPr>
        <w:tab/>
        <w:t>by Lord Lowry in Brown [1993] 2 WLR 556 at p 578B-C. )</w:t>
      </w:r>
    </w:p>
    <w:p w:rsidR="00D776D9" w:rsidRDefault="00D776D9">
      <w:pPr>
        <w:jc w:val="both"/>
      </w:pPr>
    </w:p>
    <w:p w:rsidR="00D776D9" w:rsidRDefault="00815519">
      <w:pPr>
        <w:jc w:val="both"/>
      </w:pPr>
      <w:r>
        <w:rPr>
          <w:rFonts w:eastAsia="Calibri" w:cs="Calibri"/>
          <w:sz w:val="24"/>
        </w:rPr>
        <w:t>1.3.</w:t>
      </w:r>
      <w:r>
        <w:rPr>
          <w:rFonts w:eastAsia="Calibri" w:cs="Calibri"/>
          <w:sz w:val="24"/>
        </w:rPr>
        <w:tab/>
        <w:t xml:space="preserve">.....There are certain situations in which conduct that would normally be an </w:t>
      </w:r>
      <w:r>
        <w:rPr>
          <w:rFonts w:eastAsia="Calibri" w:cs="Calibri"/>
          <w:sz w:val="24"/>
        </w:rPr>
        <w:tab/>
        <w:t xml:space="preserve">assault under the above rubric, or a more serious offence, is not criminal </w:t>
      </w:r>
      <w:r>
        <w:rPr>
          <w:rFonts w:eastAsia="Calibri" w:cs="Calibri"/>
          <w:sz w:val="24"/>
        </w:rPr>
        <w:tab/>
        <w:t xml:space="preserve">because of the circumstances in which it takes place. These exceptions from </w:t>
      </w:r>
      <w:r>
        <w:rPr>
          <w:rFonts w:eastAsia="Calibri" w:cs="Calibri"/>
          <w:sz w:val="24"/>
        </w:rPr>
        <w:tab/>
        <w:t xml:space="preserve">the general rule of liability were summarised in </w:t>
      </w:r>
      <w:r>
        <w:rPr>
          <w:rFonts w:eastAsia="Calibri" w:cs="Calibri"/>
          <w:sz w:val="24"/>
          <w:u w:val="single"/>
        </w:rPr>
        <w:t xml:space="preserve">Attorney-General's </w:t>
      </w:r>
      <w:r>
        <w:rPr>
          <w:rFonts w:eastAsia="Calibri" w:cs="Calibri"/>
          <w:sz w:val="24"/>
        </w:rPr>
        <w:tab/>
      </w:r>
      <w:r>
        <w:rPr>
          <w:rFonts w:eastAsia="Calibri" w:cs="Calibri"/>
          <w:sz w:val="24"/>
          <w:u w:val="single"/>
        </w:rPr>
        <w:t>Reference (No 6 of 1980)</w:t>
      </w:r>
      <w:r>
        <w:rPr>
          <w:rFonts w:eastAsia="Calibri" w:cs="Calibri"/>
          <w:sz w:val="24"/>
        </w:rPr>
        <w:t xml:space="preserve"> as follows:</w:t>
      </w:r>
    </w:p>
    <w:p w:rsidR="00D776D9" w:rsidRDefault="00D776D9">
      <w:pPr>
        <w:jc w:val="both"/>
      </w:pPr>
    </w:p>
    <w:p w:rsidR="00D776D9" w:rsidRDefault="00815519">
      <w:pPr>
        <w:jc w:val="both"/>
      </w:pPr>
      <w:r>
        <w:rPr>
          <w:rFonts w:eastAsia="Calibri" w:cs="Calibri"/>
          <w:sz w:val="24"/>
        </w:rPr>
        <w:tab/>
      </w:r>
      <w:r>
        <w:rPr>
          <w:rFonts w:eastAsia="Calibri" w:cs="Calibri"/>
          <w:sz w:val="24"/>
        </w:rPr>
        <w:tab/>
        <w:t>"</w:t>
      </w:r>
      <w:r>
        <w:rPr>
          <w:rFonts w:eastAsia="Calibri" w:cs="Calibri"/>
          <w:i/>
          <w:sz w:val="24"/>
        </w:rPr>
        <w:t xml:space="preserve">Nothing which we have said is intended to cast doubt upon the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 xml:space="preserve">accepted legality of properly conducted games and sports, lawful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 xml:space="preserve">chastisement or correction, reasonable surgical interference,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 xml:space="preserve">dangerous exhibitions, etc. </w:t>
      </w:r>
      <w:r>
        <w:rPr>
          <w:rFonts w:eastAsia="Calibri" w:cs="Calibri"/>
          <w:i/>
          <w:sz w:val="24"/>
        </w:rPr>
        <w:tab/>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These apparent exceptions can be justified as involving the exercise of </w:t>
      </w:r>
      <w:r>
        <w:rPr>
          <w:rFonts w:eastAsia="Calibri" w:cs="Calibri"/>
          <w:i/>
          <w:sz w:val="24"/>
        </w:rPr>
        <w:tab/>
      </w:r>
      <w:r>
        <w:rPr>
          <w:rFonts w:eastAsia="Calibri" w:cs="Calibri"/>
          <w:i/>
          <w:sz w:val="24"/>
        </w:rPr>
        <w:tab/>
      </w:r>
      <w:r>
        <w:rPr>
          <w:rFonts w:eastAsia="Calibri" w:cs="Calibri"/>
          <w:i/>
          <w:sz w:val="24"/>
        </w:rPr>
        <w:tab/>
        <w:t xml:space="preserve">a legal </w:t>
      </w:r>
      <w:r>
        <w:rPr>
          <w:rFonts w:eastAsia="Calibri" w:cs="Calibri"/>
          <w:i/>
          <w:sz w:val="24"/>
        </w:rPr>
        <w:tab/>
        <w:t xml:space="preserve">right, in the case of chastisement or correction, or as needed in </w:t>
      </w:r>
      <w:r>
        <w:rPr>
          <w:rFonts w:eastAsia="Calibri" w:cs="Calibri"/>
          <w:i/>
          <w:sz w:val="24"/>
        </w:rPr>
        <w:tab/>
      </w:r>
      <w:r>
        <w:rPr>
          <w:rFonts w:eastAsia="Calibri" w:cs="Calibri"/>
          <w:i/>
          <w:sz w:val="24"/>
        </w:rPr>
        <w:tab/>
      </w:r>
      <w:r>
        <w:rPr>
          <w:rFonts w:eastAsia="Calibri" w:cs="Calibri"/>
          <w:i/>
          <w:sz w:val="24"/>
        </w:rPr>
        <w:tab/>
        <w:t xml:space="preserve">the public interest, in the other cases." </w:t>
      </w:r>
      <w:r>
        <w:rPr>
          <w:rFonts w:eastAsia="Calibri" w:cs="Calibri"/>
          <w:sz w:val="24"/>
        </w:rPr>
        <w:t>([1981] QB 715 at p 719D-E.).</w:t>
      </w:r>
    </w:p>
    <w:p w:rsidR="00D776D9" w:rsidRDefault="00D776D9">
      <w:pPr>
        <w:jc w:val="both"/>
      </w:pPr>
    </w:p>
    <w:p w:rsidR="00D776D9" w:rsidRDefault="00815519">
      <w:pPr>
        <w:jc w:val="both"/>
      </w:pPr>
      <w:r>
        <w:rPr>
          <w:rFonts w:eastAsia="Calibri" w:cs="Calibri"/>
          <w:sz w:val="24"/>
        </w:rPr>
        <w:t>The present law</w:t>
      </w:r>
    </w:p>
    <w:p w:rsidR="00D776D9" w:rsidRDefault="00D776D9">
      <w:pPr>
        <w:jc w:val="both"/>
      </w:pPr>
    </w:p>
    <w:p w:rsidR="00D776D9" w:rsidRDefault="00815519">
      <w:pPr>
        <w:jc w:val="both"/>
      </w:pPr>
      <w:r>
        <w:rPr>
          <w:rFonts w:eastAsia="Calibri" w:cs="Calibri"/>
          <w:sz w:val="24"/>
        </w:rPr>
        <w:t xml:space="preserve">4.2 </w:t>
      </w:r>
      <w:r>
        <w:rPr>
          <w:rFonts w:eastAsia="Calibri" w:cs="Calibri"/>
          <w:sz w:val="24"/>
        </w:rPr>
        <w:tab/>
        <w:t xml:space="preserve">The terms of the general rule were before </w:t>
      </w:r>
      <w:r>
        <w:rPr>
          <w:rFonts w:eastAsia="Calibri" w:cs="Calibri"/>
          <w:sz w:val="24"/>
          <w:u w:val="single"/>
        </w:rPr>
        <w:t>Brown [1993] 2 WLR 556</w:t>
      </w:r>
      <w:r>
        <w:rPr>
          <w:rFonts w:eastAsia="Calibri" w:cs="Calibri"/>
          <w:sz w:val="24"/>
        </w:rPr>
        <w:t xml:space="preserve">,and in </w:t>
      </w:r>
      <w:r>
        <w:rPr>
          <w:rFonts w:eastAsia="Calibri" w:cs="Calibri"/>
          <w:sz w:val="24"/>
        </w:rPr>
        <w:tab/>
        <w:t xml:space="preserve">the event still are, clear: that, outside the special categories, a person cannot </w:t>
      </w:r>
      <w:r>
        <w:rPr>
          <w:rFonts w:eastAsia="Calibri" w:cs="Calibri"/>
          <w:sz w:val="24"/>
        </w:rPr>
        <w:tab/>
        <w:t xml:space="preserve">effectively consent to the intended or actual infliction on him of "actual </w:t>
      </w:r>
      <w:r>
        <w:rPr>
          <w:rFonts w:eastAsia="Calibri" w:cs="Calibri"/>
          <w:sz w:val="24"/>
        </w:rPr>
        <w:tab/>
        <w:t xml:space="preserve">bodily </w:t>
      </w:r>
      <w:r>
        <w:rPr>
          <w:rFonts w:eastAsia="Calibri" w:cs="Calibri"/>
          <w:sz w:val="24"/>
        </w:rPr>
        <w:tab/>
        <w:t xml:space="preserve">harm" or, in the more modern language that we adopt in Law Com No </w:t>
      </w:r>
      <w:r>
        <w:rPr>
          <w:rFonts w:eastAsia="Calibri" w:cs="Calibri"/>
          <w:sz w:val="24"/>
        </w:rPr>
        <w:tab/>
        <w:t xml:space="preserve">218, </w:t>
      </w:r>
      <w:r>
        <w:rPr>
          <w:rFonts w:eastAsia="Calibri" w:cs="Calibri"/>
          <w:sz w:val="24"/>
        </w:rPr>
        <w:tab/>
        <w:t>injury.</w:t>
      </w:r>
    </w:p>
    <w:p w:rsidR="00D776D9" w:rsidRDefault="00D776D9">
      <w:pPr>
        <w:jc w:val="both"/>
      </w:pPr>
    </w:p>
    <w:p w:rsidR="00D776D9" w:rsidRDefault="00815519">
      <w:pPr>
        <w:jc w:val="both"/>
      </w:pPr>
      <w:r>
        <w:rPr>
          <w:rFonts w:eastAsia="Calibri" w:cs="Calibri"/>
          <w:sz w:val="24"/>
        </w:rPr>
        <w:t xml:space="preserve">5.1. </w:t>
      </w:r>
      <w:r>
        <w:rPr>
          <w:rFonts w:eastAsia="Calibri" w:cs="Calibri"/>
          <w:sz w:val="24"/>
        </w:rPr>
        <w:tab/>
        <w:t xml:space="preserve">The main authorities in the field before Brown were </w:t>
      </w:r>
      <w:r>
        <w:rPr>
          <w:rFonts w:eastAsia="Calibri" w:cs="Calibri"/>
          <w:sz w:val="24"/>
          <w:u w:val="single"/>
        </w:rPr>
        <w:t xml:space="preserve">Coney [(1882) 8 QBD 534] </w:t>
      </w:r>
      <w:r>
        <w:rPr>
          <w:rFonts w:eastAsia="Calibri" w:cs="Calibri"/>
          <w:sz w:val="24"/>
        </w:rPr>
        <w:t xml:space="preserve">; </w:t>
      </w:r>
      <w:r>
        <w:rPr>
          <w:rFonts w:eastAsia="Calibri" w:cs="Calibri"/>
          <w:sz w:val="24"/>
        </w:rPr>
        <w:tab/>
      </w:r>
      <w:r>
        <w:rPr>
          <w:rFonts w:eastAsia="Calibri" w:cs="Calibri"/>
          <w:sz w:val="24"/>
          <w:u w:val="single"/>
        </w:rPr>
        <w:t>Donovan [</w:t>
      </w:r>
      <w:r>
        <w:rPr>
          <w:rFonts w:eastAsia="Calibri" w:cs="Calibri"/>
          <w:sz w:val="24"/>
        </w:rPr>
        <w:t xml:space="preserve">Donovan [1934] 2 KB 498] </w:t>
      </w:r>
      <w:r>
        <w:rPr>
          <w:rFonts w:eastAsia="Calibri" w:cs="Calibri"/>
          <w:sz w:val="24"/>
          <w:u w:val="single"/>
        </w:rPr>
        <w:t xml:space="preserve">; </w:t>
      </w:r>
      <w:r>
        <w:rPr>
          <w:rFonts w:eastAsia="Calibri" w:cs="Calibri"/>
          <w:sz w:val="24"/>
        </w:rPr>
        <w:t xml:space="preserve">and </w:t>
      </w:r>
      <w:r>
        <w:rPr>
          <w:rFonts w:eastAsia="Calibri" w:cs="Calibri"/>
          <w:sz w:val="24"/>
          <w:u w:val="single"/>
        </w:rPr>
        <w:t xml:space="preserve">Attorney General's Reference (No 6 </w:t>
      </w:r>
      <w:r>
        <w:rPr>
          <w:rFonts w:eastAsia="Calibri" w:cs="Calibri"/>
          <w:sz w:val="24"/>
        </w:rPr>
        <w:t xml:space="preserve">of </w:t>
      </w:r>
      <w:r>
        <w:rPr>
          <w:rFonts w:eastAsia="Calibri" w:cs="Calibri"/>
          <w:sz w:val="24"/>
        </w:rPr>
        <w:lastRenderedPageBreak/>
        <w:tab/>
      </w:r>
      <w:r>
        <w:rPr>
          <w:rFonts w:eastAsia="Calibri" w:cs="Calibri"/>
          <w:sz w:val="24"/>
          <w:u w:val="single"/>
        </w:rPr>
        <w:t>1980).</w:t>
      </w:r>
      <w:r>
        <w:rPr>
          <w:rFonts w:eastAsia="Calibri" w:cs="Calibri"/>
          <w:sz w:val="24"/>
        </w:rPr>
        <w:t>[1981] QB 715]</w:t>
      </w:r>
    </w:p>
    <w:p w:rsidR="00D776D9" w:rsidRDefault="00D776D9">
      <w:pPr>
        <w:jc w:val="both"/>
      </w:pPr>
    </w:p>
    <w:p w:rsidR="00D776D9" w:rsidRDefault="00815519">
      <w:pPr>
        <w:jc w:val="both"/>
      </w:pPr>
      <w:r>
        <w:rPr>
          <w:rFonts w:eastAsia="Calibri" w:cs="Calibri"/>
          <w:sz w:val="24"/>
        </w:rPr>
        <w:t>[The case of Coney [</w:t>
      </w:r>
      <w:r>
        <w:rPr>
          <w:rFonts w:eastAsia="Calibri" w:cs="Calibri"/>
          <w:sz w:val="24"/>
          <w:u w:val="single"/>
        </w:rPr>
        <w:t>1882) 8 QBD 534]</w:t>
      </w:r>
    </w:p>
    <w:p w:rsidR="00D776D9" w:rsidRDefault="00D776D9">
      <w:pPr>
        <w:jc w:val="both"/>
      </w:pPr>
    </w:p>
    <w:p w:rsidR="00D776D9" w:rsidRDefault="00815519">
      <w:pPr>
        <w:jc w:val="both"/>
      </w:pPr>
      <w:r>
        <w:rPr>
          <w:rFonts w:eastAsia="Calibri" w:cs="Calibri"/>
          <w:sz w:val="24"/>
        </w:rPr>
        <w:t xml:space="preserve">5.2. </w:t>
      </w:r>
      <w:r>
        <w:rPr>
          <w:rFonts w:eastAsia="Calibri" w:cs="Calibri"/>
          <w:sz w:val="24"/>
        </w:rPr>
        <w:tab/>
        <w:t xml:space="preserve">Coney...The actual issue in the case was the </w:t>
      </w:r>
      <w:r>
        <w:rPr>
          <w:rFonts w:eastAsia="Calibri" w:cs="Calibri"/>
          <w:b/>
          <w:sz w:val="24"/>
        </w:rPr>
        <w:t xml:space="preserve">liability of a number of </w:t>
      </w:r>
      <w:r>
        <w:rPr>
          <w:rFonts w:eastAsia="Calibri" w:cs="Calibri"/>
          <w:b/>
          <w:sz w:val="24"/>
        </w:rPr>
        <w:tab/>
        <w:t xml:space="preserve">spectators at a prize-fight for common assault, on the basis that they were </w:t>
      </w:r>
      <w:r>
        <w:rPr>
          <w:rFonts w:eastAsia="Calibri" w:cs="Calibri"/>
          <w:b/>
          <w:sz w:val="24"/>
        </w:rPr>
        <w:tab/>
        <w:t xml:space="preserve">secondary participants, as aiders and abettors of whatever offence was </w:t>
      </w:r>
      <w:r>
        <w:rPr>
          <w:rFonts w:eastAsia="Calibri" w:cs="Calibri"/>
          <w:b/>
          <w:sz w:val="24"/>
        </w:rPr>
        <w:tab/>
        <w:t>inherent in the fight.</w:t>
      </w:r>
    </w:p>
    <w:p w:rsidR="00D776D9" w:rsidRDefault="00D776D9">
      <w:pPr>
        <w:jc w:val="both"/>
      </w:pPr>
    </w:p>
    <w:p w:rsidR="00D776D9" w:rsidRDefault="00815519">
      <w:pPr>
        <w:jc w:val="both"/>
      </w:pPr>
      <w:r>
        <w:rPr>
          <w:rFonts w:eastAsia="Calibri" w:cs="Calibri"/>
          <w:sz w:val="24"/>
        </w:rPr>
        <w:t xml:space="preserve">5.3. </w:t>
      </w:r>
      <w:r>
        <w:rPr>
          <w:rFonts w:eastAsia="Calibri" w:cs="Calibri"/>
          <w:sz w:val="24"/>
        </w:rPr>
        <w:tab/>
        <w:t xml:space="preserve">It was held by all eleven judges that prize-fights were illegal, and that </w:t>
      </w:r>
      <w:r>
        <w:rPr>
          <w:rFonts w:eastAsia="Calibri" w:cs="Calibri"/>
          <w:sz w:val="24"/>
        </w:rPr>
        <w:tab/>
        <w:t xml:space="preserve">consent to the interchange of blows during the fight did not afford any </w:t>
      </w:r>
      <w:r>
        <w:rPr>
          <w:rFonts w:eastAsia="Calibri" w:cs="Calibri"/>
          <w:sz w:val="24"/>
        </w:rPr>
        <w:tab/>
        <w:t xml:space="preserve">answer </w:t>
      </w:r>
      <w:r>
        <w:rPr>
          <w:rFonts w:eastAsia="Calibri" w:cs="Calibri"/>
          <w:sz w:val="24"/>
        </w:rPr>
        <w:tab/>
        <w:t>to the criminal charge of assault.</w:t>
      </w:r>
    </w:p>
    <w:p w:rsidR="00D776D9" w:rsidRDefault="00D776D9">
      <w:pPr>
        <w:jc w:val="both"/>
      </w:pPr>
    </w:p>
    <w:p w:rsidR="00D776D9" w:rsidRDefault="00815519">
      <w:pPr>
        <w:jc w:val="both"/>
      </w:pPr>
      <w:r>
        <w:rPr>
          <w:rFonts w:eastAsia="Calibri" w:cs="Calibri"/>
          <w:sz w:val="24"/>
        </w:rPr>
        <w:tab/>
        <w:t>Matthew J:</w:t>
      </w:r>
    </w:p>
    <w:p w:rsidR="00D776D9" w:rsidRDefault="00D776D9">
      <w:pPr>
        <w:jc w:val="both"/>
      </w:pPr>
    </w:p>
    <w:p w:rsidR="00D776D9" w:rsidRDefault="00815519">
      <w:pPr>
        <w:jc w:val="both"/>
      </w:pPr>
      <w:r>
        <w:rPr>
          <w:rFonts w:eastAsia="Calibri" w:cs="Calibri"/>
          <w:sz w:val="24"/>
        </w:rPr>
        <w:tab/>
        <w:t>"</w:t>
      </w:r>
      <w:r>
        <w:rPr>
          <w:rFonts w:eastAsia="Calibri" w:cs="Calibri"/>
          <w:b/>
          <w:i/>
          <w:sz w:val="24"/>
        </w:rPr>
        <w:t xml:space="preserve">no consent can render that innocent which is in fact dangerous </w:t>
      </w:r>
      <w:r>
        <w:rPr>
          <w:rFonts w:eastAsia="Calibri" w:cs="Calibri"/>
          <w:b/>
          <w:sz w:val="24"/>
        </w:rPr>
        <w:t>.."</w:t>
      </w:r>
    </w:p>
    <w:p w:rsidR="00D776D9" w:rsidRDefault="00D776D9">
      <w:pPr>
        <w:jc w:val="both"/>
      </w:pPr>
    </w:p>
    <w:p w:rsidR="00D776D9" w:rsidRDefault="00815519">
      <w:pPr>
        <w:jc w:val="both"/>
      </w:pPr>
      <w:r>
        <w:rPr>
          <w:rFonts w:eastAsia="Calibri" w:cs="Calibri"/>
          <w:sz w:val="24"/>
        </w:rPr>
        <w:tab/>
        <w:t>Stephen J:</w:t>
      </w:r>
    </w:p>
    <w:p w:rsidR="00D776D9" w:rsidRDefault="00D776D9">
      <w:pPr>
        <w:jc w:val="both"/>
      </w:pPr>
    </w:p>
    <w:p w:rsidR="00D776D9" w:rsidRDefault="00815519">
      <w:pPr>
        <w:jc w:val="both"/>
      </w:pPr>
      <w:r>
        <w:rPr>
          <w:rFonts w:eastAsia="Calibri" w:cs="Calibri"/>
          <w:i/>
          <w:sz w:val="24"/>
        </w:rPr>
        <w:tab/>
        <w:t xml:space="preserve">"When one person is indicted for inflicting personal injury upon another, </w:t>
      </w:r>
      <w:r>
        <w:rPr>
          <w:rFonts w:eastAsia="Calibri" w:cs="Calibri"/>
          <w:b/>
          <w:i/>
          <w:sz w:val="24"/>
        </w:rPr>
        <w:t xml:space="preserve">the </w:t>
      </w:r>
      <w:r>
        <w:rPr>
          <w:rFonts w:eastAsia="Calibri" w:cs="Calibri"/>
          <w:b/>
          <w:i/>
          <w:sz w:val="24"/>
        </w:rPr>
        <w:tab/>
        <w:t xml:space="preserve">consent of the person who sustains the injury is no defence to the person </w:t>
      </w:r>
      <w:r>
        <w:rPr>
          <w:rFonts w:eastAsia="Calibri" w:cs="Calibri"/>
          <w:b/>
          <w:i/>
          <w:sz w:val="24"/>
        </w:rPr>
        <w:tab/>
        <w:t xml:space="preserve">who inflicts the injury, if the injury is of such a nature, or is inflicted under </w:t>
      </w:r>
      <w:r>
        <w:rPr>
          <w:rFonts w:eastAsia="Calibri" w:cs="Calibri"/>
          <w:b/>
          <w:i/>
          <w:sz w:val="24"/>
        </w:rPr>
        <w:tab/>
        <w:t xml:space="preserve">such circumstances, that its infliction is injurious to the public, as well as to </w:t>
      </w:r>
      <w:r>
        <w:rPr>
          <w:rFonts w:eastAsia="Calibri" w:cs="Calibri"/>
          <w:b/>
          <w:i/>
          <w:sz w:val="24"/>
        </w:rPr>
        <w:tab/>
        <w:t>the person injured..</w:t>
      </w:r>
      <w:r>
        <w:rPr>
          <w:rFonts w:eastAsia="Calibri" w:cs="Calibri"/>
          <w:i/>
          <w:sz w:val="24"/>
        </w:rPr>
        <w:t xml:space="preserve">..but in all cases the question whether consent does or </w:t>
      </w:r>
      <w:r>
        <w:rPr>
          <w:rFonts w:eastAsia="Calibri" w:cs="Calibri"/>
          <w:i/>
          <w:sz w:val="24"/>
        </w:rPr>
        <w:tab/>
        <w:t xml:space="preserve">does not take from the application of force to another its illegal character, is a </w:t>
      </w:r>
      <w:r>
        <w:rPr>
          <w:rFonts w:eastAsia="Calibri" w:cs="Calibri"/>
          <w:i/>
          <w:sz w:val="24"/>
        </w:rPr>
        <w:tab/>
        <w:t>question of degree depending upon circumstances."</w:t>
      </w:r>
    </w:p>
    <w:p w:rsidR="00D776D9" w:rsidRDefault="00D776D9">
      <w:pPr>
        <w:jc w:val="both"/>
      </w:pPr>
    </w:p>
    <w:p w:rsidR="00D776D9" w:rsidRDefault="00815519">
      <w:pPr>
        <w:jc w:val="both"/>
      </w:pPr>
      <w:r>
        <w:rPr>
          <w:rFonts w:eastAsia="Calibri" w:cs="Calibri"/>
          <w:sz w:val="24"/>
        </w:rPr>
        <w:tab/>
        <w:t>Hawkins J:</w:t>
      </w:r>
    </w:p>
    <w:p w:rsidR="00D776D9" w:rsidRDefault="00D776D9">
      <w:pPr>
        <w:jc w:val="both"/>
      </w:pPr>
    </w:p>
    <w:p w:rsidR="00D776D9" w:rsidRDefault="00815519">
      <w:pPr>
        <w:jc w:val="both"/>
      </w:pPr>
      <w:r>
        <w:rPr>
          <w:rFonts w:eastAsia="Calibri" w:cs="Calibri"/>
          <w:sz w:val="24"/>
        </w:rPr>
        <w:tab/>
        <w:t>"</w:t>
      </w:r>
      <w:r>
        <w:rPr>
          <w:rFonts w:eastAsia="Calibri" w:cs="Calibri"/>
          <w:i/>
          <w:sz w:val="24"/>
        </w:rPr>
        <w:t xml:space="preserve">As a general proposition it is undoubtedly true that there can be no assault </w:t>
      </w:r>
      <w:r>
        <w:rPr>
          <w:rFonts w:eastAsia="Calibri" w:cs="Calibri"/>
          <w:i/>
          <w:sz w:val="24"/>
        </w:rPr>
        <w:tab/>
        <w:t xml:space="preserve">unless the act charged as such be done without consent ... for </w:t>
      </w:r>
      <w:r>
        <w:rPr>
          <w:rFonts w:eastAsia="Calibri" w:cs="Calibri"/>
          <w:b/>
          <w:i/>
          <w:sz w:val="24"/>
        </w:rPr>
        <w:t xml:space="preserve">want of </w:t>
      </w:r>
      <w:r>
        <w:rPr>
          <w:rFonts w:eastAsia="Calibri" w:cs="Calibri"/>
          <w:b/>
          <w:i/>
          <w:sz w:val="24"/>
        </w:rPr>
        <w:tab/>
        <w:t>consent is an essential element in every assault .</w:t>
      </w:r>
      <w:r>
        <w:rPr>
          <w:rFonts w:eastAsia="Calibri" w:cs="Calibri"/>
          <w:i/>
          <w:sz w:val="24"/>
        </w:rPr>
        <w:t xml:space="preserve">.. . it is not in the power of </w:t>
      </w:r>
      <w:r>
        <w:rPr>
          <w:rFonts w:eastAsia="Calibri" w:cs="Calibri"/>
          <w:i/>
          <w:sz w:val="24"/>
        </w:rPr>
        <w:tab/>
        <w:t xml:space="preserve">any man to give an effectual consent to that which amounts to, or has a </w:t>
      </w:r>
      <w:r>
        <w:rPr>
          <w:rFonts w:eastAsia="Calibri" w:cs="Calibri"/>
          <w:i/>
          <w:sz w:val="24"/>
        </w:rPr>
        <w:tab/>
        <w:t xml:space="preserve">direct </w:t>
      </w:r>
      <w:r>
        <w:rPr>
          <w:rFonts w:eastAsia="Calibri" w:cs="Calibri"/>
          <w:i/>
          <w:sz w:val="24"/>
        </w:rPr>
        <w:tab/>
        <w:t xml:space="preserve">tendency to create, a breach of the peace; so as to bar a criminal </w:t>
      </w:r>
      <w:r>
        <w:rPr>
          <w:rFonts w:eastAsia="Calibri" w:cs="Calibri"/>
          <w:i/>
          <w:sz w:val="24"/>
        </w:rPr>
        <w:tab/>
        <w:t>prosecution."</w:t>
      </w:r>
    </w:p>
    <w:p w:rsidR="00D776D9" w:rsidRDefault="00D776D9">
      <w:pPr>
        <w:jc w:val="both"/>
      </w:pPr>
    </w:p>
    <w:p w:rsidR="00D776D9" w:rsidRDefault="00815519">
      <w:pPr>
        <w:jc w:val="both"/>
      </w:pPr>
      <w:r>
        <w:rPr>
          <w:rFonts w:eastAsia="Calibri" w:cs="Calibri"/>
          <w:sz w:val="24"/>
        </w:rPr>
        <w:t xml:space="preserve">5.4 </w:t>
      </w:r>
      <w:r>
        <w:rPr>
          <w:rFonts w:eastAsia="Calibri" w:cs="Calibri"/>
          <w:sz w:val="24"/>
        </w:rPr>
        <w:tab/>
        <w:t xml:space="preserve">It is possible to reconstruct out of these and other observations the </w:t>
      </w:r>
      <w:r>
        <w:rPr>
          <w:rFonts w:eastAsia="Calibri" w:cs="Calibri"/>
          <w:sz w:val="24"/>
        </w:rPr>
        <w:tab/>
        <w:t xml:space="preserve">proposition that even in respect of a charge of common assault </w:t>
      </w:r>
      <w:r>
        <w:rPr>
          <w:rFonts w:eastAsia="Calibri" w:cs="Calibri"/>
          <w:b/>
          <w:sz w:val="24"/>
        </w:rPr>
        <w:t xml:space="preserve">the consent </w:t>
      </w:r>
      <w:r>
        <w:rPr>
          <w:rFonts w:eastAsia="Calibri" w:cs="Calibri"/>
          <w:b/>
          <w:sz w:val="24"/>
        </w:rPr>
        <w:tab/>
        <w:t xml:space="preserve">of the victim is no defence if the acts of the assaulter are dangerous, in the </w:t>
      </w:r>
      <w:r>
        <w:rPr>
          <w:rFonts w:eastAsia="Calibri" w:cs="Calibri"/>
          <w:b/>
          <w:sz w:val="24"/>
        </w:rPr>
        <w:tab/>
        <w:t>sense of being likely or intended to cause harm</w:t>
      </w:r>
      <w:r>
        <w:rPr>
          <w:rFonts w:eastAsia="Calibri" w:cs="Calibri"/>
          <w:sz w:val="24"/>
        </w:rPr>
        <w:t xml:space="preserve">. .....On this view, because of </w:t>
      </w:r>
      <w:r>
        <w:rPr>
          <w:rFonts w:eastAsia="Calibri" w:cs="Calibri"/>
          <w:sz w:val="24"/>
        </w:rPr>
        <w:tab/>
        <w:t xml:space="preserve">the inherently unlawful nature of prize-fighting all the participants, and </w:t>
      </w:r>
      <w:r>
        <w:rPr>
          <w:rFonts w:eastAsia="Calibri" w:cs="Calibri"/>
          <w:sz w:val="24"/>
        </w:rPr>
        <w:tab/>
        <w:t xml:space="preserve">spectators, were acting unlawfully, and therefore no consent to any injury </w:t>
      </w:r>
      <w:r>
        <w:rPr>
          <w:rFonts w:eastAsia="Calibri" w:cs="Calibri"/>
          <w:sz w:val="24"/>
        </w:rPr>
        <w:tab/>
        <w:t>could be effective in law.</w:t>
      </w:r>
    </w:p>
    <w:p w:rsidR="00D776D9" w:rsidRDefault="00D776D9">
      <w:pPr>
        <w:jc w:val="both"/>
      </w:pPr>
    </w:p>
    <w:p w:rsidR="00D776D9" w:rsidRDefault="00815519">
      <w:pPr>
        <w:jc w:val="both"/>
      </w:pPr>
      <w:r>
        <w:rPr>
          <w:rFonts w:eastAsia="Calibri" w:cs="Calibri"/>
          <w:sz w:val="24"/>
        </w:rPr>
        <w:t>[The case of Donovan [1934] 2 KB 498.]</w:t>
      </w:r>
    </w:p>
    <w:p w:rsidR="00D776D9" w:rsidRDefault="00D776D9">
      <w:pPr>
        <w:jc w:val="both"/>
      </w:pPr>
    </w:p>
    <w:p w:rsidR="00D776D9" w:rsidRDefault="00815519">
      <w:pPr>
        <w:jc w:val="both"/>
      </w:pPr>
      <w:r>
        <w:rPr>
          <w:rFonts w:eastAsia="Calibri" w:cs="Calibri"/>
          <w:sz w:val="24"/>
        </w:rPr>
        <w:t xml:space="preserve">5.5. </w:t>
      </w:r>
      <w:r>
        <w:rPr>
          <w:rFonts w:eastAsia="Calibri" w:cs="Calibri"/>
          <w:sz w:val="24"/>
        </w:rPr>
        <w:tab/>
        <w:t xml:space="preserve">Donovan [1934] 2 KB 498.].....The Court of Criminal Appeal ....The question </w:t>
      </w:r>
      <w:r>
        <w:rPr>
          <w:rFonts w:eastAsia="Calibri" w:cs="Calibri"/>
          <w:sz w:val="24"/>
        </w:rPr>
        <w:tab/>
        <w:t xml:space="preserve">should have first been put to the jury of whether the blows struck were likely </w:t>
      </w:r>
      <w:r>
        <w:rPr>
          <w:rFonts w:eastAsia="Calibri" w:cs="Calibri"/>
          <w:sz w:val="24"/>
        </w:rPr>
        <w:tab/>
        <w:t>or intended to do bodily harm.  The Court continued :</w:t>
      </w:r>
    </w:p>
    <w:p w:rsidR="00D776D9" w:rsidRDefault="00D776D9">
      <w:pPr>
        <w:jc w:val="both"/>
      </w:pPr>
    </w:p>
    <w:p w:rsidR="00D776D9" w:rsidRDefault="00815519">
      <w:pPr>
        <w:jc w:val="both"/>
      </w:pPr>
      <w:r>
        <w:rPr>
          <w:rFonts w:eastAsia="Calibri" w:cs="Calibri"/>
          <w:sz w:val="24"/>
        </w:rPr>
        <w:tab/>
      </w:r>
      <w:r>
        <w:rPr>
          <w:rFonts w:eastAsia="Calibri" w:cs="Calibri"/>
          <w:sz w:val="24"/>
        </w:rPr>
        <w:tab/>
        <w:t>"</w:t>
      </w:r>
      <w:r>
        <w:rPr>
          <w:rFonts w:eastAsia="Calibri" w:cs="Calibri"/>
          <w:b/>
          <w:i/>
          <w:sz w:val="24"/>
        </w:rPr>
        <w:t xml:space="preserve">If an act is unlawful in the sense of being in itself a criminal act, it is </w:t>
      </w:r>
      <w:r>
        <w:rPr>
          <w:rFonts w:eastAsia="Calibri" w:cs="Calibri"/>
          <w:b/>
          <w:i/>
          <w:sz w:val="24"/>
        </w:rPr>
        <w:tab/>
      </w:r>
      <w:r>
        <w:rPr>
          <w:rFonts w:eastAsia="Calibri" w:cs="Calibri"/>
          <w:b/>
          <w:i/>
          <w:sz w:val="24"/>
        </w:rPr>
        <w:lastRenderedPageBreak/>
        <w:tab/>
      </w:r>
      <w:r>
        <w:rPr>
          <w:rFonts w:eastAsia="Calibri" w:cs="Calibri"/>
          <w:b/>
          <w:i/>
          <w:sz w:val="24"/>
        </w:rPr>
        <w:tab/>
        <w:t xml:space="preserve">plain that it cannot be rendered lawful because the person to whose </w:t>
      </w:r>
      <w:r>
        <w:rPr>
          <w:rFonts w:eastAsia="Calibri" w:cs="Calibri"/>
          <w:b/>
          <w:i/>
          <w:sz w:val="24"/>
        </w:rPr>
        <w:tab/>
      </w:r>
      <w:r>
        <w:rPr>
          <w:rFonts w:eastAsia="Calibri" w:cs="Calibri"/>
          <w:b/>
          <w:i/>
          <w:sz w:val="24"/>
        </w:rPr>
        <w:tab/>
      </w:r>
      <w:r>
        <w:rPr>
          <w:rFonts w:eastAsia="Calibri" w:cs="Calibri"/>
          <w:b/>
          <w:i/>
          <w:sz w:val="24"/>
        </w:rPr>
        <w:tab/>
        <w:t>detriment it is done consents to it.</w:t>
      </w:r>
    </w:p>
    <w:p w:rsidR="00D776D9" w:rsidRDefault="00D776D9">
      <w:pPr>
        <w:jc w:val="both"/>
      </w:pPr>
    </w:p>
    <w:p w:rsidR="00D776D9" w:rsidRDefault="00815519">
      <w:pPr>
        <w:jc w:val="both"/>
      </w:pPr>
      <w:r>
        <w:rPr>
          <w:rFonts w:eastAsia="Calibri" w:cs="Calibri"/>
          <w:b/>
          <w:i/>
          <w:sz w:val="24"/>
        </w:rPr>
        <w:tab/>
      </w:r>
      <w:r>
        <w:rPr>
          <w:rFonts w:eastAsia="Calibri" w:cs="Calibri"/>
          <w:b/>
          <w:i/>
          <w:sz w:val="24"/>
        </w:rPr>
        <w:tab/>
        <w:t>No person can license another to commit a crime.</w:t>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So far as the criminal law is concerned, therefore, where the act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 xml:space="preserve">charged is in itself unlawful, it can never be necessary to prove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absence of consent."</w:t>
      </w:r>
    </w:p>
    <w:p w:rsidR="00D776D9" w:rsidRDefault="00815519">
      <w:pPr>
        <w:jc w:val="both"/>
      </w:pPr>
      <w:r>
        <w:rPr>
          <w:rFonts w:eastAsia="Calibri" w:cs="Calibri"/>
          <w:i/>
          <w:sz w:val="24"/>
        </w:rPr>
        <w:tab/>
      </w:r>
      <w:r>
        <w:rPr>
          <w:rFonts w:eastAsia="Calibri" w:cs="Calibri"/>
          <w:sz w:val="24"/>
        </w:rPr>
        <w:tab/>
        <w:t>(emphasis added)</w:t>
      </w:r>
    </w:p>
    <w:p w:rsidR="00D776D9" w:rsidRDefault="00D776D9">
      <w:pPr>
        <w:jc w:val="both"/>
      </w:pPr>
    </w:p>
    <w:p w:rsidR="00D776D9" w:rsidRDefault="00815519">
      <w:pPr>
        <w:jc w:val="both"/>
      </w:pPr>
      <w:r>
        <w:rPr>
          <w:rFonts w:eastAsia="Calibri" w:cs="Calibri"/>
          <w:sz w:val="24"/>
        </w:rPr>
        <w:t xml:space="preserve">5.6 ... </w:t>
      </w:r>
      <w:r>
        <w:rPr>
          <w:rFonts w:eastAsia="Calibri" w:cs="Calibri"/>
          <w:sz w:val="24"/>
        </w:rPr>
        <w:tab/>
        <w:t xml:space="preserve">the ratio is clear enough: as a general rule, it is not possible to consent to the </w:t>
      </w:r>
      <w:r>
        <w:rPr>
          <w:rFonts w:eastAsia="Calibri" w:cs="Calibri"/>
          <w:sz w:val="24"/>
        </w:rPr>
        <w:tab/>
        <w:t>infliction, or the likelihood, of bodily harm.</w:t>
      </w:r>
    </w:p>
    <w:p w:rsidR="00D776D9" w:rsidRDefault="00D776D9">
      <w:pPr>
        <w:jc w:val="both"/>
      </w:pPr>
    </w:p>
    <w:p w:rsidR="00D776D9" w:rsidRDefault="00815519">
      <w:pPr>
        <w:jc w:val="both"/>
      </w:pPr>
      <w:r>
        <w:rPr>
          <w:rFonts w:eastAsia="Calibri" w:cs="Calibri"/>
          <w:sz w:val="24"/>
        </w:rPr>
        <w:t xml:space="preserve">5.7 </w:t>
      </w:r>
      <w:r>
        <w:rPr>
          <w:rFonts w:eastAsia="Calibri" w:cs="Calibri"/>
          <w:sz w:val="24"/>
        </w:rPr>
        <w:tab/>
        <w:t xml:space="preserve">The judgment in Donovan recognised the existence of various exceptions to </w:t>
      </w:r>
      <w:r>
        <w:rPr>
          <w:rFonts w:eastAsia="Calibri" w:cs="Calibri"/>
          <w:sz w:val="24"/>
        </w:rPr>
        <w:tab/>
        <w:t xml:space="preserve">that general rule that an act likely or intended to cause bodily harm is an </w:t>
      </w:r>
      <w:r>
        <w:rPr>
          <w:rFonts w:eastAsia="Calibri" w:cs="Calibri"/>
          <w:sz w:val="24"/>
        </w:rPr>
        <w:tab/>
        <w:t>unlawful act..</w:t>
      </w:r>
    </w:p>
    <w:p w:rsidR="00D776D9" w:rsidRDefault="00D776D9">
      <w:pPr>
        <w:jc w:val="both"/>
      </w:pPr>
    </w:p>
    <w:p w:rsidR="00D776D9" w:rsidRDefault="00815519">
      <w:pPr>
        <w:jc w:val="both"/>
      </w:pPr>
      <w:r>
        <w:rPr>
          <w:rFonts w:eastAsia="Calibri" w:cs="Calibri"/>
          <w:sz w:val="24"/>
        </w:rPr>
        <w:t>[The case of Attorney-General's Reference (no. 6 of 1980)][1981] QB 715]</w:t>
      </w:r>
    </w:p>
    <w:p w:rsidR="00D776D9" w:rsidRDefault="00D776D9">
      <w:pPr>
        <w:jc w:val="both"/>
      </w:pPr>
    </w:p>
    <w:p w:rsidR="00D776D9" w:rsidRDefault="00815519">
      <w:pPr>
        <w:jc w:val="both"/>
      </w:pPr>
      <w:r>
        <w:rPr>
          <w:rFonts w:eastAsia="Calibri" w:cs="Calibri"/>
          <w:sz w:val="24"/>
        </w:rPr>
        <w:t xml:space="preserve">5.8 </w:t>
      </w:r>
      <w:r>
        <w:rPr>
          <w:rFonts w:eastAsia="Calibri" w:cs="Calibri"/>
          <w:sz w:val="24"/>
        </w:rPr>
        <w:tab/>
        <w:t xml:space="preserve">Attorney-General's Reference (no. 6 of 1980). It was held in this case, the </w:t>
      </w:r>
      <w:r>
        <w:rPr>
          <w:rFonts w:eastAsia="Calibri" w:cs="Calibri"/>
          <w:sz w:val="24"/>
        </w:rPr>
        <w:tab/>
        <w:t xml:space="preserve">main authority before Brown, that where two persons fight (otherwise than </w:t>
      </w:r>
      <w:r>
        <w:rPr>
          <w:rFonts w:eastAsia="Calibri" w:cs="Calibri"/>
          <w:sz w:val="24"/>
        </w:rPr>
        <w:tab/>
        <w:t xml:space="preserve">in the course of properly conducted games and sports) intending or causing </w:t>
      </w:r>
      <w:r>
        <w:rPr>
          <w:rFonts w:eastAsia="Calibri" w:cs="Calibri"/>
          <w:sz w:val="24"/>
        </w:rPr>
        <w:tab/>
        <w:t xml:space="preserve">actual bodily harm, it is not a defence for one of those persons to a charge of </w:t>
      </w:r>
      <w:r>
        <w:rPr>
          <w:rFonts w:eastAsia="Calibri" w:cs="Calibri"/>
          <w:sz w:val="24"/>
        </w:rPr>
        <w:tab/>
        <w:t xml:space="preserve">assault arising out the fight that the other consented to the fight, whether </w:t>
      </w:r>
      <w:r>
        <w:rPr>
          <w:rFonts w:eastAsia="Calibri" w:cs="Calibri"/>
          <w:sz w:val="24"/>
        </w:rPr>
        <w:tab/>
        <w:t xml:space="preserve">the fight occurs in private or in public. It was not in the public interest that </w:t>
      </w:r>
      <w:r>
        <w:rPr>
          <w:rFonts w:eastAsia="Calibri" w:cs="Calibri"/>
          <w:sz w:val="24"/>
        </w:rPr>
        <w:tab/>
        <w:t xml:space="preserve">people should try to cause or should cause each other actual bodily harm for </w:t>
      </w:r>
      <w:r>
        <w:rPr>
          <w:rFonts w:eastAsia="Calibri" w:cs="Calibri"/>
          <w:sz w:val="24"/>
        </w:rPr>
        <w:tab/>
        <w:t xml:space="preserve">no good reason. Lord Lane cl's succinct restatement of these principles </w:t>
      </w:r>
      <w:r>
        <w:rPr>
          <w:rFonts w:eastAsia="Calibri" w:cs="Calibri"/>
          <w:sz w:val="24"/>
        </w:rPr>
        <w:tab/>
        <w:t>deserves fairly full citation:</w:t>
      </w:r>
    </w:p>
    <w:p w:rsidR="00D776D9" w:rsidRDefault="00815519">
      <w:pPr>
        <w:jc w:val="both"/>
      </w:pPr>
      <w:r>
        <w:rPr>
          <w:rFonts w:eastAsia="Calibri" w:cs="Calibri"/>
          <w:sz w:val="24"/>
        </w:rPr>
        <w:tab/>
      </w:r>
    </w:p>
    <w:p w:rsidR="00D776D9" w:rsidRDefault="00815519">
      <w:pPr>
        <w:jc w:val="both"/>
      </w:pPr>
      <w:r>
        <w:rPr>
          <w:rFonts w:eastAsia="Calibri" w:cs="Calibri"/>
          <w:i/>
          <w:sz w:val="24"/>
        </w:rPr>
        <w:tab/>
      </w:r>
      <w:r>
        <w:rPr>
          <w:rFonts w:eastAsia="Calibri" w:cs="Calibri"/>
          <w:i/>
          <w:sz w:val="24"/>
        </w:rPr>
        <w:tab/>
        <w:t xml:space="preserve">"We think that it can be taken as a starting point that </w:t>
      </w:r>
      <w:r>
        <w:rPr>
          <w:rFonts w:eastAsia="Calibri" w:cs="Calibri"/>
          <w:b/>
          <w:i/>
          <w:sz w:val="24"/>
        </w:rPr>
        <w:t xml:space="preserve">it is an essential </w:t>
      </w:r>
      <w:r>
        <w:rPr>
          <w:rFonts w:eastAsia="Calibri" w:cs="Calibri"/>
          <w:b/>
          <w:i/>
          <w:sz w:val="24"/>
        </w:rPr>
        <w:tab/>
      </w:r>
      <w:r>
        <w:rPr>
          <w:rFonts w:eastAsia="Calibri" w:cs="Calibri"/>
          <w:b/>
          <w:i/>
          <w:sz w:val="24"/>
        </w:rPr>
        <w:tab/>
      </w:r>
      <w:r>
        <w:rPr>
          <w:rFonts w:eastAsia="Calibri" w:cs="Calibri"/>
          <w:b/>
          <w:i/>
          <w:sz w:val="24"/>
        </w:rPr>
        <w:tab/>
        <w:t xml:space="preserve">element of an assault that the act is done contrary to the will and </w:t>
      </w:r>
      <w:r>
        <w:rPr>
          <w:rFonts w:eastAsia="Calibri" w:cs="Calibri"/>
          <w:b/>
          <w:i/>
          <w:sz w:val="24"/>
        </w:rPr>
        <w:tab/>
      </w:r>
      <w:r>
        <w:rPr>
          <w:rFonts w:eastAsia="Calibri" w:cs="Calibri"/>
          <w:b/>
          <w:i/>
          <w:sz w:val="24"/>
        </w:rPr>
        <w:tab/>
      </w:r>
      <w:r>
        <w:rPr>
          <w:rFonts w:eastAsia="Calibri" w:cs="Calibri"/>
          <w:b/>
          <w:i/>
          <w:sz w:val="24"/>
        </w:rPr>
        <w:tab/>
        <w:t xml:space="preserve">without the consent of the victim; </w:t>
      </w:r>
      <w:r>
        <w:rPr>
          <w:rFonts w:eastAsia="Calibri" w:cs="Calibri"/>
          <w:i/>
          <w:sz w:val="24"/>
        </w:rPr>
        <w:t xml:space="preserve">and it is doubtless for this reason </w:t>
      </w:r>
      <w:r>
        <w:rPr>
          <w:rFonts w:eastAsia="Calibri" w:cs="Calibri"/>
          <w:i/>
          <w:sz w:val="24"/>
        </w:rPr>
        <w:tab/>
      </w:r>
      <w:r>
        <w:rPr>
          <w:rFonts w:eastAsia="Calibri" w:cs="Calibri"/>
          <w:i/>
          <w:sz w:val="24"/>
        </w:rPr>
        <w:tab/>
      </w:r>
      <w:r>
        <w:rPr>
          <w:rFonts w:eastAsia="Calibri" w:cs="Calibri"/>
          <w:i/>
          <w:sz w:val="24"/>
        </w:rPr>
        <w:tab/>
        <w:t>that the burden lies on the prosecution to negative consent.</w:t>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Ordinarily, then, if the victim </w:t>
      </w:r>
      <w:r>
        <w:rPr>
          <w:rFonts w:eastAsia="Calibri" w:cs="Calibri"/>
          <w:i/>
          <w:sz w:val="24"/>
        </w:rPr>
        <w:tab/>
        <w:t>consents, the assailant is not guilty.</w:t>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 But the cases show that </w:t>
      </w:r>
      <w:r>
        <w:rPr>
          <w:rFonts w:eastAsia="Calibri" w:cs="Calibri"/>
          <w:b/>
          <w:i/>
          <w:sz w:val="24"/>
        </w:rPr>
        <w:t xml:space="preserve">the courts will make an exception to this </w:t>
      </w:r>
      <w:r>
        <w:rPr>
          <w:rFonts w:eastAsia="Calibri" w:cs="Calibri"/>
          <w:b/>
          <w:i/>
          <w:sz w:val="24"/>
        </w:rPr>
        <w:tab/>
      </w:r>
      <w:r>
        <w:rPr>
          <w:rFonts w:eastAsia="Calibri" w:cs="Calibri"/>
          <w:b/>
          <w:i/>
          <w:sz w:val="24"/>
        </w:rPr>
        <w:tab/>
      </w:r>
      <w:r>
        <w:rPr>
          <w:rFonts w:eastAsia="Calibri" w:cs="Calibri"/>
          <w:b/>
          <w:i/>
          <w:sz w:val="24"/>
        </w:rPr>
        <w:tab/>
        <w:t>principle where the public interest requires</w:t>
      </w:r>
      <w:r>
        <w:rPr>
          <w:rFonts w:eastAsia="Calibri" w:cs="Calibri"/>
          <w:i/>
          <w:sz w:val="24"/>
        </w:rPr>
        <w:t xml:space="preserve">.. . starting with the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 xml:space="preserve">proposition that ordinarily an act consented to will not constitute an </w:t>
      </w:r>
      <w:r>
        <w:rPr>
          <w:rFonts w:eastAsia="Calibri" w:cs="Calibri"/>
          <w:i/>
          <w:sz w:val="24"/>
        </w:rPr>
        <w:tab/>
      </w:r>
      <w:r>
        <w:rPr>
          <w:rFonts w:eastAsia="Calibri" w:cs="Calibri"/>
          <w:i/>
          <w:sz w:val="24"/>
        </w:rPr>
        <w:tab/>
      </w:r>
      <w:r>
        <w:rPr>
          <w:rFonts w:eastAsia="Calibri" w:cs="Calibri"/>
          <w:i/>
          <w:sz w:val="24"/>
        </w:rPr>
        <w:tab/>
        <w:t xml:space="preserve">assault, the question is: at what point does the public interest </w:t>
      </w:r>
      <w:r>
        <w:rPr>
          <w:rFonts w:eastAsia="Calibri" w:cs="Calibri"/>
          <w:i/>
          <w:sz w:val="24"/>
        </w:rPr>
        <w:tab/>
      </w:r>
      <w:r>
        <w:rPr>
          <w:rFonts w:eastAsia="Calibri" w:cs="Calibri"/>
          <w:i/>
          <w:sz w:val="24"/>
        </w:rPr>
        <w:tab/>
      </w:r>
      <w:r>
        <w:rPr>
          <w:rFonts w:eastAsia="Calibri" w:cs="Calibri"/>
          <w:i/>
          <w:sz w:val="24"/>
        </w:rPr>
        <w:tab/>
      </w:r>
      <w:r>
        <w:rPr>
          <w:rFonts w:eastAsia="Calibri" w:cs="Calibri"/>
          <w:i/>
          <w:sz w:val="24"/>
        </w:rPr>
        <w:tab/>
        <w:t>require the court to hold otherwise?</w:t>
      </w:r>
    </w:p>
    <w:p w:rsidR="00D776D9" w:rsidRDefault="00D776D9">
      <w:pPr>
        <w:jc w:val="both"/>
      </w:pPr>
    </w:p>
    <w:p w:rsidR="00D776D9" w:rsidRDefault="00815519">
      <w:pPr>
        <w:jc w:val="both"/>
      </w:pPr>
      <w:r>
        <w:rPr>
          <w:rFonts w:eastAsia="Calibri" w:cs="Calibri"/>
          <w:i/>
          <w:sz w:val="24"/>
        </w:rPr>
        <w:tab/>
      </w:r>
      <w:r>
        <w:rPr>
          <w:rFonts w:eastAsia="Calibri" w:cs="Calibri"/>
          <w:i/>
          <w:sz w:val="24"/>
        </w:rPr>
        <w:tab/>
        <w:t>...</w:t>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The answer to this question, in our judgment, is that </w:t>
      </w:r>
      <w:r>
        <w:rPr>
          <w:rFonts w:eastAsia="Calibri" w:cs="Calibri"/>
          <w:b/>
          <w:i/>
          <w:sz w:val="24"/>
        </w:rPr>
        <w:t xml:space="preserve">it is not in the </w:t>
      </w:r>
      <w:r>
        <w:rPr>
          <w:rFonts w:eastAsia="Calibri" w:cs="Calibri"/>
          <w:b/>
          <w:i/>
          <w:sz w:val="24"/>
        </w:rPr>
        <w:tab/>
      </w:r>
      <w:r>
        <w:rPr>
          <w:rFonts w:eastAsia="Calibri" w:cs="Calibri"/>
          <w:b/>
          <w:i/>
          <w:sz w:val="24"/>
        </w:rPr>
        <w:tab/>
      </w:r>
      <w:r>
        <w:rPr>
          <w:rFonts w:eastAsia="Calibri" w:cs="Calibri"/>
          <w:b/>
          <w:i/>
          <w:sz w:val="24"/>
        </w:rPr>
        <w:tab/>
        <w:t xml:space="preserve">public interest that people should try to cause, or should cause, each </w:t>
      </w:r>
      <w:r>
        <w:rPr>
          <w:rFonts w:eastAsia="Calibri" w:cs="Calibri"/>
          <w:b/>
          <w:i/>
          <w:sz w:val="24"/>
        </w:rPr>
        <w:tab/>
      </w:r>
      <w:r>
        <w:rPr>
          <w:rFonts w:eastAsia="Calibri" w:cs="Calibri"/>
          <w:b/>
          <w:i/>
          <w:sz w:val="24"/>
        </w:rPr>
        <w:tab/>
      </w:r>
      <w:r>
        <w:rPr>
          <w:rFonts w:eastAsia="Calibri" w:cs="Calibri"/>
          <w:b/>
          <w:i/>
          <w:sz w:val="24"/>
        </w:rPr>
        <w:tab/>
        <w:t>other actual bodily harm for no good reason ... .</w:t>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Nothing which we have said is intended to cast doubt on the accepted </w:t>
      </w:r>
      <w:r>
        <w:rPr>
          <w:rFonts w:eastAsia="Calibri" w:cs="Calibri"/>
          <w:i/>
          <w:sz w:val="24"/>
        </w:rPr>
        <w:tab/>
      </w:r>
      <w:r>
        <w:rPr>
          <w:rFonts w:eastAsia="Calibri" w:cs="Calibri"/>
          <w:i/>
          <w:sz w:val="24"/>
        </w:rPr>
        <w:lastRenderedPageBreak/>
        <w:tab/>
      </w:r>
      <w:r>
        <w:rPr>
          <w:rFonts w:eastAsia="Calibri" w:cs="Calibri"/>
          <w:i/>
          <w:sz w:val="24"/>
        </w:rPr>
        <w:tab/>
        <w:t xml:space="preserve">legality of properly conducted games and sports, lawful chastisement </w:t>
      </w:r>
      <w:r>
        <w:rPr>
          <w:rFonts w:eastAsia="Calibri" w:cs="Calibri"/>
          <w:i/>
          <w:sz w:val="24"/>
        </w:rPr>
        <w:tab/>
      </w:r>
      <w:r>
        <w:rPr>
          <w:rFonts w:eastAsia="Calibri" w:cs="Calibri"/>
          <w:i/>
          <w:sz w:val="24"/>
        </w:rPr>
        <w:tab/>
      </w:r>
      <w:r>
        <w:rPr>
          <w:rFonts w:eastAsia="Calibri" w:cs="Calibri"/>
          <w:i/>
          <w:sz w:val="24"/>
        </w:rPr>
        <w:tab/>
        <w:t xml:space="preserve">or correction, reasonable surgical interference, dangerous exhibitions, </w:t>
      </w:r>
      <w:r>
        <w:rPr>
          <w:rFonts w:eastAsia="Calibri" w:cs="Calibri"/>
          <w:i/>
          <w:sz w:val="24"/>
        </w:rPr>
        <w:tab/>
      </w:r>
      <w:r>
        <w:rPr>
          <w:rFonts w:eastAsia="Calibri" w:cs="Calibri"/>
          <w:i/>
          <w:sz w:val="24"/>
        </w:rPr>
        <w:tab/>
      </w:r>
      <w:r>
        <w:rPr>
          <w:rFonts w:eastAsia="Calibri" w:cs="Calibri"/>
          <w:i/>
          <w:sz w:val="24"/>
        </w:rPr>
        <w:tab/>
        <w:t>etc.</w:t>
      </w:r>
    </w:p>
    <w:p w:rsidR="00D776D9" w:rsidRDefault="00D776D9">
      <w:pPr>
        <w:jc w:val="both"/>
      </w:pPr>
    </w:p>
    <w:p w:rsidR="00D776D9" w:rsidRDefault="00815519">
      <w:pPr>
        <w:jc w:val="both"/>
      </w:pPr>
      <w:r>
        <w:rPr>
          <w:rFonts w:eastAsia="Calibri" w:cs="Calibri"/>
          <w:i/>
          <w:sz w:val="24"/>
        </w:rPr>
        <w:tab/>
      </w:r>
      <w:r>
        <w:rPr>
          <w:rFonts w:eastAsia="Calibri" w:cs="Calibri"/>
          <w:i/>
          <w:sz w:val="24"/>
        </w:rPr>
        <w:tab/>
        <w:t xml:space="preserve">These apparent exceptions can be justified as involving the exercise of </w:t>
      </w:r>
      <w:r>
        <w:rPr>
          <w:rFonts w:eastAsia="Calibri" w:cs="Calibri"/>
          <w:i/>
          <w:sz w:val="24"/>
        </w:rPr>
        <w:tab/>
      </w:r>
      <w:r>
        <w:rPr>
          <w:rFonts w:eastAsia="Calibri" w:cs="Calibri"/>
          <w:i/>
          <w:sz w:val="24"/>
        </w:rPr>
        <w:tab/>
      </w:r>
      <w:r>
        <w:rPr>
          <w:rFonts w:eastAsia="Calibri" w:cs="Calibri"/>
          <w:i/>
          <w:sz w:val="24"/>
        </w:rPr>
        <w:tab/>
        <w:t xml:space="preserve">a legal </w:t>
      </w:r>
      <w:r>
        <w:rPr>
          <w:rFonts w:eastAsia="Calibri" w:cs="Calibri"/>
          <w:i/>
          <w:sz w:val="24"/>
        </w:rPr>
        <w:tab/>
        <w:t xml:space="preserve">right, in the case of chastisement or correction, or as needed in </w:t>
      </w:r>
      <w:r>
        <w:rPr>
          <w:rFonts w:eastAsia="Calibri" w:cs="Calibri"/>
          <w:i/>
          <w:sz w:val="24"/>
        </w:rPr>
        <w:tab/>
      </w:r>
      <w:r>
        <w:rPr>
          <w:rFonts w:eastAsia="Calibri" w:cs="Calibri"/>
          <w:i/>
          <w:sz w:val="24"/>
        </w:rPr>
        <w:tab/>
      </w:r>
      <w:r>
        <w:rPr>
          <w:rFonts w:eastAsia="Calibri" w:cs="Calibri"/>
          <w:i/>
          <w:sz w:val="24"/>
        </w:rPr>
        <w:tab/>
        <w:t>the public interest, in the other cases."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5.9 </w:t>
      </w:r>
      <w:r>
        <w:rPr>
          <w:rFonts w:ascii="Helvetica Neue" w:eastAsia="Helvetica Neue" w:hAnsi="Helvetica Neue" w:cs="Helvetica Neue"/>
          <w:color w:val="000000"/>
          <w:sz w:val="24"/>
        </w:rPr>
        <w:tab/>
        <w:t xml:space="preserve">The basic proposition established by Attorney-General's Reference </w:t>
      </w:r>
      <w:r>
        <w:rPr>
          <w:rFonts w:ascii="Helvetica Neue" w:eastAsia="Helvetica Neue" w:hAnsi="Helvetica Neue" w:cs="Helvetica Neue"/>
          <w:color w:val="000000"/>
          <w:sz w:val="24"/>
        </w:rPr>
        <w:tab/>
        <w:t xml:space="preserve">(No 6 </w:t>
      </w:r>
      <w:r>
        <w:rPr>
          <w:rFonts w:ascii="Helvetica Neue" w:eastAsia="Helvetica Neue" w:hAnsi="Helvetica Neue" w:cs="Helvetica Neue"/>
          <w:color w:val="000000"/>
          <w:sz w:val="24"/>
        </w:rPr>
        <w:tab/>
        <w:t xml:space="preserve">of I980), was therefore that </w:t>
      </w:r>
      <w:r>
        <w:rPr>
          <w:rFonts w:ascii="Helvetica Neue" w:eastAsia="Helvetica Neue" w:hAnsi="Helvetica Neue" w:cs="Helvetica Neue"/>
          <w:b/>
          <w:color w:val="000000"/>
          <w:sz w:val="24"/>
        </w:rPr>
        <w:t xml:space="preserve">where an action was intended or </w:t>
      </w:r>
      <w:r>
        <w:rPr>
          <w:rFonts w:ascii="Helvetica Neue" w:eastAsia="Helvetica Neue" w:hAnsi="Helvetica Neue" w:cs="Helvetica Neue"/>
          <w:b/>
          <w:color w:val="000000"/>
          <w:sz w:val="24"/>
        </w:rPr>
        <w:tab/>
        <w:t xml:space="preserve">likely to cause injury, consent was no defence unless there was a </w:t>
      </w:r>
      <w:r>
        <w:rPr>
          <w:rFonts w:ascii="Helvetica Neue" w:eastAsia="Helvetica Neue" w:hAnsi="Helvetica Neue" w:cs="Helvetica Neue"/>
          <w:b/>
          <w:color w:val="000000"/>
          <w:sz w:val="24"/>
        </w:rPr>
        <w:tab/>
        <w:t xml:space="preserve">good </w:t>
      </w:r>
      <w:r>
        <w:rPr>
          <w:rFonts w:ascii="Helvetica Neue" w:eastAsia="Helvetica Neue" w:hAnsi="Helvetica Neue" w:cs="Helvetica Neue"/>
          <w:b/>
          <w:color w:val="000000"/>
          <w:sz w:val="24"/>
        </w:rPr>
        <w:tab/>
        <w:t>reason to allow consent to the activity in question</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6.6 </w:t>
      </w:r>
      <w:r>
        <w:rPr>
          <w:rFonts w:ascii="Helvetica Neue" w:eastAsia="Helvetica Neue" w:hAnsi="Helvetica Neue" w:cs="Helvetica Neue"/>
          <w:color w:val="000000"/>
          <w:sz w:val="24"/>
        </w:rPr>
        <w:tab/>
        <w:t xml:space="preserve">We therefore now set out the various considerations relied on in Brown </w:t>
      </w:r>
      <w:r>
        <w:rPr>
          <w:rFonts w:ascii="Helvetica Neue" w:eastAsia="Helvetica Neue" w:hAnsi="Helvetica Neue" w:cs="Helvetica Neue"/>
          <w:color w:val="000000"/>
          <w:sz w:val="24"/>
        </w:rPr>
        <w:tab/>
        <w:t xml:space="preserve">in the step-by step manner by which the majority of the judges </w:t>
      </w:r>
      <w:r>
        <w:rPr>
          <w:rFonts w:ascii="Helvetica Neue" w:eastAsia="Helvetica Neue" w:hAnsi="Helvetica Neue" w:cs="Helvetica Neue"/>
          <w:color w:val="000000"/>
          <w:sz w:val="24"/>
        </w:rPr>
        <w:tab/>
        <w:t>approach the question.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(i) </w:t>
      </w:r>
      <w:r>
        <w:rPr>
          <w:rFonts w:ascii="Helvetica Neue" w:eastAsia="Helvetica Neue" w:hAnsi="Helvetica Neue" w:cs="Helvetica Neue"/>
          <w:b/>
          <w:i/>
          <w:color w:val="000000"/>
          <w:sz w:val="24"/>
        </w:rPr>
        <w:t xml:space="preserve">A line can be drawn above which consent is no defence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7.1 </w:t>
      </w:r>
      <w:r>
        <w:rPr>
          <w:rFonts w:ascii="Helvetica Neue" w:eastAsia="Helvetica Neue" w:hAnsi="Helvetica Neue" w:cs="Helvetica Neue"/>
          <w:color w:val="000000"/>
          <w:sz w:val="24"/>
        </w:rPr>
        <w:tab/>
        <w:t xml:space="preserve">The first stage in this analysis is to accept that </w:t>
      </w:r>
      <w:r>
        <w:rPr>
          <w:rFonts w:ascii="Helvetica Neue" w:eastAsia="Helvetica Neue" w:hAnsi="Helvetica Neue" w:cs="Helvetica Neue"/>
          <w:b/>
          <w:color w:val="000000"/>
          <w:sz w:val="24"/>
        </w:rPr>
        <w:t xml:space="preserve">whilst consent is a </w:t>
      </w:r>
      <w:r>
        <w:rPr>
          <w:rFonts w:ascii="Helvetica Neue" w:eastAsia="Helvetica Neue" w:hAnsi="Helvetica Neue" w:cs="Helvetica Neue"/>
          <w:b/>
          <w:color w:val="000000"/>
          <w:sz w:val="24"/>
        </w:rPr>
        <w:tab/>
        <w:t xml:space="preserve">defence to common assault, consent will not provide a defence in </w:t>
      </w:r>
      <w:r>
        <w:rPr>
          <w:rFonts w:ascii="Helvetica Neue" w:eastAsia="Helvetica Neue" w:hAnsi="Helvetica Neue" w:cs="Helvetica Neue"/>
          <w:b/>
          <w:color w:val="000000"/>
          <w:sz w:val="24"/>
        </w:rPr>
        <w:tab/>
        <w:t>all cases.</w:t>
      </w:r>
      <w:r>
        <w:rPr>
          <w:rFonts w:ascii="Helvetica Neue" w:eastAsia="Helvetica Neue" w:hAnsi="Helvetica Neue" w:cs="Helvetica Neue"/>
          <w:color w:val="000000"/>
          <w:sz w:val="24"/>
        </w:rPr>
        <w:t xml:space="preserve"> It is widely recognised that </w:t>
      </w:r>
      <w:r>
        <w:rPr>
          <w:rFonts w:ascii="Helvetica Neue" w:eastAsia="Helvetica Neue" w:hAnsi="Helvetica Neue" w:cs="Helvetica Neue"/>
          <w:b/>
          <w:color w:val="000000"/>
          <w:sz w:val="24"/>
        </w:rPr>
        <w:t xml:space="preserve">consent to being killed is </w:t>
      </w:r>
      <w:r>
        <w:rPr>
          <w:rFonts w:ascii="Helvetica Neue" w:eastAsia="Helvetica Neue" w:hAnsi="Helvetica Neue" w:cs="Helvetica Neue"/>
          <w:b/>
          <w:color w:val="000000"/>
          <w:sz w:val="24"/>
        </w:rPr>
        <w:tab/>
        <w:t>ineffective</w:t>
      </w:r>
      <w:r>
        <w:rPr>
          <w:rFonts w:ascii="Helvetica Neue" w:eastAsia="Helvetica Neue" w:hAnsi="Helvetica Neue" w:cs="Helvetica Neue"/>
          <w:color w:val="000000"/>
          <w:sz w:val="24"/>
        </w:rPr>
        <w:t xml:space="preserve"> and, below this, a line must be drawn somewhere along the </w:t>
      </w:r>
      <w:r>
        <w:rPr>
          <w:rFonts w:ascii="Helvetica Neue" w:eastAsia="Helvetica Neue" w:hAnsi="Helvetica Neue" w:cs="Helvetica Neue"/>
          <w:color w:val="000000"/>
          <w:sz w:val="24"/>
        </w:rPr>
        <w:tab/>
        <w:t xml:space="preserve">continuum from minor touching to death. Above this line consent will </w:t>
      </w:r>
      <w:r>
        <w:rPr>
          <w:rFonts w:ascii="Helvetica Neue" w:eastAsia="Helvetica Neue" w:hAnsi="Helvetica Neue" w:cs="Helvetica Neue"/>
          <w:color w:val="000000"/>
          <w:sz w:val="24"/>
        </w:rPr>
        <w:tab/>
        <w:t xml:space="preserve">ordinarily not be a defence. This form of analysis was clearly adopted </w:t>
      </w:r>
      <w:r>
        <w:rPr>
          <w:rFonts w:ascii="Helvetica Neue" w:eastAsia="Helvetica Neue" w:hAnsi="Helvetica Neue" w:cs="Helvetica Neue"/>
          <w:color w:val="000000"/>
          <w:sz w:val="24"/>
        </w:rPr>
        <w:tab/>
        <w:t>by Lords Jauncey, Lowry and Slynn.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Lord Jauncey: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"All the appellants recognised.. . that </w:t>
      </w:r>
      <w:r>
        <w:rPr>
          <w:rFonts w:ascii="Helvetica Neue" w:eastAsia="Helvetica Neue" w:hAnsi="Helvetica Neue" w:cs="Helvetica Neue"/>
          <w:b/>
          <w:i/>
          <w:color w:val="000000"/>
          <w:sz w:val="24"/>
        </w:rPr>
        <w:t xml:space="preserve">there must be some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limitation upon the harm which an individual could consent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to receive at the hand of another. </w:t>
      </w:r>
      <w:r>
        <w:rPr>
          <w:rFonts w:ascii="Helvetica Neue" w:eastAsia="Helvetica Neue" w:hAnsi="Helvetica Neue" w:cs="Helvetica Neue"/>
          <w:i/>
          <w:color w:val="000000"/>
          <w:sz w:val="24"/>
        </w:rPr>
        <w:t xml:space="preserve">The line between injuries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infliction of which an individual could consent and injuries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whose</w:t>
      </w:r>
      <w:r>
        <w:rPr>
          <w:rFonts w:ascii="Helvetica Neue" w:eastAsia="Helvetica Neue" w:hAnsi="Helvetica Neue" w:cs="Helvetica Neue"/>
          <w:i/>
          <w:color w:val="000000"/>
          <w:sz w:val="24"/>
        </w:rPr>
        <w:tab/>
        <w:t xml:space="preserve">infliction he could not consent must be drawn it was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argued where the public interest required." (at p 567C-E.)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Lord Lowry: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Everyone agrees that consent remains a complete defence to a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charge of common assault and </w:t>
      </w:r>
      <w:r>
        <w:rPr>
          <w:rFonts w:ascii="Helvetica Neue" w:eastAsia="Helvetica Neue" w:hAnsi="Helvetica Neue" w:cs="Helvetica Neue"/>
          <w:b/>
          <w:i/>
          <w:color w:val="000000"/>
          <w:sz w:val="24"/>
        </w:rPr>
        <w:t xml:space="preserve">nearly everyone agrees that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consent of the victim is not a defence to a charge of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inflicting really serious personal injury (or 'grievous bodily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harm'). </w:t>
      </w:r>
      <w:r>
        <w:rPr>
          <w:rFonts w:ascii="Helvetica Neue" w:eastAsia="Helvetica Neue" w:hAnsi="Helvetica Neue" w:cs="Helvetica Neue"/>
          <w:i/>
          <w:color w:val="000000"/>
          <w:sz w:val="24"/>
        </w:rPr>
        <w:t xml:space="preserve">The disagreement concerns offences which occasion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actual bodily </w:t>
      </w:r>
      <w:r>
        <w:rPr>
          <w:rFonts w:ascii="Helvetica Neue" w:eastAsia="Helvetica Neue" w:hAnsi="Helvetica Neue" w:cs="Helvetica Neue"/>
          <w:i/>
          <w:color w:val="000000"/>
          <w:sz w:val="24"/>
        </w:rPr>
        <w:tab/>
        <w:t>harm.. . .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Lord Slynn: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Three propositions seem to me to be clear. It is '</w:t>
      </w:r>
      <w:r>
        <w:rPr>
          <w:rFonts w:ascii="Helvetica Neue" w:eastAsia="Helvetica Neue" w:hAnsi="Helvetica Neue" w:cs="Helvetica Neue"/>
          <w:b/>
          <w:i/>
          <w:color w:val="000000"/>
          <w:sz w:val="24"/>
        </w:rPr>
        <w:t xml:space="preserve">inherent in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the conception of assault and battery that the victim does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not consent' </w:t>
      </w:r>
      <w:r>
        <w:rPr>
          <w:rFonts w:ascii="Helvetica Neue" w:eastAsia="Helvetica Neue" w:hAnsi="Helvetica Neue" w:cs="Helvetica Neue"/>
          <w:i/>
          <w:color w:val="000000"/>
          <w:sz w:val="24"/>
        </w:rPr>
        <w:t xml:space="preserve">Glanville Williams 'Consent and Public Policy'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[1962] Crim LR 74, 75.</w:t>
      </w:r>
    </w:p>
    <w:p w:rsidR="00D776D9" w:rsidRDefault="00D776D9">
      <w:pPr>
        <w:jc w:val="both"/>
      </w:pPr>
    </w:p>
    <w:p w:rsidR="00D776D9" w:rsidRDefault="00815519">
      <w:pPr>
        <w:jc w:val="both"/>
      </w:pPr>
      <w:r>
        <w:rPr>
          <w:rFonts w:ascii="Helvetica Neue" w:eastAsia="Helvetica Neue" w:hAnsi="Helvetica Neue" w:cs="Helvetica Neue"/>
          <w:i/>
          <w:color w:val="000000"/>
          <w:sz w:val="24"/>
        </w:rPr>
        <w:lastRenderedPageBreak/>
        <w:tab/>
      </w:r>
      <w:r>
        <w:rPr>
          <w:rFonts w:ascii="Helvetica Neue" w:eastAsia="Helvetica Neue" w:hAnsi="Helvetica Neue" w:cs="Helvetica Neue"/>
          <w:i/>
          <w:color w:val="000000"/>
          <w:sz w:val="24"/>
        </w:rPr>
        <w:tab/>
        <w:t xml:space="preserve">Secondly, </w:t>
      </w:r>
      <w:r>
        <w:rPr>
          <w:rFonts w:ascii="Helvetica Neue" w:eastAsia="Helvetica Neue" w:hAnsi="Helvetica Neue" w:cs="Helvetica Neue"/>
          <w:b/>
          <w:i/>
          <w:color w:val="000000"/>
          <w:sz w:val="24"/>
        </w:rPr>
        <w:t xml:space="preserve">consent must be full and free and must be as to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the actual level of force used or pain inflicted</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Thirdly, </w:t>
      </w:r>
      <w:r>
        <w:rPr>
          <w:rFonts w:ascii="Helvetica Neue" w:eastAsia="Helvetica Neue" w:hAnsi="Helvetica Neue" w:cs="Helvetica Neue"/>
          <w:b/>
          <w:i/>
          <w:color w:val="000000"/>
          <w:sz w:val="24"/>
        </w:rPr>
        <w:t xml:space="preserve">there exist areas where the law disregards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victim's consent even where that consent is freely and fully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given. These areas may relate to the person (e.g. a child);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they may relate to </w:t>
      </w:r>
      <w:r>
        <w:rPr>
          <w:rFonts w:ascii="Helvetica Neue" w:eastAsia="Helvetica Neue" w:hAnsi="Helvetica Neue" w:cs="Helvetica Neue"/>
          <w:b/>
          <w:i/>
          <w:color w:val="000000"/>
          <w:sz w:val="24"/>
        </w:rPr>
        <w:tab/>
        <w:t xml:space="preserve">the place (e.g. in public) ; they may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relate to the nature of the harm done.</w:t>
      </w:r>
      <w:r>
        <w:rPr>
          <w:rFonts w:ascii="Helvetica Neue" w:eastAsia="Helvetica Neue" w:hAnsi="Helvetica Neue" w:cs="Helvetica Neue"/>
          <w:i/>
          <w:color w:val="000000"/>
          <w:sz w:val="24"/>
        </w:rPr>
        <w:t xml:space="preserve"> It is the latter which is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in issue in the present case. I accept that consent cannot be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said simply to be a defence to any act which one person does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another.</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 line has to be drawn as to what can and cannot be the subject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of consent."</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(ii) </w:t>
      </w:r>
      <w:r>
        <w:rPr>
          <w:rFonts w:ascii="Helvetica Neue" w:eastAsia="Helvetica Neue" w:hAnsi="Helvetica Neue" w:cs="Helvetica Neue"/>
          <w:b/>
          <w:i/>
          <w:color w:val="000000"/>
          <w:sz w:val="24"/>
        </w:rPr>
        <w:t xml:space="preserve">The line should be drawn at actual bodily harm </w:t>
      </w:r>
    </w:p>
    <w:p w:rsidR="00D776D9" w:rsidRDefault="00D776D9">
      <w:pPr>
        <w:jc w:val="both"/>
      </w:pPr>
    </w:p>
    <w:p w:rsidR="00D776D9" w:rsidRDefault="00815519">
      <w:pPr>
        <w:jc w:val="both"/>
      </w:pPr>
      <w:r>
        <w:rPr>
          <w:rFonts w:ascii="Helvetica Neue" w:eastAsia="Helvetica Neue" w:hAnsi="Helvetica Neue" w:cs="Helvetica Neue"/>
          <w:color w:val="000000"/>
          <w:sz w:val="24"/>
        </w:rPr>
        <w:t>7.2.</w:t>
      </w:r>
      <w:r>
        <w:rPr>
          <w:rFonts w:ascii="Helvetica Neue" w:eastAsia="Helvetica Neue" w:hAnsi="Helvetica Neue" w:cs="Helvetica Neue"/>
          <w:color w:val="000000"/>
          <w:sz w:val="24"/>
        </w:rPr>
        <w:tab/>
        <w:t xml:space="preserve">The majority, having recognised that such a line can be drawn, then </w:t>
      </w:r>
      <w:r>
        <w:rPr>
          <w:rFonts w:ascii="Helvetica Neue" w:eastAsia="Helvetica Neue" w:hAnsi="Helvetica Neue" w:cs="Helvetica Neue"/>
          <w:color w:val="000000"/>
          <w:sz w:val="24"/>
        </w:rPr>
        <w:tab/>
        <w:t xml:space="preserve">held that </w:t>
      </w:r>
      <w:r>
        <w:rPr>
          <w:rFonts w:ascii="Helvetica Neue" w:eastAsia="Helvetica Neue" w:hAnsi="Helvetica Neue" w:cs="Helvetica Neue"/>
          <w:b/>
          <w:color w:val="000000"/>
          <w:sz w:val="24"/>
        </w:rPr>
        <w:t>the cut off point was to be actual bodily harm</w:t>
      </w:r>
      <w:r>
        <w:rPr>
          <w:rFonts w:ascii="Helvetica Neue" w:eastAsia="Helvetica Neue" w:hAnsi="Helvetica Neue" w:cs="Helvetica Neue"/>
          <w:color w:val="000000"/>
          <w:sz w:val="24"/>
        </w:rPr>
        <w:t xml:space="preserve">. They </w:t>
      </w:r>
      <w:r>
        <w:rPr>
          <w:rFonts w:ascii="Helvetica Neue" w:eastAsia="Helvetica Neue" w:hAnsi="Helvetica Neue" w:cs="Helvetica Neue"/>
          <w:color w:val="000000"/>
          <w:sz w:val="24"/>
        </w:rPr>
        <w:tab/>
        <w:t xml:space="preserve">therefore recognised that,' in the absence of special circumstances, </w:t>
      </w:r>
      <w:r>
        <w:rPr>
          <w:rFonts w:ascii="Helvetica Neue" w:eastAsia="Helvetica Neue" w:hAnsi="Helvetica Neue" w:cs="Helvetica Neue"/>
          <w:color w:val="000000"/>
          <w:sz w:val="24"/>
        </w:rPr>
        <w:tab/>
        <w:t xml:space="preserve">public policy </w:t>
      </w:r>
      <w:r>
        <w:rPr>
          <w:rFonts w:ascii="Helvetica Neue" w:eastAsia="Helvetica Neue" w:hAnsi="Helvetica Neue" w:cs="Helvetica Neue"/>
          <w:color w:val="000000"/>
          <w:sz w:val="24"/>
        </w:rPr>
        <w:tab/>
        <w:t xml:space="preserve">dictates that consent will provide no defence to charges </w:t>
      </w:r>
      <w:r>
        <w:rPr>
          <w:rFonts w:ascii="Helvetica Neue" w:eastAsia="Helvetica Neue" w:hAnsi="Helvetica Neue" w:cs="Helvetica Neue"/>
          <w:color w:val="000000"/>
          <w:sz w:val="24"/>
        </w:rPr>
        <w:tab/>
        <w:t xml:space="preserve">under </w:t>
      </w:r>
      <w:r>
        <w:rPr>
          <w:rFonts w:ascii="Helvetica Neue" w:eastAsia="Helvetica Neue" w:hAnsi="Helvetica Neue" w:cs="Helvetica Neue"/>
          <w:color w:val="000000"/>
          <w:sz w:val="24"/>
          <w:u w:val="single"/>
        </w:rPr>
        <w:t xml:space="preserve">section 47 or 20 [of the Offences against the Person Act 1861] </w:t>
      </w:r>
      <w:r>
        <w:rPr>
          <w:rFonts w:ascii="Helvetica Neue" w:eastAsia="Helvetica Neue" w:hAnsi="Helvetica Neue" w:cs="Helvetica Neue"/>
          <w:color w:val="000000"/>
          <w:sz w:val="24"/>
        </w:rPr>
        <w:tab/>
        <w:t>both these charges requiring at least actual bodily harm.</w:t>
      </w:r>
    </w:p>
    <w:p w:rsidR="00D776D9" w:rsidRDefault="00D776D9">
      <w:pPr>
        <w:jc w:val="both"/>
      </w:pPr>
    </w:p>
    <w:p w:rsidR="00D776D9" w:rsidRDefault="00815519">
      <w:pPr>
        <w:jc w:val="both"/>
      </w:pPr>
      <w:r>
        <w:rPr>
          <w:rFonts w:ascii="Helvetica Neue" w:eastAsia="Helvetica Neue" w:hAnsi="Helvetica Neue" w:cs="Helvetica Neue"/>
          <w:i/>
          <w:color w:val="000000"/>
          <w:sz w:val="24"/>
        </w:rPr>
        <w:t>7</w:t>
      </w:r>
      <w:r>
        <w:rPr>
          <w:rFonts w:ascii="Helvetica Neue" w:eastAsia="Helvetica Neue" w:hAnsi="Helvetica Neue" w:cs="Helvetica Neue"/>
          <w:color w:val="000000"/>
          <w:sz w:val="24"/>
        </w:rPr>
        <w:t xml:space="preserve">.3 </w:t>
      </w:r>
      <w:r>
        <w:rPr>
          <w:rFonts w:ascii="Helvetica Neue" w:eastAsia="Helvetica Neue" w:hAnsi="Helvetica Neue" w:cs="Helvetica Neue"/>
          <w:color w:val="000000"/>
          <w:sz w:val="24"/>
        </w:rPr>
        <w:tab/>
        <w:t xml:space="preserve">Lord Lowry gained support for this view from the structure of the 1861 </w:t>
      </w:r>
      <w:r>
        <w:rPr>
          <w:rFonts w:ascii="Helvetica Neue" w:eastAsia="Helvetica Neue" w:hAnsi="Helvetica Neue" w:cs="Helvetica Neue"/>
          <w:color w:val="000000"/>
          <w:sz w:val="24"/>
        </w:rPr>
        <w:tab/>
        <w:t xml:space="preserve">Act as well as from the cases. ....he went on to consider the Act in </w:t>
      </w:r>
      <w:r>
        <w:rPr>
          <w:rFonts w:ascii="Helvetica Neue" w:eastAsia="Helvetica Neue" w:hAnsi="Helvetica Neue" w:cs="Helvetica Neue"/>
          <w:color w:val="000000"/>
          <w:sz w:val="24"/>
        </w:rPr>
        <w:tab/>
        <w:t xml:space="preserve">some </w:t>
      </w:r>
      <w:r>
        <w:rPr>
          <w:rFonts w:ascii="Helvetica Neue" w:eastAsia="Helvetica Neue" w:hAnsi="Helvetica Neue" w:cs="Helvetica Neue"/>
          <w:color w:val="000000"/>
          <w:sz w:val="24"/>
        </w:rPr>
        <w:tab/>
        <w:t>detail:</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 consider that [the Act of 1861] contains fairly clear signs that,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with regard to the relevance of the victim’s consent as a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defence, </w:t>
      </w:r>
      <w:r>
        <w:rPr>
          <w:rFonts w:ascii="Helvetica Neue" w:eastAsia="Helvetica Neue" w:hAnsi="Helvetica Neue" w:cs="Helvetica Neue"/>
          <w:b/>
          <w:i/>
          <w:color w:val="000000"/>
          <w:sz w:val="24"/>
        </w:rPr>
        <w:t xml:space="preserve">assault occasioning actual bodily harm and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wounding which results in actual bodily harm are not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‘offences below the line’, </w:t>
      </w:r>
      <w:r>
        <w:rPr>
          <w:rFonts w:ascii="Helvetica Neue" w:eastAsia="Helvetica Neue" w:hAnsi="Helvetica Neue" w:cs="Helvetica Neue"/>
          <w:i/>
          <w:color w:val="000000"/>
          <w:sz w:val="24"/>
        </w:rPr>
        <w:t xml:space="preserve">to be ranked with common assault as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offences in connection with which the victim’s consent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provides a defence, </w:t>
      </w:r>
      <w:r>
        <w:rPr>
          <w:rFonts w:ascii="Helvetica Neue" w:eastAsia="Helvetica Neue" w:hAnsi="Helvetica Neue" w:cs="Helvetica Neue"/>
          <w:b/>
          <w:i/>
          <w:color w:val="000000"/>
          <w:sz w:val="24"/>
        </w:rPr>
        <w:t xml:space="preserve">but offences ‘above the line’, to be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ranked with inflicting grievous bodily harm and the other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more serious offences in connection with which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victim’s consent does not provide a defence</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Lord Lowry noted the following points about the structure of the [Offences against the Person] Act: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t xml:space="preserve">Section 18 offences were felonies, while section 47 and section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20 offences were misdemeanours. Therefore, section 20 was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not associated with section 18 and separated from section 47 by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categorisation.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2. </w:t>
      </w:r>
      <w:r>
        <w:rPr>
          <w:rFonts w:ascii="Helvetica Neue" w:eastAsia="Helvetica Neue" w:hAnsi="Helvetica Neue" w:cs="Helvetica Neue"/>
          <w:color w:val="000000"/>
          <w:sz w:val="24"/>
        </w:rPr>
        <w:tab/>
        <w:t xml:space="preserve">Although section 47 appears to describe a less serious offence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than section 20, the maximum penalty was the same.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3. </w:t>
      </w:r>
      <w:r>
        <w:rPr>
          <w:rFonts w:ascii="Helvetica Neue" w:eastAsia="Helvetica Neue" w:hAnsi="Helvetica Neue" w:cs="Helvetica Neue"/>
          <w:color w:val="000000"/>
          <w:sz w:val="24"/>
        </w:rPr>
        <w:tab/>
        <w:t xml:space="preserve">The </w:t>
      </w:r>
      <w:r>
        <w:rPr>
          <w:rFonts w:ascii="Helvetica Neue" w:eastAsia="Helvetica Neue" w:hAnsi="Helvetica Neue" w:cs="Helvetica Neue"/>
          <w:b/>
          <w:color w:val="000000"/>
          <w:sz w:val="24"/>
        </w:rPr>
        <w:t xml:space="preserve">wounding in sections 18 and 20 may occasion actual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bodily harm or grievous bodily harm. Any rule based on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serious bodily harm would, therefore, require the line to be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lastRenderedPageBreak/>
        <w:tab/>
        <w:t xml:space="preserve">drawn somewhere down the middle of section 20.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4. </w:t>
      </w:r>
      <w:r>
        <w:rPr>
          <w:rFonts w:ascii="Helvetica Neue" w:eastAsia="Helvetica Neue" w:hAnsi="Helvetica Neue" w:cs="Helvetica Neue"/>
          <w:color w:val="000000"/>
          <w:sz w:val="24"/>
        </w:rPr>
        <w:tab/>
        <w:t xml:space="preserve">Section 20 does not envisage the jury having to find out whether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anything more than actual bodily harm was occasioned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5. </w:t>
      </w:r>
      <w:r>
        <w:rPr>
          <w:rFonts w:ascii="Helvetica Neue" w:eastAsia="Helvetica Neue" w:hAnsi="Helvetica Neue" w:cs="Helvetica Neue"/>
          <w:color w:val="000000"/>
          <w:sz w:val="24"/>
        </w:rPr>
        <w:tab/>
        <w:t xml:space="preserve">That consent is a defence to a charge of common assault is a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common law doctrine which the Act of 1861 has done nothing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change.</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color w:val="000000"/>
          <w:sz w:val="24"/>
        </w:rPr>
        <w:t xml:space="preserve">7.5 </w:t>
      </w:r>
      <w:r>
        <w:rPr>
          <w:rFonts w:ascii="Helvetica Neue" w:eastAsia="Helvetica Neue" w:hAnsi="Helvetica Neue" w:cs="Helvetica Neue"/>
          <w:color w:val="000000"/>
          <w:sz w:val="24"/>
        </w:rPr>
        <w:tab/>
        <w:t xml:space="preserve">Lord Jauncey noted that in Donovan, Attorney-General’s Reference </w:t>
      </w:r>
      <w:r>
        <w:rPr>
          <w:rFonts w:ascii="Helvetica Neue" w:eastAsia="Helvetica Neue" w:hAnsi="Helvetica Neue" w:cs="Helvetica Neue"/>
          <w:color w:val="000000"/>
          <w:sz w:val="24"/>
        </w:rPr>
        <w:tab/>
        <w:t xml:space="preserve">(No 6 of 1980) and Boyea </w:t>
      </w:r>
      <w:r>
        <w:rPr>
          <w:rFonts w:ascii="Helvetica Neue" w:eastAsia="Helvetica Neue" w:hAnsi="Helvetica Neue" w:cs="Helvetica Neue"/>
          <w:b/>
          <w:color w:val="000000"/>
          <w:sz w:val="24"/>
        </w:rPr>
        <w:t xml:space="preserve">the infliction of actual bodily harm was </w:t>
      </w:r>
      <w:r>
        <w:rPr>
          <w:rFonts w:ascii="Helvetica Neue" w:eastAsia="Helvetica Neue" w:hAnsi="Helvetica Neue" w:cs="Helvetica Neue"/>
          <w:b/>
          <w:color w:val="000000"/>
          <w:sz w:val="24"/>
        </w:rPr>
        <w:tab/>
        <w:t>considered to be sufficient to negative any consent</w:t>
      </w:r>
      <w:r>
        <w:rPr>
          <w:rFonts w:ascii="Helvetica Neue" w:eastAsia="Helvetica Neue" w:hAnsi="Helvetica Neue" w:cs="Helvetica Neue"/>
          <w:color w:val="000000"/>
          <w:sz w:val="24"/>
        </w:rPr>
        <w:t xml:space="preserve">. Cave J in </w:t>
      </w:r>
      <w:r>
        <w:rPr>
          <w:rFonts w:ascii="Helvetica Neue" w:eastAsia="Helvetica Neue" w:hAnsi="Helvetica Neue" w:cs="Helvetica Neue"/>
          <w:color w:val="000000"/>
          <w:sz w:val="24"/>
        </w:rPr>
        <w:tab/>
        <w:t xml:space="preserve">Coney </w:t>
      </w:r>
      <w:r>
        <w:rPr>
          <w:rFonts w:ascii="Helvetica Neue" w:eastAsia="Helvetica Neue" w:hAnsi="Helvetica Neue" w:cs="Helvetica Neue"/>
          <w:color w:val="000000"/>
          <w:sz w:val="24"/>
        </w:rPr>
        <w:tab/>
        <w:t xml:space="preserve">also appeared to take the same view. On the other hand, Stephen J in </w:t>
      </w:r>
      <w:r>
        <w:rPr>
          <w:rFonts w:ascii="Helvetica Neue" w:eastAsia="Helvetica Neue" w:hAnsi="Helvetica Neue" w:cs="Helvetica Neue"/>
          <w:color w:val="000000"/>
          <w:sz w:val="24"/>
        </w:rPr>
        <w:tab/>
        <w:t xml:space="preserve">Coney appeared to consider that it required serious danger to life and </w:t>
      </w:r>
      <w:r>
        <w:rPr>
          <w:rFonts w:ascii="Helvetica Neue" w:eastAsia="Helvetica Neue" w:hAnsi="Helvetica Neue" w:cs="Helvetica Neue"/>
          <w:color w:val="000000"/>
          <w:sz w:val="24"/>
        </w:rPr>
        <w:tab/>
        <w:t>limb to negative consent. As to that, Lord Jauncey concluded: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 prefer the reasoning of Cave J in Coney and of the Court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Appeal in the later three English cases which I consider to have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been correctly decided. In my view </w:t>
      </w:r>
      <w:r>
        <w:rPr>
          <w:rFonts w:ascii="Helvetica Neue" w:eastAsia="Helvetica Neue" w:hAnsi="Helvetica Neue" w:cs="Helvetica Neue"/>
          <w:b/>
          <w:i/>
          <w:color w:val="000000"/>
          <w:sz w:val="24"/>
        </w:rPr>
        <w:t xml:space="preserve">the line falls properly to be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drawn between assault at common law and the offence of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assault occasioning actual bodily harm created by section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47 of </w:t>
      </w:r>
      <w:r>
        <w:rPr>
          <w:rFonts w:ascii="Helvetica Neue" w:eastAsia="Helvetica Neue" w:hAnsi="Helvetica Neue" w:cs="Helvetica Neue"/>
          <w:b/>
          <w:i/>
          <w:color w:val="000000"/>
          <w:sz w:val="24"/>
        </w:rPr>
        <w:tab/>
        <w:t xml:space="preserve">the Offences against the Person Act 1861, with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result that consent of the victim is no answer to anyone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charged with the latter offence or with a contravention of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section 20 unless the circumstances fall within one of the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well known exceptions such as organised sporting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contests or games, parental chastisement or reasonable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surgery..</w:t>
      </w:r>
      <w:r>
        <w:rPr>
          <w:rFonts w:ascii="Helvetica Neue" w:eastAsia="Helvetica Neue" w:hAnsi="Helvetica Neue" w:cs="Helvetica Neue"/>
          <w:i/>
          <w:color w:val="000000"/>
          <w:sz w:val="24"/>
        </w:rPr>
        <w:t xml:space="preserve">. . If consent is to answer a charge under section 47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but not one under section 20, considerable practical problems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would arise."</w:t>
      </w:r>
    </w:p>
    <w:p w:rsidR="00D776D9" w:rsidRDefault="00D776D9">
      <w:pPr>
        <w:jc w:val="both"/>
      </w:pPr>
    </w:p>
    <w:p w:rsidR="00D776D9" w:rsidRDefault="00815519">
      <w:pPr>
        <w:jc w:val="both"/>
      </w:pPr>
      <w:r>
        <w:rPr>
          <w:rFonts w:ascii="Helvetica Neue" w:eastAsia="Helvetica Neue" w:hAnsi="Helvetica Neue" w:cs="Helvetica Neue"/>
          <w:color w:val="000000"/>
          <w:sz w:val="24"/>
        </w:rPr>
        <w:t>(iii)</w:t>
      </w:r>
      <w:r>
        <w:rPr>
          <w:rFonts w:ascii="Helvetica Neue" w:eastAsia="Helvetica Neue" w:hAnsi="Helvetica Neue" w:cs="Helvetica Neue"/>
          <w:i/>
          <w:color w:val="000000"/>
          <w:sz w:val="24"/>
        </w:rPr>
        <w:t xml:space="preserve"> The line should be drawn at serious bodily harm</w:t>
      </w:r>
    </w:p>
    <w:p w:rsidR="00D776D9" w:rsidRDefault="00D776D9">
      <w:pPr>
        <w:jc w:val="both"/>
      </w:pPr>
    </w:p>
    <w:p w:rsidR="00D776D9" w:rsidRDefault="00815519">
      <w:pPr>
        <w:jc w:val="both"/>
      </w:pPr>
      <w:r>
        <w:rPr>
          <w:rFonts w:ascii="Helvetica Neue" w:eastAsia="Helvetica Neue" w:hAnsi="Helvetica Neue" w:cs="Helvetica Neue"/>
          <w:color w:val="000000"/>
          <w:sz w:val="24"/>
        </w:rPr>
        <w:t>7.9.</w:t>
      </w:r>
      <w:r>
        <w:rPr>
          <w:rFonts w:ascii="Helvetica Neue" w:eastAsia="Helvetica Neue" w:hAnsi="Helvetica Neue" w:cs="Helvetica Neue"/>
          <w:color w:val="000000"/>
          <w:sz w:val="24"/>
        </w:rPr>
        <w:tab/>
        <w:t xml:space="preserve">Apart from the limited reference to unlawfulness under other </w:t>
      </w:r>
      <w:r>
        <w:rPr>
          <w:rFonts w:ascii="Helvetica Neue" w:eastAsia="Helvetica Neue" w:hAnsi="Helvetica Neue" w:cs="Helvetica Neue"/>
          <w:color w:val="000000"/>
          <w:sz w:val="24"/>
        </w:rPr>
        <w:tab/>
        <w:t xml:space="preserve">provisions, </w:t>
      </w:r>
      <w:r>
        <w:rPr>
          <w:rFonts w:ascii="Helvetica Neue" w:eastAsia="Helvetica Neue" w:hAnsi="Helvetica Neue" w:cs="Helvetica Neue"/>
          <w:color w:val="000000"/>
          <w:sz w:val="24"/>
        </w:rPr>
        <w:tab/>
        <w:t xml:space="preserve">therefore, the majority espoused as the </w:t>
      </w:r>
      <w:r>
        <w:rPr>
          <w:rFonts w:ascii="Helvetica Neue" w:eastAsia="Helvetica Neue" w:hAnsi="Helvetica Neue" w:cs="Helvetica Neue"/>
          <w:b/>
          <w:color w:val="000000"/>
          <w:sz w:val="24"/>
        </w:rPr>
        <w:t xml:space="preserve">basic rule that consent </w:t>
      </w:r>
      <w:r>
        <w:rPr>
          <w:rFonts w:ascii="Helvetica Neue" w:eastAsia="Helvetica Neue" w:hAnsi="Helvetica Neue" w:cs="Helvetica Neue"/>
          <w:b/>
          <w:color w:val="000000"/>
          <w:sz w:val="24"/>
        </w:rPr>
        <w:tab/>
        <w:t xml:space="preserve">provides no defence for any action that is intended or likely to cause </w:t>
      </w:r>
      <w:r>
        <w:rPr>
          <w:rFonts w:ascii="Helvetica Neue" w:eastAsia="Helvetica Neue" w:hAnsi="Helvetica Neue" w:cs="Helvetica Neue"/>
          <w:b/>
          <w:color w:val="000000"/>
          <w:sz w:val="24"/>
        </w:rPr>
        <w:tab/>
        <w:t>actual bodily harm.</w:t>
      </w:r>
      <w:r>
        <w:rPr>
          <w:rFonts w:ascii="Helvetica Neue" w:eastAsia="Helvetica Neue" w:hAnsi="Helvetica Neue" w:cs="Helvetica Neue"/>
          <w:color w:val="000000"/>
          <w:sz w:val="24"/>
        </w:rPr>
        <w:t xml:space="preserve"> Lord Slynn, however, differed from the majority on </w:t>
      </w:r>
      <w:r>
        <w:rPr>
          <w:rFonts w:ascii="Helvetica Neue" w:eastAsia="Helvetica Neue" w:hAnsi="Helvetica Neue" w:cs="Helvetica Neue"/>
          <w:color w:val="000000"/>
          <w:sz w:val="24"/>
        </w:rPr>
        <w:tab/>
        <w:t xml:space="preserve">the question of where that line should be drawn above which </w:t>
      </w:r>
      <w:r>
        <w:rPr>
          <w:rFonts w:ascii="Helvetica Neue" w:eastAsia="Helvetica Neue" w:hAnsi="Helvetica Neue" w:cs="Helvetica Neue"/>
          <w:color w:val="000000"/>
          <w:sz w:val="24"/>
        </w:rPr>
        <w:tab/>
        <w:t>consent will ordinarily provide no defence.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7.11 </w:t>
      </w:r>
      <w:r>
        <w:rPr>
          <w:rFonts w:ascii="Helvetica Neue" w:eastAsia="Helvetica Neue" w:hAnsi="Helvetica Neue" w:cs="Helvetica Neue"/>
          <w:color w:val="000000"/>
          <w:sz w:val="24"/>
        </w:rPr>
        <w:tab/>
        <w:t xml:space="preserve">Lord Slynn concluded that it was possible to draw the line, and that the </w:t>
      </w:r>
      <w:r>
        <w:rPr>
          <w:rFonts w:ascii="Helvetica Neue" w:eastAsia="Helvetica Neue" w:hAnsi="Helvetica Neue" w:cs="Helvetica Neue"/>
          <w:color w:val="000000"/>
          <w:sz w:val="24"/>
        </w:rPr>
        <w:tab/>
        <w:t xml:space="preserve">line should be drawn between really serious injury on the one hand </w:t>
      </w:r>
      <w:r>
        <w:rPr>
          <w:rFonts w:ascii="Helvetica Neue" w:eastAsia="Helvetica Neue" w:hAnsi="Helvetica Neue" w:cs="Helvetica Neue"/>
          <w:color w:val="000000"/>
          <w:sz w:val="24"/>
        </w:rPr>
        <w:tab/>
        <w:t xml:space="preserve">and </w:t>
      </w:r>
      <w:r>
        <w:rPr>
          <w:rFonts w:ascii="Helvetica Neue" w:eastAsia="Helvetica Neue" w:hAnsi="Helvetica Neue" w:cs="Helvetica Neue"/>
          <w:color w:val="000000"/>
          <w:sz w:val="24"/>
        </w:rPr>
        <w:tab/>
        <w:t xml:space="preserve">less serious injuries on the other. The range of injuries </w:t>
      </w:r>
      <w:r>
        <w:rPr>
          <w:rFonts w:ascii="Helvetica Neue" w:eastAsia="Helvetica Neue" w:hAnsi="Helvetica Neue" w:cs="Helvetica Neue"/>
          <w:color w:val="000000"/>
          <w:sz w:val="24"/>
        </w:rPr>
        <w:tab/>
        <w:t xml:space="preserve">encompassed by actual bodily harm and wounding was wide, and </w:t>
      </w:r>
      <w:r>
        <w:rPr>
          <w:rFonts w:ascii="Helvetica Neue" w:eastAsia="Helvetica Neue" w:hAnsi="Helvetica Neue" w:cs="Helvetica Neue"/>
          <w:color w:val="000000"/>
          <w:sz w:val="24"/>
        </w:rPr>
        <w:tab/>
        <w:t xml:space="preserve">there </w:t>
      </w:r>
      <w:r>
        <w:rPr>
          <w:rFonts w:ascii="Helvetica Neue" w:eastAsia="Helvetica Neue" w:hAnsi="Helvetica Neue" w:cs="Helvetica Neue"/>
          <w:color w:val="000000"/>
          <w:sz w:val="24"/>
        </w:rPr>
        <w:tab/>
        <w:t xml:space="preserve">was no significant reason for refusing consent as a defence for </w:t>
      </w:r>
      <w:r>
        <w:rPr>
          <w:rFonts w:ascii="Helvetica Neue" w:eastAsia="Helvetica Neue" w:hAnsi="Helvetica Neue" w:cs="Helvetica Neue"/>
          <w:color w:val="000000"/>
          <w:sz w:val="24"/>
        </w:rPr>
        <w:tab/>
        <w:t xml:space="preserve">the </w:t>
      </w:r>
      <w:r>
        <w:rPr>
          <w:rFonts w:ascii="Helvetica Neue" w:eastAsia="Helvetica Neue" w:hAnsi="Helvetica Neue" w:cs="Helvetica Neue"/>
          <w:color w:val="000000"/>
          <w:sz w:val="24"/>
        </w:rPr>
        <w:tab/>
        <w:t>lesser of these cases." Accordingly: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My conclusion is on the basis of what I consider existing law to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be. I do not consider that it is necessary for the House in its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judicial capacity to give what is called ‘a new ruling’ based on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freedom of expression, public opinion, and the consequences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 negative ruling on those whom it is said can only get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satisfaction through these acts... .</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All these are essentially matters, in my view, to be balanced by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lastRenderedPageBreak/>
        <w:tab/>
        <w:t xml:space="preserve">the legislature if it is thought to be necessary to consider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making criminal of sado-masochistic acts per se."</w:t>
      </w:r>
    </w:p>
    <w:p w:rsidR="00D776D9" w:rsidRDefault="00D776D9">
      <w:pPr>
        <w:jc w:val="both"/>
      </w:pPr>
    </w:p>
    <w:p w:rsidR="00D776D9" w:rsidRDefault="00815519">
      <w:pPr>
        <w:jc w:val="both"/>
      </w:pPr>
      <w:r>
        <w:rPr>
          <w:rFonts w:ascii="Helvetica Neue" w:eastAsia="Helvetica Neue" w:hAnsi="Helvetica Neue" w:cs="Helvetica Neue"/>
          <w:color w:val="000000"/>
          <w:sz w:val="24"/>
        </w:rPr>
        <w:t>THE GENERAL EFFECT OF CONSENT</w:t>
      </w:r>
    </w:p>
    <w:p w:rsidR="00D776D9" w:rsidRDefault="00D776D9">
      <w:pPr>
        <w:jc w:val="both"/>
      </w:pPr>
    </w:p>
    <w:p w:rsidR="00D776D9" w:rsidRDefault="00815519">
      <w:pPr>
        <w:jc w:val="both"/>
      </w:pPr>
      <w:r>
        <w:rPr>
          <w:rFonts w:ascii="Helvetica Neue" w:eastAsia="Helvetica Neue" w:hAnsi="Helvetica Neue" w:cs="Helvetica Neue"/>
          <w:color w:val="000000"/>
          <w:sz w:val="24"/>
        </w:rPr>
        <w:t>The question</w:t>
      </w:r>
    </w:p>
    <w:p w:rsidR="00D776D9" w:rsidRDefault="00D776D9">
      <w:pPr>
        <w:jc w:val="both"/>
      </w:pPr>
    </w:p>
    <w:p w:rsidR="00D776D9" w:rsidRDefault="00815519">
      <w:pPr>
        <w:jc w:val="both"/>
      </w:pPr>
      <w:r>
        <w:rPr>
          <w:rFonts w:ascii="Helvetica Neue" w:eastAsia="Helvetica Neue" w:hAnsi="Helvetica Neue" w:cs="Helvetica Neue"/>
          <w:color w:val="000000"/>
          <w:sz w:val="24"/>
        </w:rPr>
        <w:t>13.1.</w:t>
      </w:r>
      <w:r>
        <w:rPr>
          <w:rFonts w:ascii="Helvetica Neue" w:eastAsia="Helvetica Neue" w:hAnsi="Helvetica Neue" w:cs="Helvetica Neue"/>
          <w:color w:val="000000"/>
          <w:sz w:val="24"/>
        </w:rPr>
        <w:tab/>
        <w:t xml:space="preserve">There is no doubt that in the present law effective consent can be </w:t>
      </w:r>
      <w:r>
        <w:rPr>
          <w:rFonts w:ascii="Helvetica Neue" w:eastAsia="Helvetica Neue" w:hAnsi="Helvetica Neue" w:cs="Helvetica Neue"/>
          <w:color w:val="000000"/>
          <w:sz w:val="24"/>
        </w:rPr>
        <w:tab/>
        <w:t xml:space="preserve">given </w:t>
      </w:r>
      <w:r>
        <w:rPr>
          <w:rFonts w:ascii="Helvetica Neue" w:eastAsia="Helvetica Neue" w:hAnsi="Helvetica Neue" w:cs="Helvetica Neue"/>
          <w:color w:val="000000"/>
          <w:sz w:val="24"/>
        </w:rPr>
        <w:tab/>
        <w:t xml:space="preserve">to some general level of physical interference. Commonsense, and the </w:t>
      </w:r>
      <w:r>
        <w:rPr>
          <w:rFonts w:ascii="Helvetica Neue" w:eastAsia="Helvetica Neue" w:hAnsi="Helvetica Neue" w:cs="Helvetica Neue"/>
          <w:color w:val="000000"/>
          <w:sz w:val="24"/>
        </w:rPr>
        <w:tab/>
        <w:t xml:space="preserve">need to prevent the criminal law making life in society </w:t>
      </w:r>
      <w:r>
        <w:rPr>
          <w:rFonts w:ascii="Helvetica Neue" w:eastAsia="Helvetica Neue" w:hAnsi="Helvetica Neue" w:cs="Helvetica Neue"/>
          <w:color w:val="000000"/>
          <w:sz w:val="24"/>
        </w:rPr>
        <w:tab/>
        <w:t xml:space="preserve">impossible, indicate </w:t>
      </w:r>
      <w:r>
        <w:rPr>
          <w:rFonts w:ascii="Helvetica Neue" w:eastAsia="Helvetica Neue" w:hAnsi="Helvetica Neue" w:cs="Helvetica Neue"/>
          <w:color w:val="000000"/>
          <w:sz w:val="24"/>
        </w:rPr>
        <w:tab/>
        <w:t xml:space="preserve">that such a rule should continue. </w:t>
      </w:r>
      <w:r>
        <w:rPr>
          <w:rFonts w:ascii="Helvetica Neue" w:eastAsia="Helvetica Neue" w:hAnsi="Helvetica Neue" w:cs="Helvetica Neue"/>
          <w:b/>
          <w:color w:val="000000"/>
          <w:sz w:val="24"/>
        </w:rPr>
        <w:t xml:space="preserve">The present rule is that confirmed in </w:t>
      </w:r>
      <w:r>
        <w:rPr>
          <w:rFonts w:ascii="Helvetica Neue" w:eastAsia="Helvetica Neue" w:hAnsi="Helvetica Neue" w:cs="Helvetica Neue"/>
          <w:b/>
          <w:color w:val="000000"/>
          <w:sz w:val="24"/>
        </w:rPr>
        <w:tab/>
        <w:t xml:space="preserve">Brown, that consent provides no defence to any act that is intended </w:t>
      </w:r>
      <w:r>
        <w:rPr>
          <w:rFonts w:ascii="Helvetica Neue" w:eastAsia="Helvetica Neue" w:hAnsi="Helvetica Neue" w:cs="Helvetica Neue"/>
          <w:b/>
          <w:color w:val="000000"/>
          <w:sz w:val="24"/>
        </w:rPr>
        <w:tab/>
        <w:t xml:space="preserve">or likely to cause actual bodily harm </w:t>
      </w:r>
      <w:r>
        <w:rPr>
          <w:rFonts w:ascii="Helvetica Neue" w:eastAsia="Helvetica Neue" w:hAnsi="Helvetica Neue" w:cs="Helvetica Neue"/>
          <w:color w:val="000000"/>
          <w:sz w:val="24"/>
        </w:rPr>
        <w:t xml:space="preserve">or, in the more modern language </w:t>
      </w:r>
      <w:r>
        <w:rPr>
          <w:rFonts w:ascii="Helvetica Neue" w:eastAsia="Helvetica Neue" w:hAnsi="Helvetica Neue" w:cs="Helvetica Neue"/>
          <w:color w:val="000000"/>
          <w:sz w:val="24"/>
        </w:rPr>
        <w:tab/>
        <w:t xml:space="preserve">adopted in the Criminal Law Bill in Law </w:t>
      </w:r>
      <w:r>
        <w:rPr>
          <w:rFonts w:ascii="Helvetica Neue" w:eastAsia="Helvetica Neue" w:hAnsi="Helvetica Neue" w:cs="Helvetica Neue"/>
          <w:color w:val="000000"/>
          <w:sz w:val="24"/>
        </w:rPr>
        <w:tab/>
        <w:t xml:space="preserve">Com No 218, that is intended or </w:t>
      </w:r>
      <w:r>
        <w:rPr>
          <w:rFonts w:ascii="Helvetica Neue" w:eastAsia="Helvetica Neue" w:hAnsi="Helvetica Neue" w:cs="Helvetica Neue"/>
          <w:color w:val="000000"/>
          <w:sz w:val="24"/>
        </w:rPr>
        <w:tab/>
        <w:t>likely to cause injury."</w:t>
      </w:r>
    </w:p>
    <w:p w:rsidR="00D776D9" w:rsidRDefault="00815519">
      <w:pPr>
        <w:jc w:val="both"/>
      </w:pP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155" w:history="1">
        <w:r>
          <w:rPr>
            <w:rFonts w:ascii="Helvetica Neue" w:eastAsia="Helvetica Neue" w:hAnsi="Helvetica Neue" w:cs="Helvetica Neue"/>
            <w:color w:val="0000FF"/>
            <w:sz w:val="24"/>
            <w:u w:val="single"/>
          </w:rPr>
          <w:t>http://www.lawcom.gov.uk/app/uploads/2016/08/No.134-Criminal-Law-Consent-and-Offences-Against-the-Person-A-Consultation-Paper.pdf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evidence in the UK is that the informed consent laws and processes are not being followed in that live human subjects/participants of this clinical trial are not being informed of the fact that they are being inducted into a live human experiment in a clinical trial of the so-called COVID-19 Vaccinations, and other experimental PIs and NPIs;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population, including children, are not being informed of any health benefits of refusing the treatment being offered to them and or the risks, including material risks of serious adverse events including death regarding the said so-called COVID-19 vaccines which are in fact experimental, novel mRNA gene therapies/injections/medical devices and or viral vector injections/vaccines (see below);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given the large number of adverse events, including serious adverse events such as death and serious disabilities, that have been reported after the administration of the experimental, novel, so-called COVID-19 vaccines, in living men and women and tragically in children, babies and unborn babies, it is in the interests of all those authorising, sanctioning, encouraging, enforcing, and/or administering the so-called COVID-19 vaccines to fully understand the evidence regarding the risks of these mRNA, DNA gene therapies/vaccines/injections, since liability for harm, injury, suffering, loss and/or death from these medical interventions will fall directly on those who authorise, sanction, encourage, enforce and/or administer these so-called COVID-19 vaccines. An individual who is not fully informed of such risks, is not "informed" and therefore is not able to provide their informed consent, thereby making any consent provided by them unlawful, illegal, immoral and unethical;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Providing misleading information is unlawful and could vitiate consent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if the information provided to the individual to obtain consent is </w:t>
      </w:r>
      <w:r>
        <w:rPr>
          <w:rFonts w:ascii="Helvetica Neue" w:eastAsia="Helvetica Neue" w:hAnsi="Helvetica Neue" w:cs="Helvetica Neue"/>
          <w:color w:val="000000"/>
          <w:sz w:val="24"/>
          <w:u w:val="single"/>
        </w:rPr>
        <w:t>misleading</w:t>
      </w:r>
      <w:r>
        <w:rPr>
          <w:rFonts w:ascii="Helvetica Neue" w:eastAsia="Helvetica Neue" w:hAnsi="Helvetica Neue" w:cs="Helvetica Neue"/>
          <w:color w:val="000000"/>
          <w:sz w:val="24"/>
        </w:rPr>
        <w:t>, this could vitiate consent as the individual has not been informed with accurate information.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"Misleading. If a complication is listed, but the risk level is not accurate, </w:t>
      </w:r>
      <w:r>
        <w:rPr>
          <w:rFonts w:ascii="Helvetica Neue" w:eastAsia="Helvetica Neue" w:hAnsi="Helvetica Neue" w:cs="Helvetica Neue"/>
          <w:i/>
          <w:color w:val="000000"/>
          <w:sz w:val="24"/>
        </w:rPr>
        <w:tab/>
        <w:t xml:space="preserve">it could be construed as misleading. A patient may accept a risk of </w:t>
      </w:r>
      <w:r>
        <w:rPr>
          <w:rFonts w:ascii="Helvetica Neue" w:eastAsia="Helvetica Neue" w:hAnsi="Helvetica Neue" w:cs="Helvetica Neue"/>
          <w:i/>
          <w:color w:val="000000"/>
          <w:sz w:val="24"/>
        </w:rPr>
        <w:tab/>
        <w:t xml:space="preserve">internal bleeding at less than 1% </w:t>
      </w:r>
      <w:r>
        <w:rPr>
          <w:rFonts w:ascii="Helvetica Neue" w:eastAsia="Helvetica Neue" w:hAnsi="Helvetica Neue" w:cs="Helvetica Neue"/>
          <w:i/>
          <w:color w:val="000000"/>
          <w:sz w:val="24"/>
        </w:rPr>
        <w:lastRenderedPageBreak/>
        <w:t xml:space="preserve">but not if 10% of patients experience </w:t>
      </w:r>
      <w:r>
        <w:rPr>
          <w:rFonts w:ascii="Helvetica Neue" w:eastAsia="Helvetica Neue" w:hAnsi="Helvetica Neue" w:cs="Helvetica Neue"/>
          <w:i/>
          <w:color w:val="000000"/>
          <w:sz w:val="24"/>
        </w:rPr>
        <w:tab/>
        <w:t xml:space="preserve">this complication. Major risks like brain damage, death, paralysis, and </w:t>
      </w:r>
      <w:r>
        <w:rPr>
          <w:rFonts w:ascii="Helvetica Neue" w:eastAsia="Helvetica Neue" w:hAnsi="Helvetica Neue" w:cs="Helvetica Neue"/>
          <w:i/>
          <w:color w:val="000000"/>
          <w:sz w:val="24"/>
        </w:rPr>
        <w:tab/>
        <w:t xml:space="preserve">other life-changing complications should be outlined specifically, along </w:t>
      </w:r>
      <w:r>
        <w:rPr>
          <w:rFonts w:ascii="Helvetica Neue" w:eastAsia="Helvetica Neue" w:hAnsi="Helvetica Neue" w:cs="Helvetica Neue"/>
          <w:i/>
          <w:color w:val="000000"/>
          <w:sz w:val="24"/>
        </w:rPr>
        <w:tab/>
        <w:t>with common complications."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UK Medical Freedom Alliance "Informed consent and Covid-19 vaccines - </w:t>
      </w:r>
      <w:hyperlink r:id="rId156" w:history="1">
        <w:r>
          <w:rPr>
            <w:rFonts w:ascii="Helvetica Neue" w:eastAsia="Helvetica Neue" w:hAnsi="Helvetica Neue" w:cs="Helvetica Neue"/>
            <w:color w:val="000000"/>
            <w:sz w:val="24"/>
            <w:u w:val="single"/>
          </w:rPr>
          <w:t>https://www.ukmedfreedom.org</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Providing incomplete information is unlawful and could vitiate consent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if the information provided to the individual is </w:t>
      </w:r>
      <w:r>
        <w:rPr>
          <w:rFonts w:ascii="Helvetica Neue" w:eastAsia="Helvetica Neue" w:hAnsi="Helvetica Neue" w:cs="Helvetica Neue"/>
          <w:color w:val="000000"/>
          <w:sz w:val="24"/>
          <w:u w:val="single"/>
        </w:rPr>
        <w:t>incomplete</w:t>
      </w:r>
      <w:r>
        <w:rPr>
          <w:rFonts w:ascii="Helvetica Neue" w:eastAsia="Helvetica Neue" w:hAnsi="Helvetica Neue" w:cs="Helvetica Neue"/>
          <w:color w:val="000000"/>
          <w:sz w:val="24"/>
        </w:rPr>
        <w:t>, this could vitiate consent.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"Incomplete information. Sometimes risks or complications that have </w:t>
      </w:r>
      <w:r>
        <w:rPr>
          <w:rFonts w:ascii="Helvetica Neue" w:eastAsia="Helvetica Neue" w:hAnsi="Helvetica Neue" w:cs="Helvetica Neue"/>
          <w:i/>
          <w:color w:val="000000"/>
          <w:sz w:val="24"/>
        </w:rPr>
        <w:tab/>
        <w:t>occurred, but only rarely, are not listed on the consent form.</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If it can be proven that another physician would have disclosed the </w:t>
      </w:r>
      <w:r>
        <w:rPr>
          <w:rFonts w:ascii="Helvetica Neue" w:eastAsia="Helvetica Neue" w:hAnsi="Helvetica Neue" w:cs="Helvetica Neue"/>
          <w:i/>
          <w:color w:val="000000"/>
          <w:sz w:val="24"/>
        </w:rPr>
        <w:tab/>
        <w:t xml:space="preserve">risk, </w:t>
      </w:r>
      <w:r>
        <w:rPr>
          <w:rFonts w:ascii="Helvetica Neue" w:eastAsia="Helvetica Neue" w:hAnsi="Helvetica Neue" w:cs="Helvetica Neue"/>
          <w:i/>
          <w:color w:val="000000"/>
          <w:sz w:val="24"/>
        </w:rPr>
        <w:tab/>
        <w:t xml:space="preserve">but your doctor did not tell you about it, and then the complication </w:t>
      </w:r>
      <w:r>
        <w:rPr>
          <w:rFonts w:ascii="Helvetica Neue" w:eastAsia="Helvetica Neue" w:hAnsi="Helvetica Neue" w:cs="Helvetica Neue"/>
          <w:i/>
          <w:color w:val="000000"/>
          <w:sz w:val="24"/>
        </w:rPr>
        <w:tab/>
        <w:t xml:space="preserve">occurred,, there may be a possibility to pursue a medical malpractice </w:t>
      </w:r>
      <w:r>
        <w:rPr>
          <w:rFonts w:ascii="Helvetica Neue" w:eastAsia="Helvetica Neue" w:hAnsi="Helvetica Neue" w:cs="Helvetica Neue"/>
          <w:i/>
          <w:color w:val="000000"/>
          <w:sz w:val="24"/>
        </w:rPr>
        <w:tab/>
        <w:t>claim."</w:t>
      </w:r>
    </w:p>
    <w:p w:rsidR="00D776D9" w:rsidRDefault="00D776D9">
      <w:pPr>
        <w:jc w:val="both"/>
      </w:pPr>
    </w:p>
    <w:p w:rsidR="00D776D9" w:rsidRDefault="00815519">
      <w:pPr>
        <w:jc w:val="both"/>
      </w:pPr>
      <w:r>
        <w:rPr>
          <w:rFonts w:ascii="Helvetica Neue" w:eastAsia="Helvetica Neue" w:hAnsi="Helvetica Neue" w:cs="Helvetica Neue"/>
          <w:color w:val="000000"/>
          <w:sz w:val="24"/>
        </w:rPr>
        <w:t>- UK Medical Freedom Alliance "Informed consent and Covid-19 vaccines.";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has provided the following information on informed consent and other relevant information. The UK Medical Freedom Alliance is an alliance of Doctors, scientists and lawyers. The following letters are in the public domain and you should refer to them. The UK medical freedom alliance website also contains further open letters that have been sent regarding the covid19 vaccines and expert analysis of the covid vaccines for the information of patients, including, but not limited to the following letters:</w:t>
      </w:r>
    </w:p>
    <w:p w:rsidR="00D776D9" w:rsidRDefault="00815519">
      <w:pPr>
        <w:jc w:val="both"/>
      </w:pPr>
      <w:r>
        <w:rPr>
          <w:rFonts w:ascii="Helvetica Neue" w:eastAsia="Helvetica Neue" w:hAnsi="Helvetica Neue" w:cs="Helvetica Neue"/>
          <w:color w:val="000000"/>
          <w:sz w:val="24"/>
        </w:rPr>
        <w:t xml:space="preserve">1. </w:t>
      </w:r>
      <w:hyperlink r:id="rId157" w:history="1">
        <w:r>
          <w:rPr>
            <w:rFonts w:ascii="Helvetica Neue" w:eastAsia="Helvetica Neue" w:hAnsi="Helvetica Neue" w:cs="Helvetica Neue"/>
            <w:color w:val="0000FF"/>
            <w:sz w:val="24"/>
            <w:u w:val="single"/>
          </w:rPr>
          <w:t>https://www.ukmedfreedom.org/open-letters/ukmfa-open-letter-to-gps-vaccinators-re-obtaining-informed-consent-for-covid-19-vaccines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color w:val="000000"/>
          <w:sz w:val="24"/>
        </w:rPr>
        <w:t>2.</w:t>
      </w:r>
      <w:r>
        <w:rPr>
          <w:rFonts w:ascii="Helvetica Neue" w:eastAsia="Helvetica Neue" w:hAnsi="Helvetica Neue" w:cs="Helvetica Neue"/>
          <w:color w:val="000000"/>
          <w:sz w:val="24"/>
        </w:rPr>
        <w:tab/>
        <w:t xml:space="preserve">Vaccine consent form </w:t>
      </w:r>
      <w:r>
        <w:rPr>
          <w:rFonts w:ascii="Helvetica Neue" w:eastAsia="Helvetica Neue" w:hAnsi="Helvetica Neue" w:cs="Helvetica Neue"/>
          <w:color w:val="000000"/>
          <w:sz w:val="24"/>
        </w:rPr>
        <w:tab/>
      </w:r>
      <w:hyperlink r:id="rId158" w:history="1">
        <w:r>
          <w:rPr>
            <w:rFonts w:ascii="Helvetica Neue" w:eastAsia="Helvetica Neue" w:hAnsi="Helvetica Neue" w:cs="Helvetica Neue"/>
            <w:color w:val="0000FF"/>
            <w:sz w:val="24"/>
            <w:u w:val="single"/>
          </w:rPr>
          <w:t>https://uploadssl.webflow.com/5fa586942937a4d73918723/5ff46d3fa0a18f0c8e0cbc2_UKMFA_CV19_vaccine_consent_form_v3.pdf</w:t>
        </w:r>
      </w:hyperlink>
    </w:p>
    <w:p w:rsidR="00D776D9" w:rsidRDefault="00D776D9">
      <w:pPr>
        <w:jc w:val="both"/>
      </w:pPr>
    </w:p>
    <w:p w:rsidR="00D776D9" w:rsidRDefault="00815519">
      <w:pPr>
        <w:jc w:val="both"/>
      </w:pPr>
      <w:r>
        <w:rPr>
          <w:rFonts w:ascii="Helvetica Neue" w:eastAsia="Helvetica Neue" w:hAnsi="Helvetica Neue" w:cs="Helvetica Neue"/>
          <w:color w:val="000000"/>
          <w:sz w:val="24"/>
        </w:rPr>
        <w:t>3.</w:t>
      </w:r>
      <w:r>
        <w:rPr>
          <w:rFonts w:ascii="Helvetica Neue" w:eastAsia="Helvetica Neue" w:hAnsi="Helvetica Neue" w:cs="Helvetica Neue"/>
          <w:color w:val="000000"/>
          <w:sz w:val="24"/>
        </w:rPr>
        <w:tab/>
        <w:t xml:space="preserve">UK medical freedom alliance, Open letter to the JCVI re advice that </w:t>
      </w:r>
      <w:r>
        <w:rPr>
          <w:rFonts w:ascii="Helvetica Neue" w:eastAsia="Helvetica Neue" w:hAnsi="Helvetica Neue" w:cs="Helvetica Neue"/>
          <w:color w:val="000000"/>
          <w:sz w:val="24"/>
        </w:rPr>
        <w:tab/>
        <w:t>Covid19 vaccines should be offered to all pregnant women:</w:t>
      </w:r>
    </w:p>
    <w:p w:rsidR="00D776D9" w:rsidRDefault="00815519">
      <w:pPr>
        <w:jc w:val="both"/>
      </w:pPr>
      <w:r>
        <w:rPr>
          <w:rFonts w:ascii="Helvetica Neue" w:eastAsia="Helvetica Neue" w:hAnsi="Helvetica Neue" w:cs="Helvetica Neue"/>
          <w:color w:val="000000"/>
          <w:sz w:val="24"/>
        </w:rPr>
        <w:tab/>
      </w:r>
      <w:hyperlink r:id="rId159" w:history="1">
        <w:r>
          <w:rPr>
            <w:rFonts w:ascii="Helvetica Neue" w:eastAsia="Helvetica Neue" w:hAnsi="Helvetica Neue" w:cs="Helvetica Neue"/>
            <w:color w:val="0000FF"/>
            <w:sz w:val="24"/>
            <w:u w:val="single"/>
          </w:rPr>
          <w:t>https://www.ukmedfreedom.org/open-letters/ukmfa-open-letter-to-the-jcvi-re-advice-that-covid-19-vaccines-should-be-offered-to-all-pregnant-women</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4.</w:t>
      </w:r>
      <w:r>
        <w:rPr>
          <w:rFonts w:ascii="Helvetica Neue" w:eastAsia="Helvetica Neue" w:hAnsi="Helvetica Neue" w:cs="Helvetica Neue"/>
          <w:color w:val="000000"/>
          <w:sz w:val="24"/>
        </w:rPr>
        <w:tab/>
        <w:t xml:space="preserve">UK MFA- Open letter re Vaccination Mandates by Employers for </w:t>
      </w:r>
      <w:r>
        <w:rPr>
          <w:rFonts w:ascii="Helvetica Neue" w:eastAsia="Helvetica Neue" w:hAnsi="Helvetica Neue" w:cs="Helvetica Neue"/>
          <w:color w:val="000000"/>
          <w:sz w:val="24"/>
        </w:rPr>
        <w:tab/>
        <w:t>Employees or potential Employees:</w:t>
      </w:r>
    </w:p>
    <w:p w:rsidR="00D776D9" w:rsidRDefault="00815519">
      <w:pPr>
        <w:jc w:val="both"/>
      </w:pPr>
      <w:r>
        <w:rPr>
          <w:rFonts w:ascii="Helvetica Neue" w:eastAsia="Helvetica Neue" w:hAnsi="Helvetica Neue" w:cs="Helvetica Neue"/>
          <w:color w:val="000000"/>
          <w:sz w:val="24"/>
        </w:rPr>
        <w:tab/>
      </w:r>
      <w:hyperlink r:id="rId160" w:history="1">
        <w:r>
          <w:rPr>
            <w:rFonts w:ascii="Helvetica Neue" w:eastAsia="Helvetica Neue" w:hAnsi="Helvetica Neue" w:cs="Helvetica Neue"/>
            <w:color w:val="0000FF"/>
            <w:sz w:val="24"/>
            <w:u w:val="single"/>
          </w:rPr>
          <w:t>https://uploads-ssl.webflow.com/5fa5866942937a4d73918723/6034d75d99ca064068db36c5_UKMFA_L4L_Workers_Union-Employers_Vaccine_Open_Letter.pdf</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function of the law is to enable rights to be vindicated and to provide remedies when duties have been breached</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the UK case of </w:t>
      </w:r>
      <w:r>
        <w:rPr>
          <w:rFonts w:ascii="Helvetica Neue" w:eastAsia="Helvetica Neue" w:hAnsi="Helvetica Neue" w:cs="Helvetica Neue"/>
          <w:color w:val="000000"/>
          <w:sz w:val="24"/>
          <w:u w:val="single"/>
        </w:rPr>
        <w:t xml:space="preserve">Thefaut v Johnson  [2017] EWHC 497 (QB) </w:t>
      </w:r>
      <w:r>
        <w:rPr>
          <w:rFonts w:ascii="Helvetica Neue" w:eastAsia="Helvetica Neue" w:hAnsi="Helvetica Neue" w:cs="Helvetica Neue"/>
          <w:color w:val="000000"/>
          <w:sz w:val="24"/>
        </w:rPr>
        <w:t xml:space="preserve">at para [63], the Court cited the judgments of the House of Lords in the UK case of </w:t>
      </w:r>
      <w:r>
        <w:rPr>
          <w:rFonts w:ascii="Helvetica Neue" w:eastAsia="Helvetica Neue" w:hAnsi="Helvetica Neue" w:cs="Helvetica Neue"/>
          <w:color w:val="000000"/>
          <w:sz w:val="24"/>
          <w:u w:val="single"/>
        </w:rPr>
        <w:t xml:space="preserve">Chester v Ashfar [2004] </w:t>
      </w:r>
      <w:r>
        <w:rPr>
          <w:rFonts w:ascii="Helvetica Neue" w:eastAsia="Helvetica Neue" w:hAnsi="Helvetica Neue" w:cs="Helvetica Neue"/>
          <w:color w:val="000000"/>
          <w:sz w:val="24"/>
          <w:u w:val="single"/>
        </w:rPr>
        <w:lastRenderedPageBreak/>
        <w:t>UKHL 41</w:t>
      </w:r>
      <w:r>
        <w:rPr>
          <w:rFonts w:ascii="Helvetica Neue" w:eastAsia="Helvetica Neue" w:hAnsi="Helvetica Neue" w:cs="Helvetica Neue"/>
          <w:color w:val="000000"/>
          <w:sz w:val="24"/>
        </w:rPr>
        <w:t>, stating,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"63.</w:t>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Finally, I would refer to the judgments of the House of Lords in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Chester (ibid) where the Judicial Committee held (by a majority)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that where in breach of duty a patient was not warned of a small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risk of damage, which damage then eventuated, and the patient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would otherwise have sought advice on alternatives and would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not have undergone surgery at the time and in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circumstances that she in fact underwent surgery, the surgeon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should nonetheless be regarded as having caused the entirety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of the damage. Lord Hope stated: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"86. </w:t>
      </w:r>
      <w:r>
        <w:rPr>
          <w:rFonts w:ascii="Helvetica Neue" w:eastAsia="Helvetica Neue" w:hAnsi="Helvetica Neue" w:cs="Helvetica Neue"/>
          <w:i/>
          <w:color w:val="000000"/>
          <w:sz w:val="24"/>
        </w:rPr>
        <w:tab/>
        <w:t xml:space="preserve">I start with the proposition that the law which imposed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duty to warn on the doctor has at its heart the right of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patient to make an informed choice as to whether, and if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so when and by whom, to be operated on. Patients may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have, and are entitled to have, different views about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these matters. All sorts of factors may be at work here -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patient's hopes and fears and personal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circumstances, the nature of the condition that has to be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treated and, above all, the patient's own views about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whether the risk is worth running for the benefits that may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come if the operation is carried out. For some the choice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may be easy - simply to agree to or to decline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operation. But for many the choice will be a difficult one,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requiring time to think, to take advice and to weigh up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alternatives. The duty is owed as much to the patient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who, if warned, would find the decision difficult as to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patient who would find it simple and could give a clear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answer to the doctor one way or the other immediately.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87.</w:t>
      </w:r>
      <w:r>
        <w:rPr>
          <w:rFonts w:ascii="Helvetica Neue" w:eastAsia="Helvetica Neue" w:hAnsi="Helvetica Neue" w:cs="Helvetica Neue"/>
          <w:i/>
          <w:color w:val="000000"/>
          <w:sz w:val="24"/>
        </w:rPr>
        <w:tab/>
        <w:t>...</w:t>
      </w:r>
      <w:r>
        <w:rPr>
          <w:rFonts w:ascii="Helvetica Neue" w:eastAsia="Helvetica Neue" w:hAnsi="Helvetica Neue" w:cs="Helvetica Neue"/>
          <w:b/>
          <w:i/>
          <w:color w:val="000000"/>
          <w:sz w:val="24"/>
        </w:rPr>
        <w:t xml:space="preserve">The function of the law is to enable rights to be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vindicated and to provide remedies when duties have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been breached</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Unless this is done the duty is a hollow one, stripped of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all practical force and devoid of all content. It will have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lost its ability to protect the patient and thus to fulfil the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only purpose which brought it into existence. On policy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grounds therefore I would hold that the test of causation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is satisfied in this case.</w:t>
      </w:r>
    </w:p>
    <w:p w:rsidR="00D776D9" w:rsidRDefault="00D776D9">
      <w:pPr>
        <w:jc w:val="both"/>
      </w:pPr>
    </w:p>
    <w:p w:rsidR="00D776D9" w:rsidRDefault="00815519">
      <w:pPr>
        <w:jc w:val="both"/>
      </w:pP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 xml:space="preserve">The injury was intimately involved with the duty to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warn."</w:t>
      </w:r>
    </w:p>
    <w:p w:rsidR="00D776D9" w:rsidRDefault="00D776D9">
      <w:pPr>
        <w:jc w:val="both"/>
      </w:pPr>
    </w:p>
    <w:p w:rsidR="00D776D9" w:rsidRDefault="00815519">
      <w:pPr>
        <w:jc w:val="both"/>
      </w:pPr>
      <w:hyperlink r:id="rId161" w:history="1">
        <w:r>
          <w:rPr>
            <w:rFonts w:ascii="Helvetica Neue" w:eastAsia="Helvetica Neue" w:hAnsi="Helvetica Neue" w:cs="Helvetica Neue"/>
            <w:color w:val="0000FF"/>
            <w:sz w:val="24"/>
            <w:u w:val="single"/>
          </w:rPr>
          <w:t>https://www.bailii.org/ew/cases/EWHC/QB/2017/497.html#para51</w:t>
        </w:r>
      </w:hyperlink>
      <w:r>
        <w:rPr>
          <w:rFonts w:ascii="Helvetica Neue" w:eastAsia="Helvetica Neue" w:hAnsi="Helvetica Neue" w:cs="Helvetica Neue"/>
          <w:color w:val="000000"/>
          <w:sz w:val="24"/>
        </w:rPr>
        <w:t xml:space="preserve"> and</w:t>
      </w:r>
    </w:p>
    <w:p w:rsidR="00D776D9" w:rsidRDefault="00815519">
      <w:pPr>
        <w:jc w:val="both"/>
      </w:pPr>
      <w:hyperlink r:id="rId162" w:history="1">
        <w:r>
          <w:rPr>
            <w:rFonts w:ascii="Helvetica Neue" w:eastAsia="Helvetica Neue" w:hAnsi="Helvetica Neue" w:cs="Helvetica Neue"/>
            <w:color w:val="0000FF"/>
            <w:sz w:val="24"/>
            <w:u w:val="single"/>
          </w:rPr>
          <w:t>https://www.bailii.org/uk/cases/UKHL/2004/41.html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Civil and Criminal actions may proceed immediately for damages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breach of the informed consent laws, codes and ethics and a breach of the Health &amp; Safety laws, and a breach of the human rights laws and a breach of the criminal laws </w:t>
      </w:r>
      <w:r>
        <w:rPr>
          <w:rFonts w:ascii="Helvetica Neue" w:eastAsia="Helvetica Neue" w:hAnsi="Helvetica Neue" w:cs="Helvetica Neue"/>
          <w:color w:val="000000"/>
          <w:sz w:val="24"/>
        </w:rPr>
        <w:lastRenderedPageBreak/>
        <w:t>may result in civil and or criminal proceedings being taken by the individual man, woman or child, their families and or other interested parties (see below);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therefore, administrative actions and/or civil actions and/or criminal actions may proceed immediately for damages caused by your administration and/or instruction to others to administer the NPI's and PI's including the face masks, tests and the so-called COVID-19 vaccines without having obtained the </w:t>
      </w:r>
      <w:r>
        <w:rPr>
          <w:rFonts w:ascii="Helvetica Neue" w:eastAsia="Helvetica Neue" w:hAnsi="Helvetica Neue" w:cs="Helvetica Neue"/>
          <w:color w:val="000000"/>
          <w:sz w:val="24"/>
          <w:u w:val="single"/>
        </w:rPr>
        <w:t xml:space="preserve">free, full, and informed consent </w:t>
      </w:r>
      <w:r>
        <w:rPr>
          <w:rFonts w:ascii="Helvetica Neue" w:eastAsia="Helvetica Neue" w:hAnsi="Helvetica Neue" w:cs="Helvetica Neue"/>
          <w:color w:val="000000"/>
          <w:sz w:val="24"/>
        </w:rPr>
        <w:t>from the living men, women and child to whom the face masks, tests and the so-called COVID-19 vaccines have been, or are being, administered;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offences committed in breach of the Medicines for Human Use (Clinical Trials) Regulations 2004 are set out in </w:t>
      </w:r>
      <w:r>
        <w:rPr>
          <w:rFonts w:ascii="Helvetica Neue" w:eastAsia="Helvetica Neue" w:hAnsi="Helvetica Neue" w:cs="Helvetica Neue"/>
          <w:color w:val="000000"/>
          <w:sz w:val="24"/>
          <w:u w:val="single"/>
        </w:rPr>
        <w:t xml:space="preserve">PART 8 of the 2004  Regulations </w:t>
      </w:r>
      <w:r>
        <w:rPr>
          <w:rFonts w:ascii="Helvetica Neue" w:eastAsia="Helvetica Neue" w:hAnsi="Helvetica Neue" w:cs="Helvetica Neue"/>
          <w:color w:val="000000"/>
          <w:sz w:val="24"/>
        </w:rPr>
        <w:t>entitled "ENFORCEMENT AND RELATED PROVISIONS". Under section 52 entitled "Penalties", it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"52.  </w:t>
      </w:r>
      <w:r>
        <w:rPr>
          <w:rFonts w:ascii="Helvetica Neue" w:eastAsia="Helvetica Neue" w:hAnsi="Helvetica Neue" w:cs="Helvetica Neue"/>
          <w:color w:val="000000"/>
          <w:sz w:val="24"/>
        </w:rPr>
        <w:tab/>
        <w:t xml:space="preserve">A person guilty of an offence under these Regulations shall be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liable</w:t>
      </w:r>
      <w:r>
        <w:rPr>
          <w:rFonts w:ascii="Arial" w:eastAsia="Arial" w:hAnsi="Arial" w:cs="Arial"/>
          <w:color w:val="000000"/>
          <w:sz w:val="24"/>
        </w:rPr>
        <w:t>—</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(a)</w:t>
      </w:r>
      <w:r>
        <w:rPr>
          <w:rFonts w:eastAsia="Calibri" w:cs="Calibri"/>
          <w:color w:val="000000"/>
          <w:sz w:val="24"/>
        </w:rPr>
        <w:tab/>
        <w:t xml:space="preserve">on summary conviction to a fine not exceeding the statutory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 xml:space="preserve">maximum or to imprisonment for a term not exceeding three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months or to both;</w:t>
      </w:r>
    </w:p>
    <w:p w:rsidR="00D776D9" w:rsidRDefault="00D776D9">
      <w:pPr>
        <w:jc w:val="both"/>
      </w:pPr>
    </w:p>
    <w:p w:rsidR="00D776D9" w:rsidRDefault="00815519">
      <w:pPr>
        <w:jc w:val="both"/>
      </w:pPr>
      <w:r>
        <w:rPr>
          <w:rFonts w:eastAsia="Calibri" w:cs="Calibri"/>
          <w:color w:val="000000"/>
          <w:sz w:val="24"/>
        </w:rPr>
        <w:tab/>
      </w:r>
      <w:r>
        <w:rPr>
          <w:rFonts w:eastAsia="Calibri" w:cs="Calibri"/>
          <w:color w:val="000000"/>
          <w:sz w:val="24"/>
        </w:rPr>
        <w:tab/>
        <w:t>(b)</w:t>
      </w:r>
      <w:r>
        <w:rPr>
          <w:rFonts w:eastAsia="Calibri" w:cs="Calibri"/>
          <w:color w:val="000000"/>
          <w:sz w:val="24"/>
        </w:rPr>
        <w:tab/>
        <w:t xml:space="preserve">on conviction on indictment to a fine or to imprisonment for a </w:t>
      </w:r>
      <w:r>
        <w:rPr>
          <w:rFonts w:eastAsia="Calibri" w:cs="Calibri"/>
          <w:color w:val="000000"/>
          <w:sz w:val="24"/>
        </w:rPr>
        <w:tab/>
      </w:r>
      <w:r>
        <w:rPr>
          <w:rFonts w:eastAsia="Calibri" w:cs="Calibri"/>
          <w:color w:val="000000"/>
          <w:sz w:val="24"/>
        </w:rPr>
        <w:tab/>
      </w:r>
      <w:r>
        <w:rPr>
          <w:rFonts w:eastAsia="Calibri" w:cs="Calibri"/>
          <w:color w:val="000000"/>
          <w:sz w:val="24"/>
        </w:rPr>
        <w:tab/>
      </w:r>
      <w:r>
        <w:rPr>
          <w:rFonts w:eastAsia="Calibri" w:cs="Calibri"/>
          <w:color w:val="000000"/>
          <w:sz w:val="24"/>
        </w:rPr>
        <w:tab/>
        <w:t>term not exceeding two years or to both."</w:t>
      </w:r>
    </w:p>
    <w:p w:rsidR="00D776D9" w:rsidRDefault="00D776D9">
      <w:pPr>
        <w:jc w:val="both"/>
      </w:pPr>
    </w:p>
    <w:p w:rsidR="00D776D9" w:rsidRDefault="00815519">
      <w:pPr>
        <w:jc w:val="both"/>
      </w:pPr>
      <w:hyperlink r:id="rId163" w:history="1">
        <w:r>
          <w:rPr>
            <w:rFonts w:ascii="Helvetica Neue" w:eastAsia="Helvetica Neue" w:hAnsi="Helvetica Neue" w:cs="Helvetica Neue"/>
            <w:b/>
            <w:color w:val="0000FF"/>
            <w:sz w:val="24"/>
            <w:u w:val="single"/>
          </w:rPr>
          <w:t>https://www.legislation.gov.uk/uksi/2004/1031/part/8/made</w:t>
        </w:r>
      </w:hyperlink>
      <w:r>
        <w:rPr>
          <w:rFonts w:ascii="Helvetica Neue" w:eastAsia="Helvetica Neue" w:hAnsi="Helvetica Neue" w:cs="Helvetica Neue"/>
          <w:b/>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Violations of human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administering, mandating, promoting and or encouraging experimental medical and or PIs and/or NPIs without obtaining lawful fully informed consent from the individual, freely given in accordance with International, European and UK laws and UK case law, is a prima facie breach of fundamental, inalienable human rights, including, but not limited to the following:</w:t>
      </w: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color w:val="000000"/>
          <w:sz w:val="24"/>
        </w:rPr>
        <w:tab/>
        <w:t>the right to life,</w:t>
      </w: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the right to bodily integrity,</w:t>
      </w: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the right not to be tortured, degraded or given inhumane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treatment  and</w:t>
      </w: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 xml:space="preserve">the right to provide informed consent freely given in accordance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with the rule of law and medical ethics,</w:t>
      </w: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the right to privacy</w:t>
      </w: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color w:val="000000"/>
          <w:sz w:val="24"/>
        </w:rPr>
        <w:tab/>
        <w:t>the right to a family life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It is unlawful, illegal, immoral and unethical - see, inter alia, </w:t>
      </w:r>
      <w:r>
        <w:rPr>
          <w:rFonts w:ascii="Helvetica Neue" w:eastAsia="Helvetica Neue" w:hAnsi="Helvetica Neue" w:cs="Helvetica Neue"/>
          <w:color w:val="000000"/>
          <w:sz w:val="24"/>
          <w:u w:val="single"/>
        </w:rPr>
        <w:t xml:space="preserve">Montgomery v Lanarkshire Health Board </w:t>
      </w:r>
      <w:r>
        <w:rPr>
          <w:rFonts w:ascii="Helvetica Neue" w:eastAsia="Helvetica Neue" w:hAnsi="Helvetica Neue" w:cs="Helvetica Neue"/>
          <w:color w:val="000000"/>
          <w:sz w:val="24"/>
        </w:rPr>
        <w:t>(2015) (above);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violations of human rights not only contribute to and exacerbate poor health, but for many (including children, individuals with disabilities and other vulnerable individuals) the health care and education settings presents a risk of heightened exposure to human rights abuses - including coercive or forced medical treatment and procedures, pharmaceutical and non-pharmaceutical interventions - in breach of the Rule of Law;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International, European and UK Human Rights laws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international law regarding human rights is set out in a number of International laws. The preamble to the </w:t>
      </w:r>
      <w:r>
        <w:rPr>
          <w:rFonts w:ascii="Helvetica Neue" w:eastAsia="Helvetica Neue" w:hAnsi="Helvetica Neue" w:cs="Helvetica Neue"/>
          <w:color w:val="000000"/>
          <w:sz w:val="24"/>
          <w:u w:val="single"/>
        </w:rPr>
        <w:t xml:space="preserve">Universal Declaration of Human Rights (1948) </w:t>
      </w:r>
      <w:r>
        <w:rPr>
          <w:rFonts w:ascii="Helvetica Neue" w:eastAsia="Helvetica Neue" w:hAnsi="Helvetica Neue" w:cs="Helvetica Neue"/>
          <w:color w:val="000000"/>
          <w:sz w:val="24"/>
        </w:rPr>
        <w:t>(the "UDHR")</w:t>
      </w:r>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xml:space="preserve">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recognition of the inherent dignity and of the equal and </w:t>
      </w:r>
      <w:r>
        <w:rPr>
          <w:rFonts w:ascii="Helvetica Neue" w:eastAsia="Helvetica Neue" w:hAnsi="Helvetica Neue" w:cs="Helvetica Neue"/>
          <w:color w:val="000000"/>
          <w:sz w:val="24"/>
        </w:rPr>
        <w:tab/>
        <w:t xml:space="preserve">inalienable rights of all members of the human family is the </w:t>
      </w:r>
      <w:r>
        <w:rPr>
          <w:rFonts w:ascii="Helvetica Neue" w:eastAsia="Helvetica Neue" w:hAnsi="Helvetica Neue" w:cs="Helvetica Neue"/>
          <w:b/>
          <w:color w:val="000000"/>
          <w:sz w:val="24"/>
        </w:rPr>
        <w:t xml:space="preserve">foundation </w:t>
      </w:r>
      <w:r>
        <w:rPr>
          <w:rFonts w:ascii="Helvetica Neue" w:eastAsia="Helvetica Neue" w:hAnsi="Helvetica Neue" w:cs="Helvetica Neue"/>
          <w:b/>
          <w:color w:val="000000"/>
          <w:sz w:val="24"/>
        </w:rPr>
        <w:tab/>
        <w:t>of freedom, justice and peace in the world,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w:t>
      </w:r>
      <w:r>
        <w:rPr>
          <w:rFonts w:ascii="Helvetica Neue" w:eastAsia="Helvetica Neue" w:hAnsi="Helvetica Neue" w:cs="Helvetica Neue"/>
          <w:b/>
          <w:color w:val="000000"/>
          <w:sz w:val="24"/>
        </w:rPr>
        <w:t xml:space="preserve">disregard and contempt for human rights have </w:t>
      </w:r>
      <w:r>
        <w:rPr>
          <w:rFonts w:ascii="Helvetica Neue" w:eastAsia="Helvetica Neue" w:hAnsi="Helvetica Neue" w:cs="Helvetica Neue"/>
          <w:b/>
          <w:color w:val="000000"/>
          <w:sz w:val="24"/>
        </w:rPr>
        <w:tab/>
        <w:t xml:space="preserve">resulted in barbarous acts which have outraged the conscience </w:t>
      </w:r>
      <w:r>
        <w:rPr>
          <w:rFonts w:ascii="Helvetica Neue" w:eastAsia="Helvetica Neue" w:hAnsi="Helvetica Neue" w:cs="Helvetica Neue"/>
          <w:b/>
          <w:color w:val="000000"/>
          <w:sz w:val="24"/>
        </w:rPr>
        <w:tab/>
        <w:t>of mankind</w:t>
      </w:r>
      <w:r>
        <w:rPr>
          <w:rFonts w:ascii="Helvetica Neue" w:eastAsia="Helvetica Neue" w:hAnsi="Helvetica Neue" w:cs="Helvetica Neue"/>
          <w:color w:val="000000"/>
          <w:sz w:val="24"/>
        </w:rPr>
        <w:t xml:space="preserve">, and the advent of a world in which human beings shall </w:t>
      </w:r>
      <w:r>
        <w:rPr>
          <w:rFonts w:ascii="Helvetica Neue" w:eastAsia="Helvetica Neue" w:hAnsi="Helvetica Neue" w:cs="Helvetica Neue"/>
          <w:color w:val="000000"/>
          <w:sz w:val="24"/>
        </w:rPr>
        <w:tab/>
        <w:t xml:space="preserve">enjoy freedom of speech, and belief and freedom from fear and want </w:t>
      </w:r>
      <w:r>
        <w:rPr>
          <w:rFonts w:ascii="Helvetica Neue" w:eastAsia="Helvetica Neue" w:hAnsi="Helvetica Neue" w:cs="Helvetica Neue"/>
          <w:color w:val="000000"/>
          <w:sz w:val="24"/>
        </w:rPr>
        <w:tab/>
        <w:t xml:space="preserve">has been proclaimed as the highest aspiration of the common </w:t>
      </w:r>
      <w:r>
        <w:rPr>
          <w:rFonts w:ascii="Helvetica Neue" w:eastAsia="Helvetica Neue" w:hAnsi="Helvetica Neue" w:cs="Helvetica Neue"/>
          <w:color w:val="000000"/>
          <w:sz w:val="24"/>
        </w:rPr>
        <w:tab/>
        <w:t>purpose,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w:t>
      </w:r>
      <w:r>
        <w:rPr>
          <w:rFonts w:ascii="Helvetica Neue" w:eastAsia="Helvetica Neue" w:hAnsi="Helvetica Neue" w:cs="Helvetica Neue"/>
          <w:b/>
          <w:color w:val="000000"/>
          <w:sz w:val="24"/>
        </w:rPr>
        <w:t xml:space="preserve">it is essential, if man is not compelled to have </w:t>
      </w:r>
      <w:r>
        <w:rPr>
          <w:rFonts w:ascii="Helvetica Neue" w:eastAsia="Helvetica Neue" w:hAnsi="Helvetica Neue" w:cs="Helvetica Neue"/>
          <w:b/>
          <w:color w:val="000000"/>
          <w:sz w:val="24"/>
        </w:rPr>
        <w:tab/>
        <w:t xml:space="preserve">recourse, as a last resort, to rebellion against tyranny and </w:t>
      </w:r>
      <w:r>
        <w:rPr>
          <w:rFonts w:ascii="Helvetica Neue" w:eastAsia="Helvetica Neue" w:hAnsi="Helvetica Neue" w:cs="Helvetica Neue"/>
          <w:b/>
          <w:color w:val="000000"/>
          <w:sz w:val="24"/>
        </w:rPr>
        <w:tab/>
        <w:t xml:space="preserve">oppression, that human </w:t>
      </w:r>
      <w:r>
        <w:rPr>
          <w:rFonts w:ascii="Helvetica Neue" w:eastAsia="Helvetica Neue" w:hAnsi="Helvetica Neue" w:cs="Helvetica Neue"/>
          <w:b/>
          <w:color w:val="000000"/>
          <w:sz w:val="24"/>
        </w:rPr>
        <w:tab/>
        <w:t xml:space="preserve">rights should be protected by the rule of </w:t>
      </w:r>
      <w:r>
        <w:rPr>
          <w:rFonts w:ascii="Helvetica Neue" w:eastAsia="Helvetica Neue" w:hAnsi="Helvetica Neue" w:cs="Helvetica Neue"/>
          <w:b/>
          <w:color w:val="000000"/>
          <w:sz w:val="24"/>
        </w:rPr>
        <w:tab/>
        <w:t>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the peoples of the United Nations have in the Charter </w:t>
      </w:r>
      <w:r>
        <w:rPr>
          <w:rFonts w:ascii="Helvetica Neue" w:eastAsia="Helvetica Neue" w:hAnsi="Helvetica Neue" w:cs="Helvetica Neue"/>
          <w:color w:val="000000"/>
          <w:sz w:val="24"/>
        </w:rPr>
        <w:tab/>
        <w:t xml:space="preserve">affirmed their faith in fundamental human rights, in the dignity and </w:t>
      </w:r>
      <w:r>
        <w:rPr>
          <w:rFonts w:ascii="Helvetica Neue" w:eastAsia="Helvetica Neue" w:hAnsi="Helvetica Neue" w:cs="Helvetica Neue"/>
          <w:color w:val="000000"/>
          <w:sz w:val="24"/>
        </w:rPr>
        <w:tab/>
        <w:t xml:space="preserve">worth </w:t>
      </w:r>
      <w:r>
        <w:rPr>
          <w:rFonts w:ascii="Helvetica Neue" w:eastAsia="Helvetica Neue" w:hAnsi="Helvetica Neue" w:cs="Helvetica Neue"/>
          <w:color w:val="000000"/>
          <w:sz w:val="24"/>
        </w:rPr>
        <w:tab/>
        <w:t xml:space="preserve">of the human person and in the </w:t>
      </w:r>
      <w:r>
        <w:rPr>
          <w:rFonts w:ascii="Helvetica Neue" w:eastAsia="Helvetica Neue" w:hAnsi="Helvetica Neue" w:cs="Helvetica Neue"/>
          <w:b/>
          <w:color w:val="000000"/>
          <w:sz w:val="24"/>
        </w:rPr>
        <w:t xml:space="preserve">equal rights of men and </w:t>
      </w:r>
      <w:r>
        <w:rPr>
          <w:rFonts w:ascii="Helvetica Neue" w:eastAsia="Helvetica Neue" w:hAnsi="Helvetica Neue" w:cs="Helvetica Neue"/>
          <w:b/>
          <w:color w:val="000000"/>
          <w:sz w:val="24"/>
        </w:rPr>
        <w:tab/>
        <w:t xml:space="preserve">women </w:t>
      </w:r>
      <w:r>
        <w:rPr>
          <w:rFonts w:ascii="Helvetica Neue" w:eastAsia="Helvetica Neue" w:hAnsi="Helvetica Neue" w:cs="Helvetica Neue"/>
          <w:color w:val="000000"/>
          <w:sz w:val="24"/>
        </w:rPr>
        <w:t xml:space="preserve">and </w:t>
      </w:r>
      <w:r>
        <w:rPr>
          <w:rFonts w:ascii="Helvetica Neue" w:eastAsia="Helvetica Neue" w:hAnsi="Helvetica Neue" w:cs="Helvetica Neue"/>
          <w:color w:val="000000"/>
          <w:sz w:val="24"/>
        </w:rPr>
        <w:tab/>
        <w:t xml:space="preserve">have determined to promote social progress and better standards of life in </w:t>
      </w:r>
      <w:r>
        <w:rPr>
          <w:rFonts w:ascii="Helvetica Neue" w:eastAsia="Helvetica Neue" w:hAnsi="Helvetica Neue" w:cs="Helvetica Neue"/>
          <w:color w:val="000000"/>
          <w:sz w:val="24"/>
        </w:rPr>
        <w:tab/>
        <w:t>larger freedom,</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Member States have pledged themselves to achieve, in </w:t>
      </w:r>
      <w:r>
        <w:rPr>
          <w:rFonts w:ascii="Helvetica Neue" w:eastAsia="Helvetica Neue" w:hAnsi="Helvetica Neue" w:cs="Helvetica Neue"/>
          <w:color w:val="000000"/>
          <w:sz w:val="24"/>
        </w:rPr>
        <w:tab/>
        <w:t xml:space="preserve">co-operation with the United Nations, the </w:t>
      </w:r>
      <w:r>
        <w:rPr>
          <w:rFonts w:ascii="Helvetica Neue" w:eastAsia="Helvetica Neue" w:hAnsi="Helvetica Neue" w:cs="Helvetica Neue"/>
          <w:b/>
          <w:color w:val="000000"/>
          <w:sz w:val="24"/>
        </w:rPr>
        <w:t xml:space="preserve">promotion of universal </w:t>
      </w:r>
      <w:r>
        <w:rPr>
          <w:rFonts w:ascii="Helvetica Neue" w:eastAsia="Helvetica Neue" w:hAnsi="Helvetica Neue" w:cs="Helvetica Neue"/>
          <w:b/>
          <w:color w:val="000000"/>
          <w:sz w:val="24"/>
        </w:rPr>
        <w:tab/>
        <w:t xml:space="preserve">respect for and observance of human rights and fundamental </w:t>
      </w:r>
      <w:r>
        <w:rPr>
          <w:rFonts w:ascii="Helvetica Neue" w:eastAsia="Helvetica Neue" w:hAnsi="Helvetica Neue" w:cs="Helvetica Neue"/>
          <w:b/>
          <w:color w:val="000000"/>
          <w:sz w:val="24"/>
        </w:rPr>
        <w:tab/>
        <w:t>freedoms,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w:t>
      </w:r>
      <w:r>
        <w:rPr>
          <w:rFonts w:ascii="Helvetica Neue" w:eastAsia="Helvetica Neue" w:hAnsi="Helvetica Neue" w:cs="Helvetica Neue"/>
          <w:b/>
          <w:color w:val="000000"/>
          <w:sz w:val="24"/>
        </w:rPr>
        <w:t xml:space="preserve">a common understanding of these rights and </w:t>
      </w:r>
      <w:r>
        <w:rPr>
          <w:rFonts w:ascii="Helvetica Neue" w:eastAsia="Helvetica Neue" w:hAnsi="Helvetica Neue" w:cs="Helvetica Neue"/>
          <w:b/>
          <w:color w:val="000000"/>
          <w:sz w:val="24"/>
        </w:rPr>
        <w:tab/>
        <w:t xml:space="preserve">freedoms is of the greatest importance for the full realization of </w:t>
      </w:r>
      <w:r>
        <w:rPr>
          <w:rFonts w:ascii="Helvetica Neue" w:eastAsia="Helvetica Neue" w:hAnsi="Helvetica Neue" w:cs="Helvetica Neue"/>
          <w:b/>
          <w:color w:val="000000"/>
          <w:sz w:val="24"/>
        </w:rPr>
        <w:tab/>
        <w:t>this pledge,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Now, Therefore, THE GENERAL ASSEMBLY proclaims this </w:t>
      </w:r>
      <w:r>
        <w:rPr>
          <w:rFonts w:ascii="Helvetica Neue" w:eastAsia="Helvetica Neue" w:hAnsi="Helvetica Neue" w:cs="Helvetica Neue"/>
          <w:color w:val="000000"/>
          <w:sz w:val="24"/>
        </w:rPr>
        <w:tab/>
        <w:t xml:space="preserve">UNIVERSAL </w:t>
      </w:r>
      <w:r>
        <w:rPr>
          <w:rFonts w:ascii="Helvetica Neue" w:eastAsia="Helvetica Neue" w:hAnsi="Helvetica Neue" w:cs="Helvetica Neue"/>
          <w:color w:val="000000"/>
          <w:sz w:val="24"/>
        </w:rPr>
        <w:tab/>
        <w:t xml:space="preserve">DECLARATION OF HUMAN RIGHTS as </w:t>
      </w:r>
      <w:r>
        <w:rPr>
          <w:rFonts w:ascii="Helvetica Neue" w:eastAsia="Helvetica Neue" w:hAnsi="Helvetica Neue" w:cs="Helvetica Neue"/>
          <w:b/>
          <w:color w:val="000000"/>
          <w:sz w:val="24"/>
        </w:rPr>
        <w:t xml:space="preserve">a common standard of </w:t>
      </w:r>
      <w:r>
        <w:rPr>
          <w:rFonts w:ascii="Helvetica Neue" w:eastAsia="Helvetica Neue" w:hAnsi="Helvetica Neue" w:cs="Helvetica Neue"/>
          <w:b/>
          <w:color w:val="000000"/>
          <w:sz w:val="24"/>
        </w:rPr>
        <w:tab/>
        <w:t>achievement for all peoples and all nations</w:t>
      </w:r>
      <w:r>
        <w:rPr>
          <w:rFonts w:ascii="Helvetica Neue" w:eastAsia="Helvetica Neue" w:hAnsi="Helvetica Neue" w:cs="Helvetica Neue"/>
          <w:color w:val="000000"/>
          <w:sz w:val="24"/>
        </w:rPr>
        <w:t xml:space="preserve">, to the end that </w:t>
      </w:r>
      <w:r>
        <w:rPr>
          <w:rFonts w:ascii="Helvetica Neue" w:eastAsia="Helvetica Neue" w:hAnsi="Helvetica Neue" w:cs="Helvetica Neue"/>
          <w:b/>
          <w:color w:val="000000"/>
          <w:sz w:val="24"/>
        </w:rPr>
        <w:t xml:space="preserve">every </w:t>
      </w:r>
      <w:r>
        <w:rPr>
          <w:rFonts w:ascii="Helvetica Neue" w:eastAsia="Helvetica Neue" w:hAnsi="Helvetica Neue" w:cs="Helvetica Neue"/>
          <w:b/>
          <w:color w:val="000000"/>
          <w:sz w:val="24"/>
        </w:rPr>
        <w:tab/>
        <w:t xml:space="preserve">individual and every organ of society, keeping this Declaration </w:t>
      </w:r>
      <w:r>
        <w:rPr>
          <w:rFonts w:ascii="Helvetica Neue" w:eastAsia="Helvetica Neue" w:hAnsi="Helvetica Neue" w:cs="Helvetica Neue"/>
          <w:b/>
          <w:color w:val="000000"/>
          <w:sz w:val="24"/>
        </w:rPr>
        <w:tab/>
        <w:t xml:space="preserve">constantly in mind, shall strive by teaching and education to promote </w:t>
      </w:r>
      <w:r>
        <w:rPr>
          <w:rFonts w:ascii="Helvetica Neue" w:eastAsia="Helvetica Neue" w:hAnsi="Helvetica Neue" w:cs="Helvetica Neue"/>
          <w:b/>
          <w:color w:val="000000"/>
          <w:sz w:val="24"/>
        </w:rPr>
        <w:tab/>
        <w:t xml:space="preserve">respect for these rights and freedoms and by progressive measures, </w:t>
      </w:r>
      <w:r>
        <w:rPr>
          <w:rFonts w:ascii="Helvetica Neue" w:eastAsia="Helvetica Neue" w:hAnsi="Helvetica Neue" w:cs="Helvetica Neue"/>
          <w:b/>
          <w:color w:val="000000"/>
          <w:sz w:val="24"/>
        </w:rPr>
        <w:tab/>
        <w:t xml:space="preserve">national and international, to secure </w:t>
      </w:r>
      <w:r>
        <w:rPr>
          <w:rFonts w:ascii="Helvetica Neue" w:eastAsia="Helvetica Neue" w:hAnsi="Helvetica Neue" w:cs="Helvetica Neue"/>
          <w:b/>
          <w:color w:val="000000"/>
          <w:sz w:val="24"/>
        </w:rPr>
        <w:tab/>
        <w:t xml:space="preserve">their universal and effective </w:t>
      </w:r>
      <w:r>
        <w:rPr>
          <w:rFonts w:ascii="Helvetica Neue" w:eastAsia="Helvetica Neue" w:hAnsi="Helvetica Neue" w:cs="Helvetica Neue"/>
          <w:b/>
          <w:color w:val="000000"/>
          <w:sz w:val="24"/>
        </w:rPr>
        <w:tab/>
        <w:t>recognition and observance</w:t>
      </w:r>
      <w:r>
        <w:rPr>
          <w:rFonts w:ascii="Helvetica Neue" w:eastAsia="Helvetica Neue" w:hAnsi="Helvetica Neue" w:cs="Helvetica Neue"/>
          <w:color w:val="000000"/>
          <w:sz w:val="24"/>
        </w:rPr>
        <w:t xml:space="preserve">, both among the peoples of Member States </w:t>
      </w:r>
      <w:r>
        <w:rPr>
          <w:rFonts w:ascii="Helvetica Neue" w:eastAsia="Helvetica Neue" w:hAnsi="Helvetica Neue" w:cs="Helvetica Neue"/>
          <w:color w:val="000000"/>
          <w:sz w:val="24"/>
        </w:rPr>
        <w:tab/>
        <w:t>themselves and among the peoples of territories under their jurisdiction."</w:t>
      </w:r>
    </w:p>
    <w:p w:rsidR="00D776D9" w:rsidRDefault="00D776D9">
      <w:pPr>
        <w:jc w:val="both"/>
      </w:pPr>
    </w:p>
    <w:p w:rsidR="00D776D9" w:rsidRDefault="00815519">
      <w:pPr>
        <w:jc w:val="both"/>
      </w:pPr>
      <w:hyperlink r:id="rId164" w:history="1">
        <w:r>
          <w:rPr>
            <w:rFonts w:ascii="Helvetica Neue" w:eastAsia="Helvetica Neue" w:hAnsi="Helvetica Neue" w:cs="Helvetica Neue"/>
            <w:color w:val="0000FF"/>
            <w:sz w:val="24"/>
            <w:u w:val="single"/>
          </w:rPr>
          <w:t>https://www.un.org/en/universal-declaration-human-rights/index.html</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All humans are born free and equal in dignity and rights.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1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"All humans are born free and equal in dignity and rights.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They are endowed with reason and conscience and should act towards </w:t>
      </w:r>
      <w:r>
        <w:rPr>
          <w:rFonts w:ascii="Helvetica Neue" w:eastAsia="Helvetica Neue" w:hAnsi="Helvetica Neue" w:cs="Helvetica Neue"/>
          <w:color w:val="000000"/>
          <w:sz w:val="24"/>
        </w:rPr>
        <w:tab/>
        <w:t xml:space="preserve">each other </w:t>
      </w:r>
      <w:r>
        <w:rPr>
          <w:rFonts w:ascii="Helvetica Neue" w:eastAsia="Helvetica Neue" w:hAnsi="Helvetica Neue" w:cs="Helvetica Neue"/>
          <w:color w:val="000000"/>
          <w:sz w:val="24"/>
        </w:rPr>
        <w:lastRenderedPageBreak/>
        <w:t>in the spirit of brotherhood.";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Self-Determination.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 of the International Covenant on Civil and Political Rights (1966) (the "ICCPR")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"All peoples have the right to self-determination.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By virtue of that right they freely determine their political status and </w:t>
      </w:r>
      <w:r>
        <w:rPr>
          <w:rFonts w:ascii="Helvetica Neue" w:eastAsia="Helvetica Neue" w:hAnsi="Helvetica Neue" w:cs="Helvetica Neue"/>
          <w:color w:val="000000"/>
          <w:sz w:val="24"/>
        </w:rPr>
        <w:tab/>
        <w:t xml:space="preserve">freely </w:t>
      </w:r>
      <w:r>
        <w:rPr>
          <w:rFonts w:ascii="Helvetica Neue" w:eastAsia="Helvetica Neue" w:hAnsi="Helvetica Neue" w:cs="Helvetica Neue"/>
          <w:color w:val="000000"/>
          <w:sz w:val="24"/>
        </w:rPr>
        <w:tab/>
        <w:t>pursue their economic, social and cultural development."</w:t>
      </w:r>
    </w:p>
    <w:p w:rsidR="00D776D9" w:rsidRDefault="00D776D9">
      <w:pPr>
        <w:jc w:val="both"/>
      </w:pPr>
    </w:p>
    <w:p w:rsidR="00D776D9" w:rsidRDefault="00815519">
      <w:pPr>
        <w:jc w:val="both"/>
      </w:pPr>
      <w:hyperlink r:id="rId165" w:history="1">
        <w:r>
          <w:rPr>
            <w:rFonts w:ascii="Helvetica Neue" w:eastAsia="Helvetica Neue" w:hAnsi="Helvetica Neue" w:cs="Helvetica Neue"/>
            <w:color w:val="0000FF"/>
            <w:sz w:val="24"/>
            <w:u w:val="single"/>
          </w:rPr>
          <w:t>https://www.ohchr.org/EN/ProfessionalInterest/Pages/CCPR.aspx</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Everyone is entitled to ALL the rights and freedoms set out in International law.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is entitled to all the rights and freedoms set out in this </w:t>
      </w:r>
      <w:r>
        <w:rPr>
          <w:rFonts w:ascii="Helvetica Neue" w:eastAsia="Helvetica Neue" w:hAnsi="Helvetica Neue" w:cs="Helvetica Neue"/>
          <w:color w:val="000000"/>
          <w:sz w:val="24"/>
        </w:rPr>
        <w:tab/>
        <w:t xml:space="preserve">Declaration, without distinction of any kind, such as race, colour, sex, </w:t>
      </w:r>
      <w:r>
        <w:rPr>
          <w:rFonts w:ascii="Helvetica Neue" w:eastAsia="Helvetica Neue" w:hAnsi="Helvetica Neue" w:cs="Helvetica Neue"/>
          <w:color w:val="000000"/>
          <w:sz w:val="24"/>
        </w:rPr>
        <w:tab/>
        <w:t xml:space="preserve">language, religion, political or other opinion, national or social origin, </w:t>
      </w:r>
      <w:r>
        <w:rPr>
          <w:rFonts w:ascii="Helvetica Neue" w:eastAsia="Helvetica Neue" w:hAnsi="Helvetica Neue" w:cs="Helvetica Neue"/>
          <w:color w:val="000000"/>
          <w:sz w:val="24"/>
        </w:rPr>
        <w:tab/>
        <w:t>property, birth or other status."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"Furthermore, no distinction shall be made on the basis of the political, </w:t>
      </w:r>
      <w:r>
        <w:rPr>
          <w:rFonts w:ascii="Helvetica Neue" w:eastAsia="Helvetica Neue" w:hAnsi="Helvetica Neue" w:cs="Helvetica Neue"/>
          <w:color w:val="000000"/>
          <w:sz w:val="24"/>
        </w:rPr>
        <w:tab/>
        <w:t xml:space="preserve">jurisdictional or international status of the country or territory to which a </w:t>
      </w:r>
      <w:r>
        <w:rPr>
          <w:rFonts w:ascii="Helvetica Neue" w:eastAsia="Helvetica Neue" w:hAnsi="Helvetica Neue" w:cs="Helvetica Neue"/>
          <w:color w:val="000000"/>
          <w:sz w:val="24"/>
        </w:rPr>
        <w:tab/>
        <w:t xml:space="preserve">person belongs, whether it be independent, trust, non-self-governing or </w:t>
      </w:r>
      <w:r>
        <w:rPr>
          <w:rFonts w:ascii="Helvetica Neue" w:eastAsia="Helvetica Neue" w:hAnsi="Helvetica Neue" w:cs="Helvetica Neue"/>
          <w:color w:val="000000"/>
          <w:sz w:val="24"/>
        </w:rPr>
        <w:tab/>
        <w:t>under any other limitation of sovereignty."</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UK.;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to Life, Liberty and Security of Person.</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3 of the UDHR states:</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t>"Everyone has the right to life, liberty and security of person."</w:t>
      </w:r>
    </w:p>
    <w:p w:rsidR="00D776D9" w:rsidRDefault="00D776D9">
      <w:pPr>
        <w:jc w:val="both"/>
      </w:pPr>
    </w:p>
    <w:p w:rsidR="00D776D9" w:rsidRDefault="00815519">
      <w:pPr>
        <w:jc w:val="both"/>
      </w:pPr>
      <w:r>
        <w:rPr>
          <w:rFonts w:ascii="Helvetica Neue" w:eastAsia="Helvetica Neue" w:hAnsi="Helvetica Neue" w:cs="Helvetica Neue"/>
          <w:color w:val="000000"/>
          <w:sz w:val="24"/>
        </w:rPr>
        <w:t>The right to life and the right to security of person includes the right not to be experimented upon without providing informed consent, freely given.  Medical treatment and procedures includes face masks, testing, vaccines/medical devices, isolation/quarantining/social distancing measures. The right to liberty includes the rights of the freedom to refuse to consent to be experimented upon or to receive medical treatments or procedures, freedom of movement, of association, of speech and of beliefs, and of other liberties. The current school mandates for masks, testing and the policy of vaccinations at schools, the propaganda, teaching materials, coercive and other psychological and emotional techniques  being used to obtain consent, is a prima facie breach of Article 3 of the UDHR. The provision of medical treatment or medical procedures without obtaining informed consent, freely given amounts to a prima facie breach of Article 3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Life shall be protected by law.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3 of the UDHR, is enshrined in the European Convention on Human </w:t>
      </w:r>
      <w:r>
        <w:rPr>
          <w:rFonts w:ascii="Helvetica Neue" w:eastAsia="Helvetica Neue" w:hAnsi="Helvetica Neue" w:cs="Helvetica Neue"/>
          <w:color w:val="000000"/>
          <w:sz w:val="24"/>
        </w:rPr>
        <w:lastRenderedPageBreak/>
        <w:t>Rights ("ECHR") in Article 2.  the "Right to Life" :</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"Everyone's right to life shall be protected by law.</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 one shall be deprived of his life intentionally save in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execution of a sentence of a court following his conviction for a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crime for which this penalty is provided by law."</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The right to life cannot be derogated from under the UDHR - save in the execution of a sentence of a court following his/her conviction for a crime for which this penalty is provided by law. Under Article 15 of the ECHR, there is no right to derogate from the Right to Life - other than in lawful acts of war. NOTE: there is no right to derogate from the Right to Life during a public health emergency  </w:t>
      </w:r>
    </w:p>
    <w:p w:rsidR="00D776D9" w:rsidRDefault="00815519">
      <w:pPr>
        <w:jc w:val="both"/>
      </w:pPr>
      <w:hyperlink r:id="rId166" w:history="1">
        <w:r>
          <w:rPr>
            <w:rFonts w:ascii="Helvetica Neue" w:eastAsia="Helvetica Neue" w:hAnsi="Helvetica Neue" w:cs="Helvetica Neue"/>
            <w:color w:val="0000FF"/>
            <w:sz w:val="24"/>
            <w:u w:val="single"/>
          </w:rPr>
          <w:t>https://www.echr.coe.int/Documents/Convention_ENG.pdf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not to be arbitrarily deprived of the Right to Life.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3 of the UDHR and Article 2 of the ECHR, are enshrined in Article 6 of the International Covenant on Civil and Political Rights (1966) which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6.</w:t>
      </w:r>
      <w:r>
        <w:rPr>
          <w:rFonts w:ascii="Helvetica Neue" w:eastAsia="Helvetica Neue" w:hAnsi="Helvetica Neue" w:cs="Helvetica Neue"/>
          <w:color w:val="000000"/>
          <w:sz w:val="24"/>
        </w:rPr>
        <w:tab/>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Every human being has the inherent right to life.</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This right shall be protected by law.</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No one shall be arbitrarily deprived of his life.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 xml:space="preserve">When deprivation of life constitutes the crime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genocide, it is understood that nothing in this article shall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authorise any State Party to the present Covenant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derogate in any way from any obligation assumed under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provisions of the Convention on the Prevention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Punishment of the Crime of Genocide.";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not to be subject to Torture, Cruel, Inhumane or Degrading treatment or punishment.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5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 one shall be subject to torture or to cruel, inhumane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degrading treatment or punishment.";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not to be subjected to medical or scientific experimentation without his or her free consent.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5 of the UDHR is enshrined in Article 7 of the International Covenant on Civil and Political Rights (1966) (the "ICCPR"),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7.</w:t>
      </w:r>
      <w:r>
        <w:rPr>
          <w:rFonts w:ascii="Helvetica Neue" w:eastAsia="Helvetica Neue" w:hAnsi="Helvetica Neue" w:cs="Helvetica Neue"/>
          <w:color w:val="000000"/>
          <w:sz w:val="24"/>
        </w:rPr>
        <w:tab/>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 one shall be subjected to torture or to cruel, inhumane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degrading treatment or punishment.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 particular, </w:t>
      </w:r>
      <w:r>
        <w:rPr>
          <w:rFonts w:ascii="Helvetica Neue" w:eastAsia="Helvetica Neue" w:hAnsi="Helvetica Neue" w:cs="Helvetica Neue"/>
          <w:b/>
          <w:color w:val="000000"/>
          <w:sz w:val="24"/>
        </w:rPr>
        <w:t xml:space="preserve">no one shall be subjected without his free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consent to medical or scientific experimentation</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No right to derogate even "in time of public emergency which threatens the life of the nation." </w:t>
      </w:r>
    </w:p>
    <w:p w:rsidR="00D776D9" w:rsidRDefault="00D776D9">
      <w:pPr>
        <w:jc w:val="both"/>
      </w:pPr>
    </w:p>
    <w:p w:rsidR="00D776D9" w:rsidRDefault="00815519">
      <w:pPr>
        <w:jc w:val="both"/>
      </w:pPr>
      <w:r>
        <w:rPr>
          <w:rFonts w:ascii="Helvetica Neue" w:eastAsia="Helvetica Neue" w:hAnsi="Helvetica Neue" w:cs="Helvetica Neue"/>
          <w:color w:val="000000"/>
          <w:sz w:val="24"/>
        </w:rPr>
        <w:t>Under Article 4 of the ICCPR, there is no right to derogate from Article 7 - even "in time of public emergency which threatens the life of the 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4.2.</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"No derogation from articles ....7...."</w:t>
      </w:r>
    </w:p>
    <w:p w:rsidR="00D776D9" w:rsidRDefault="00D776D9">
      <w:pPr>
        <w:jc w:val="both"/>
      </w:pPr>
    </w:p>
    <w:p w:rsidR="00D776D9" w:rsidRDefault="00815519">
      <w:pPr>
        <w:jc w:val="both"/>
      </w:pPr>
      <w:r>
        <w:rPr>
          <w:rFonts w:ascii="Helvetica Neue" w:eastAsia="Helvetica Neue" w:hAnsi="Helvetica Neue" w:cs="Helvetica Neue"/>
          <w:color w:val="000000"/>
          <w:sz w:val="24"/>
        </w:rPr>
        <w:t>Article 5 of the ICCPR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5.</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Nothing in this present Covenant may be interpreted as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implying for any State, group or person any right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engage in any activity or perform any act aimed at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destruction of any of the rights and freedoms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recognized herein or at their limitation to a greater extent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than is provided for in the present Covenant.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There shall be no restriction upon or derogation from any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of the fundamental human rights recognized or existing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any State Party to the present Covenant pursuant to law,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conventions, regulations or customs to the pretex that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present Covenant does not recognize such rights or that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it recognizes them to a lesser extent."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The Siracusa Principles - limitation and derogation provisions of the International Covenant on Civil and Political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in 1984, the American Association for the International Commission of Jurists (AAICJ) held an international colloquium in </w:t>
      </w:r>
      <w:r>
        <w:rPr>
          <w:rFonts w:ascii="Helvetica Neue" w:eastAsia="Helvetica Neue" w:hAnsi="Helvetica Neue" w:cs="Helvetica Neue"/>
          <w:color w:val="000000"/>
          <w:sz w:val="24"/>
        </w:rPr>
        <w:tab/>
        <w:t>Siracusa, Italy, which was co-sponsored by the International Commission of Jurists. The focus of the colloquium was the limitation and derogation provisions of the International Covenant on Civil and Political Rights, and the outcome is a document that is referred to as the Siracusa Principles</w:t>
      </w:r>
      <w:r>
        <w:rPr>
          <w:rFonts w:ascii="Helvetica Neue" w:eastAsia="Helvetica Neue" w:hAnsi="Helvetica Neue" w:cs="Helvetica Neue"/>
          <w:color w:val="000000"/>
          <w:sz w:val="24"/>
          <w:u w:val="single"/>
        </w:rPr>
        <w:t>.</w:t>
      </w:r>
      <w:r>
        <w:rPr>
          <w:rFonts w:ascii="Helvetica Neue" w:eastAsia="Helvetica Neue" w:hAnsi="Helvetica Neue" w:cs="Helvetica Neue"/>
          <w:color w:val="000000"/>
          <w:sz w:val="24"/>
        </w:rPr>
        <w:t xml:space="preserve"> The introductory note to the Siracusa Principles commences in the following terms:</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"It has long been observed by the American Association for the </w:t>
      </w:r>
      <w:r>
        <w:rPr>
          <w:rFonts w:ascii="Helvetica Neue" w:eastAsia="Helvetica Neue" w:hAnsi="Helvetica Neue" w:cs="Helvetica Neue"/>
          <w:i/>
          <w:color w:val="000000"/>
          <w:sz w:val="24"/>
        </w:rPr>
        <w:tab/>
        <w:t xml:space="preserve">International Commission of Jurists (AAICJ) that one of the main </w:t>
      </w:r>
      <w:r>
        <w:rPr>
          <w:rFonts w:ascii="Helvetica Neue" w:eastAsia="Helvetica Neue" w:hAnsi="Helvetica Neue" w:cs="Helvetica Neue"/>
          <w:i/>
          <w:color w:val="000000"/>
          <w:sz w:val="24"/>
        </w:rPr>
        <w:tab/>
        <w:t xml:space="preserve">instruments employed by governments to repress and deny the </w:t>
      </w:r>
      <w:r>
        <w:rPr>
          <w:rFonts w:ascii="Helvetica Neue" w:eastAsia="Helvetica Neue" w:hAnsi="Helvetica Neue" w:cs="Helvetica Neue"/>
          <w:i/>
          <w:color w:val="000000"/>
          <w:sz w:val="24"/>
        </w:rPr>
        <w:tab/>
        <w:t xml:space="preserve">fundamental rights and freedoms of peoples has been the illegal and </w:t>
      </w:r>
      <w:r>
        <w:rPr>
          <w:rFonts w:ascii="Helvetica Neue" w:eastAsia="Helvetica Neue" w:hAnsi="Helvetica Neue" w:cs="Helvetica Neue"/>
          <w:i/>
          <w:color w:val="000000"/>
          <w:sz w:val="24"/>
        </w:rPr>
        <w:tab/>
        <w:t xml:space="preserve">unwarranted Declaration of Martial Law or a State of Emergency. Very </w:t>
      </w:r>
      <w:r>
        <w:rPr>
          <w:rFonts w:ascii="Helvetica Neue" w:eastAsia="Helvetica Neue" w:hAnsi="Helvetica Neue" w:cs="Helvetica Neue"/>
          <w:i/>
          <w:color w:val="000000"/>
          <w:sz w:val="24"/>
        </w:rPr>
        <w:tab/>
        <w:t xml:space="preserve">often these measures are taken under the pretext of the existence of a </w:t>
      </w:r>
      <w:r>
        <w:rPr>
          <w:rFonts w:ascii="Helvetica Neue" w:eastAsia="Helvetica Neue" w:hAnsi="Helvetica Neue" w:cs="Helvetica Neue"/>
          <w:i/>
          <w:color w:val="000000"/>
          <w:sz w:val="24"/>
        </w:rPr>
        <w:tab/>
        <w:t xml:space="preserve">"public emergency which threatens the life of a nation" or "threats to </w:t>
      </w:r>
      <w:r>
        <w:rPr>
          <w:rFonts w:ascii="Helvetica Neue" w:eastAsia="Helvetica Neue" w:hAnsi="Helvetica Neue" w:cs="Helvetica Neue"/>
          <w:i/>
          <w:color w:val="000000"/>
          <w:sz w:val="24"/>
        </w:rPr>
        <w:tab/>
        <w:t>national security".</w:t>
      </w:r>
    </w:p>
    <w:p w:rsidR="00D776D9" w:rsidRDefault="00D776D9">
      <w:pPr>
        <w:jc w:val="both"/>
      </w:pPr>
    </w:p>
    <w:p w:rsidR="00D776D9" w:rsidRDefault="00815519">
      <w:pPr>
        <w:jc w:val="both"/>
      </w:pPr>
      <w:r>
        <w:rPr>
          <w:rFonts w:ascii="Helvetica Neue" w:eastAsia="Helvetica Neue" w:hAnsi="Helvetica Neue" w:cs="Helvetica Neue"/>
          <w:i/>
          <w:color w:val="000000"/>
          <w:sz w:val="24"/>
        </w:rPr>
        <w:lastRenderedPageBreak/>
        <w:tab/>
      </w:r>
      <w:r>
        <w:rPr>
          <w:rFonts w:ascii="Helvetica Neue" w:eastAsia="Helvetica Neue" w:hAnsi="Helvetica Neue" w:cs="Helvetica Neue"/>
          <w:b/>
          <w:i/>
          <w:color w:val="000000"/>
          <w:sz w:val="24"/>
        </w:rPr>
        <w:t xml:space="preserve">The abuse of applicable provisions allowing governments to limit </w:t>
      </w:r>
      <w:r>
        <w:rPr>
          <w:rFonts w:ascii="Helvetica Neue" w:eastAsia="Helvetica Neue" w:hAnsi="Helvetica Neue" w:cs="Helvetica Neue"/>
          <w:b/>
          <w:i/>
          <w:color w:val="000000"/>
          <w:sz w:val="24"/>
        </w:rPr>
        <w:tab/>
        <w:t xml:space="preserve">or derogate from certain rights contained in the International </w:t>
      </w:r>
      <w:r>
        <w:rPr>
          <w:rFonts w:ascii="Helvetica Neue" w:eastAsia="Helvetica Neue" w:hAnsi="Helvetica Neue" w:cs="Helvetica Neue"/>
          <w:b/>
          <w:i/>
          <w:color w:val="000000"/>
          <w:sz w:val="24"/>
        </w:rPr>
        <w:tab/>
        <w:t xml:space="preserve">Covenant on Civil and Political Rights has resulted in the </w:t>
      </w:r>
      <w:r>
        <w:rPr>
          <w:rFonts w:ascii="Helvetica Neue" w:eastAsia="Helvetica Neue" w:hAnsi="Helvetica Neue" w:cs="Helvetica Neue"/>
          <w:b/>
          <w:i/>
          <w:color w:val="000000"/>
          <w:sz w:val="24"/>
        </w:rPr>
        <w:tab/>
        <w:t xml:space="preserve">need </w:t>
      </w:r>
      <w:r>
        <w:rPr>
          <w:rFonts w:ascii="Helvetica Neue" w:eastAsia="Helvetica Neue" w:hAnsi="Helvetica Neue" w:cs="Helvetica Neue"/>
          <w:b/>
          <w:i/>
          <w:color w:val="000000"/>
          <w:sz w:val="24"/>
        </w:rPr>
        <w:tab/>
        <w:t xml:space="preserve">for a closer examination of the conditions and grounds for </w:t>
      </w:r>
      <w:r>
        <w:rPr>
          <w:rFonts w:ascii="Helvetica Neue" w:eastAsia="Helvetica Neue" w:hAnsi="Helvetica Neue" w:cs="Helvetica Neue"/>
          <w:b/>
          <w:i/>
          <w:color w:val="000000"/>
          <w:sz w:val="24"/>
        </w:rPr>
        <w:tab/>
        <w:t xml:space="preserve">permissible limitations and derogations in order to achieve an </w:t>
      </w:r>
      <w:r>
        <w:rPr>
          <w:rFonts w:ascii="Helvetica Neue" w:eastAsia="Helvetica Neue" w:hAnsi="Helvetica Neue" w:cs="Helvetica Neue"/>
          <w:b/>
          <w:i/>
          <w:color w:val="000000"/>
          <w:sz w:val="24"/>
        </w:rPr>
        <w:tab/>
        <w:t>effective implementation of the rule of law.</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United Nations General Assembly has frequently emphasised </w:t>
      </w:r>
      <w:r>
        <w:rPr>
          <w:rFonts w:ascii="Helvetica Neue" w:eastAsia="Helvetica Neue" w:hAnsi="Helvetica Neue" w:cs="Helvetica Neue"/>
          <w:i/>
          <w:color w:val="000000"/>
          <w:sz w:val="24"/>
        </w:rPr>
        <w:tab/>
        <w:t xml:space="preserve">the </w:t>
      </w:r>
      <w:r>
        <w:rPr>
          <w:rFonts w:ascii="Helvetica Neue" w:eastAsia="Helvetica Neue" w:hAnsi="Helvetica Neue" w:cs="Helvetica Neue"/>
          <w:i/>
          <w:color w:val="000000"/>
          <w:sz w:val="24"/>
        </w:rPr>
        <w:tab/>
        <w:t xml:space="preserve">importance of a uniform interpretation of limitations on rights </w:t>
      </w:r>
      <w:r>
        <w:rPr>
          <w:rFonts w:ascii="Helvetica Neue" w:eastAsia="Helvetica Neue" w:hAnsi="Helvetica Neue" w:cs="Helvetica Neue"/>
          <w:i/>
          <w:color w:val="000000"/>
          <w:sz w:val="24"/>
        </w:rPr>
        <w:tab/>
        <w:t xml:space="preserve">enunciated in </w:t>
      </w:r>
      <w:r>
        <w:rPr>
          <w:rFonts w:ascii="Helvetica Neue" w:eastAsia="Helvetica Neue" w:hAnsi="Helvetica Neue" w:cs="Helvetica Neue"/>
          <w:i/>
          <w:color w:val="000000"/>
          <w:sz w:val="24"/>
        </w:rPr>
        <w:tab/>
        <w:t xml:space="preserve">the Covenant." </w:t>
      </w:r>
    </w:p>
    <w:p w:rsidR="00D776D9" w:rsidRDefault="00D776D9">
      <w:pPr>
        <w:jc w:val="both"/>
      </w:pPr>
    </w:p>
    <w:p w:rsidR="00D776D9" w:rsidRDefault="00815519">
      <w:pPr>
        <w:jc w:val="both"/>
      </w:pPr>
      <w:hyperlink r:id="rId167" w:history="1">
        <w:r>
          <w:rPr>
            <w:rFonts w:ascii="Helvetica Neue" w:eastAsia="Helvetica Neue" w:hAnsi="Helvetica Neue" w:cs="Helvetica Neue"/>
            <w:color w:val="0000FF"/>
            <w:sz w:val="24"/>
            <w:u w:val="single"/>
          </w:rPr>
          <w:t>https://www.icj.org/wp-content/uploads/1984/07/Siracusa-principles-ICCPR-legal-submission-1985-eng.pdf</w:t>
        </w:r>
      </w:hyperlink>
    </w:p>
    <w:p w:rsidR="00D776D9" w:rsidRDefault="00D776D9">
      <w:pPr>
        <w:jc w:val="both"/>
      </w:pPr>
    </w:p>
    <w:p w:rsidR="00D776D9" w:rsidRDefault="00815519">
      <w:pPr>
        <w:jc w:val="both"/>
      </w:pPr>
      <w:r>
        <w:rPr>
          <w:rFonts w:ascii="Helvetica Neue" w:eastAsia="Helvetica Neue" w:hAnsi="Helvetica Neue" w:cs="Helvetica Neue"/>
          <w:b/>
          <w:color w:val="000000"/>
          <w:sz w:val="24"/>
        </w:rPr>
        <w:t>Paragraph 58 of the Siracusa Principles - Non-Derogable Rights - These rights are not derogable under any conditions even for the asserted purpose of preserving the life of the nation</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Paragraph 58 of the Siracusa Principles under the heading of Non-Derogable Rights provides: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No state party shall, even in time of emergency threatening the </w:t>
      </w:r>
      <w:r>
        <w:rPr>
          <w:rFonts w:ascii="Helvetica Neue" w:eastAsia="Helvetica Neue" w:hAnsi="Helvetica Neue" w:cs="Helvetica Neue"/>
          <w:b/>
          <w:color w:val="000000"/>
          <w:sz w:val="24"/>
        </w:rPr>
        <w:tab/>
        <w:t xml:space="preserve">life of the nation, derogate from the Covenant's guarantees </w:t>
      </w:r>
      <w:r>
        <w:rPr>
          <w:rFonts w:ascii="Helvetica Neue" w:eastAsia="Helvetica Neue" w:hAnsi="Helvetica Neue" w:cs="Helvetica Neue"/>
          <w:color w:val="000000"/>
          <w:sz w:val="24"/>
        </w:rPr>
        <w:t xml:space="preserve">of the </w:t>
      </w:r>
      <w:r>
        <w:rPr>
          <w:rFonts w:ascii="Helvetica Neue" w:eastAsia="Helvetica Neue" w:hAnsi="Helvetica Neue" w:cs="Helvetica Neue"/>
          <w:color w:val="000000"/>
          <w:sz w:val="24"/>
        </w:rPr>
        <w:tab/>
        <w:t xml:space="preserve">right to life; freedom from torture, cruel, inhumane or degrading </w:t>
      </w:r>
      <w:r>
        <w:rPr>
          <w:rFonts w:ascii="Helvetica Neue" w:eastAsia="Helvetica Neue" w:hAnsi="Helvetica Neue" w:cs="Helvetica Neue"/>
          <w:color w:val="000000"/>
          <w:sz w:val="24"/>
        </w:rPr>
        <w:tab/>
        <w:t xml:space="preserve">treatment or </w:t>
      </w:r>
      <w:r>
        <w:rPr>
          <w:rFonts w:ascii="Helvetica Neue" w:eastAsia="Helvetica Neue" w:hAnsi="Helvetica Neue" w:cs="Helvetica Neue"/>
          <w:color w:val="000000"/>
          <w:sz w:val="24"/>
        </w:rPr>
        <w:tab/>
        <w:t xml:space="preserve">punishment, </w:t>
      </w:r>
      <w:r>
        <w:rPr>
          <w:rFonts w:ascii="Helvetica Neue" w:eastAsia="Helvetica Neue" w:hAnsi="Helvetica Neue" w:cs="Helvetica Neue"/>
          <w:b/>
          <w:color w:val="000000"/>
          <w:sz w:val="24"/>
        </w:rPr>
        <w:t xml:space="preserve">and from medical or scientific </w:t>
      </w:r>
      <w:r>
        <w:rPr>
          <w:rFonts w:ascii="Helvetica Neue" w:eastAsia="Helvetica Neue" w:hAnsi="Helvetica Neue" w:cs="Helvetica Neue"/>
          <w:b/>
          <w:color w:val="000000"/>
          <w:sz w:val="24"/>
        </w:rPr>
        <w:tab/>
        <w:t xml:space="preserve">experimentation without free consent; </w:t>
      </w:r>
      <w:r>
        <w:rPr>
          <w:rFonts w:ascii="Helvetica Neue" w:eastAsia="Helvetica Neue" w:hAnsi="Helvetica Neue" w:cs="Helvetica Neue"/>
          <w:color w:val="000000"/>
          <w:sz w:val="24"/>
        </w:rPr>
        <w:t xml:space="preserve">freedom from slavery or </w:t>
      </w:r>
      <w:r>
        <w:rPr>
          <w:rFonts w:ascii="Helvetica Neue" w:eastAsia="Helvetica Neue" w:hAnsi="Helvetica Neue" w:cs="Helvetica Neue"/>
          <w:color w:val="000000"/>
          <w:sz w:val="24"/>
        </w:rPr>
        <w:tab/>
        <w:t xml:space="preserve">involuntary servitude; the right not to be imprisoned for contractual </w:t>
      </w:r>
      <w:r>
        <w:rPr>
          <w:rFonts w:ascii="Helvetica Neue" w:eastAsia="Helvetica Neue" w:hAnsi="Helvetica Neue" w:cs="Helvetica Neue"/>
          <w:color w:val="000000"/>
          <w:sz w:val="24"/>
        </w:rPr>
        <w:tab/>
        <w:t xml:space="preserve">debt; </w:t>
      </w:r>
      <w:r>
        <w:rPr>
          <w:rFonts w:ascii="Helvetica Neue" w:eastAsia="Helvetica Neue" w:hAnsi="Helvetica Neue" w:cs="Helvetica Neue"/>
          <w:color w:val="000000"/>
          <w:sz w:val="24"/>
        </w:rPr>
        <w:tab/>
        <w:t xml:space="preserve">the right not to be convicted or sentenced to a heavier penalty by </w:t>
      </w:r>
      <w:r>
        <w:rPr>
          <w:rFonts w:ascii="Helvetica Neue" w:eastAsia="Helvetica Neue" w:hAnsi="Helvetica Neue" w:cs="Helvetica Neue"/>
          <w:color w:val="000000"/>
          <w:sz w:val="24"/>
        </w:rPr>
        <w:tab/>
        <w:t xml:space="preserve">virtue </w:t>
      </w:r>
      <w:r>
        <w:rPr>
          <w:rFonts w:ascii="Helvetica Neue" w:eastAsia="Helvetica Neue" w:hAnsi="Helvetica Neue" w:cs="Helvetica Neue"/>
          <w:color w:val="000000"/>
          <w:sz w:val="24"/>
        </w:rPr>
        <w:tab/>
        <w:t xml:space="preserve">of retroactive criminal legislation; the right to recognition everywhere as a </w:t>
      </w:r>
      <w:r>
        <w:rPr>
          <w:rFonts w:ascii="Helvetica Neue" w:eastAsia="Helvetica Neue" w:hAnsi="Helvetica Neue" w:cs="Helvetica Neue"/>
          <w:color w:val="000000"/>
          <w:sz w:val="24"/>
        </w:rPr>
        <w:tab/>
        <w:t>person before the law; and freedom of thought, conscience and religion.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These rights are not derogable under any conditions even for the </w:t>
      </w:r>
      <w:r>
        <w:rPr>
          <w:rFonts w:ascii="Helvetica Neue" w:eastAsia="Helvetica Neue" w:hAnsi="Helvetica Neue" w:cs="Helvetica Neue"/>
          <w:b/>
          <w:color w:val="000000"/>
          <w:sz w:val="24"/>
        </w:rPr>
        <w:tab/>
        <w:t>asserted purpose of preserving the life of the nation</w:t>
      </w:r>
      <w:r>
        <w:rPr>
          <w:rFonts w:ascii="Helvetica Neue" w:eastAsia="Helvetica Neue" w:hAnsi="Helvetica Neue" w:cs="Helvetica Neue"/>
          <w:color w:val="000000"/>
          <w:sz w:val="24"/>
        </w:rPr>
        <w:t xml:space="preserve">." (emphasis </w:t>
      </w:r>
      <w:r>
        <w:rPr>
          <w:rFonts w:ascii="Helvetica Neue" w:eastAsia="Helvetica Neue" w:hAnsi="Helvetica Neue" w:cs="Helvetica Neue"/>
          <w:color w:val="000000"/>
          <w:sz w:val="24"/>
        </w:rPr>
        <w:tab/>
        <w:t>added).";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paragraph 58 of the Siracusa Principles is consistent with Article 4 of the International Covenant on Civil and Political Rights (the "ICCPR"), stating,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[127] </w:t>
      </w:r>
      <w:r>
        <w:rPr>
          <w:rFonts w:ascii="Helvetica Neue" w:eastAsia="Helvetica Neue" w:hAnsi="Helvetica Neue" w:cs="Helvetica Neue"/>
          <w:i/>
          <w:color w:val="000000"/>
          <w:sz w:val="24"/>
        </w:rPr>
        <w:t xml:space="preserve">This is consistent with Article 4 of the International Covenant on </w:t>
      </w:r>
      <w:r>
        <w:rPr>
          <w:rFonts w:ascii="Helvetica Neue" w:eastAsia="Helvetica Neue" w:hAnsi="Helvetica Neue" w:cs="Helvetica Neue"/>
          <w:i/>
          <w:color w:val="000000"/>
          <w:sz w:val="24"/>
        </w:rPr>
        <w:tab/>
        <w:t>Civil and Political Rights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Kimber v Sapphire Coast Community Aged </w:t>
      </w:r>
      <w:r>
        <w:rPr>
          <w:rFonts w:ascii="Helvetica Neue" w:eastAsia="Helvetica Neue" w:hAnsi="Helvetica Neue" w:cs="Helvetica Neue"/>
          <w:color w:val="000000"/>
          <w:sz w:val="24"/>
          <w:u w:val="single"/>
        </w:rPr>
        <w:tab/>
        <w:t>Care Ltd (C2021/2672) Australian Fair Work Commission, Sydney, 27th September 2021.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not to be forced to undergo a medical intervention without his or her consent.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7 of the ICCPR is enshrined in the </w:t>
      </w:r>
      <w:r>
        <w:rPr>
          <w:rFonts w:ascii="Helvetica Neue" w:eastAsia="Helvetica Neue" w:hAnsi="Helvetica Neue" w:cs="Helvetica Neue"/>
          <w:color w:val="000000"/>
          <w:sz w:val="24"/>
          <w:u w:val="single"/>
        </w:rPr>
        <w:t>Convention for the Protection of Human Rights and Dignity of the Human Being with regard to the Application of Biology and Medicine: Convention on Human Rights and Biomedicine (ETS No 164) (1997),</w:t>
      </w:r>
      <w:r>
        <w:rPr>
          <w:rFonts w:ascii="Helvetica Neue" w:eastAsia="Helvetica Neue" w:hAnsi="Helvetica Neue" w:cs="Helvetica Neue"/>
          <w:color w:val="000000"/>
          <w:sz w:val="24"/>
        </w:rPr>
        <w:t xml:space="preserve"> Oviedo, Spain (the "Oviedo Convention"). The Oviedo Convention is a legally internationally binding instrument on the protection of human rights in the medical field. It sets out fundamental principles applicable to daily medical practice and is regarded as such at the European treaty </w:t>
      </w:r>
      <w:r>
        <w:rPr>
          <w:rFonts w:ascii="Helvetica Neue" w:eastAsia="Helvetica Neue" w:hAnsi="Helvetica Neue" w:cs="Helvetica Neue"/>
          <w:color w:val="000000"/>
          <w:sz w:val="24"/>
        </w:rPr>
        <w:lastRenderedPageBreak/>
        <w:t>on patient's rights. Chapter II - Consent, Article 5 - General rule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"Article 5. </w:t>
      </w:r>
      <w:r>
        <w:rPr>
          <w:rFonts w:ascii="Helvetica Neue" w:eastAsia="Helvetica Neue" w:hAnsi="Helvetica Neue" w:cs="Helvetica Neue"/>
          <w:color w:val="000000"/>
          <w:sz w:val="24"/>
        </w:rPr>
        <w:tab/>
        <w:t>General rule</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34.</w:t>
      </w:r>
      <w:r>
        <w:rPr>
          <w:rFonts w:ascii="Helvetica Neue" w:eastAsia="Helvetica Neue" w:hAnsi="Helvetica Neue" w:cs="Helvetica Neue"/>
          <w:color w:val="000000"/>
          <w:sz w:val="24"/>
        </w:rPr>
        <w:tab/>
        <w:t xml:space="preserve">This article deals with consent and affirms at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international level an already well-established rule, that 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that no one may in principle be forced to undergo an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intervention without his or her consent.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Human beings must therefore be able freely to give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refuse their consent to any intervention involving their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person.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This rule makes clear patient's autonomy in their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relationship with health care professionals and restrains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paternalistic approaches which might ignore the wish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of the patient.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word "intervention" is understood in its widest sense,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as in Article 4 - that is to say, it covers all medical acts,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particular interventions performed for the purpose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preventative care, diagnosis, treatment, rehabilitation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research."</w:t>
      </w:r>
    </w:p>
    <w:p w:rsidR="00D776D9" w:rsidRDefault="00815519">
      <w:pPr>
        <w:jc w:val="both"/>
      </w:pPr>
      <w:r>
        <w:rPr>
          <w:rFonts w:eastAsia="Calibri" w:cs="Calibri"/>
        </w:rPr>
        <w:tab/>
      </w:r>
    </w:p>
    <w:p w:rsidR="00D776D9" w:rsidRDefault="00815519">
      <w:pPr>
        <w:jc w:val="both"/>
      </w:pPr>
      <w:r>
        <w:rPr>
          <w:rFonts w:ascii="Helvetica Neue" w:eastAsia="Helvetica Neue" w:hAnsi="Helvetica Neue" w:cs="Helvetica Neue"/>
          <w:color w:val="000000"/>
          <w:sz w:val="24"/>
        </w:rPr>
        <w:tab/>
        <w:t>35.</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patient's consent is considered to be free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informed if it is given on the basis of objective information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from the responsible health care professional as to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nature and the potential consequences of the planned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intervention or of its alternatives, in the absence of any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pressure from anyone.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 order for their consent to be valid the persons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question must have been informed about the relevant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facts regarding the intervention being contemplated.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This information must include the purpose, nature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consequence of the intervention and the risks involved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Information on the risks involved in the intervention or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alternative courses of action must cover not only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risks inherent in the type of intervention contemplated,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but also any risks related to the individual characteristics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of each patient, such as age or the existence of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pathologies.</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Requests for additional information made by patients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must be adequately answered.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36.</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Moreover, this information must be sufficiently clear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suitably worded for the person who is to undergo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intervention.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patient must be put in a position, through the use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terms he or she can understand, to weigh up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necessary or usefulness of the aim and methods of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intervention against its risks and the discomfort or pain it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will case.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37.</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 some cases, however, for example invasive diagnostic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acts or treatments, express consent may be required.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Moreover, the patient's express, specific consent must be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obtained for participation in research.</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38.</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Freedom of consent implies the consent may be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withdrawn at any time and that the decision of the person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concerned shall be respected once he or she has been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fully informed of the consequences."</w:t>
      </w:r>
    </w:p>
    <w:p w:rsidR="00D776D9" w:rsidRDefault="00D776D9">
      <w:pPr>
        <w:jc w:val="both"/>
      </w:pPr>
    </w:p>
    <w:p w:rsidR="00D776D9" w:rsidRDefault="00815519">
      <w:pPr>
        <w:jc w:val="both"/>
      </w:pPr>
      <w:hyperlink r:id="rId168" w:history="1">
        <w:r>
          <w:rPr>
            <w:rFonts w:ascii="Helvetica Neue" w:eastAsia="Helvetica Neue" w:hAnsi="Helvetica Neue" w:cs="Helvetica Neue"/>
            <w:color w:val="0000FF"/>
            <w:sz w:val="24"/>
            <w:u w:val="single"/>
          </w:rPr>
          <w:t>https://rm.coe.int/168007cf98</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5 of the UDHR is enshrined in the ECHR in Article 3.  the "Right to Prohibition of torture or to inhuman or degrading treatment":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3.</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 one shall be subjected to torture or to inhuman or degrading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treatment."; and</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not to be experimented upon without providing informed consent, freely given. (see, for example, Article 7 of the International Covenant on Civil and Political Rights (1966) above). The provision of medical treatment or medical procedures and/or conducting psychological manipulation/warfare, without obtaining informed consent freely given, amounts to a prima facie breach of Article 5 of the UDHR and Article 3 of the ECHR, and under Article 7 of the International Covenant on Civil and Political Rights (1966). Under Article 15 of the ECHR, there is no right to derogate from the prohibition of torture or to inhumane or degrading treatment - not even in acts of war as such act would be unlawful under the War Conventions, nor in a public health emergency, even if it's threatening the life of the nation.;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ECHR, Article 15 </w:t>
      </w:r>
      <w:r>
        <w:rPr>
          <w:rFonts w:ascii="Helvetica Neue" w:eastAsia="Helvetica Neue" w:hAnsi="Helvetica Neue" w:cs="Helvetica Neue"/>
          <w:color w:val="000000"/>
          <w:sz w:val="24"/>
        </w:rPr>
        <w:t>- "</w:t>
      </w:r>
      <w:r>
        <w:rPr>
          <w:rFonts w:ascii="Helvetica Neue" w:eastAsia="Helvetica Neue" w:hAnsi="Helvetica Neue" w:cs="Helvetica Neue"/>
          <w:b/>
          <w:color w:val="000000"/>
          <w:sz w:val="24"/>
        </w:rPr>
        <w:t xml:space="preserve">Derogation in time of emergency" </w:t>
      </w:r>
      <w:r>
        <w:rPr>
          <w:rFonts w:ascii="Helvetica Neue" w:eastAsia="Helvetica Neue" w:hAnsi="Helvetica Neue" w:cs="Helvetica Neue"/>
          <w:color w:val="000000"/>
          <w:sz w:val="24"/>
        </w:rPr>
        <w:t>-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In time of war or other public health emergency threatening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life of the nation, any High Contracting Party may take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measures derogating from its obligations under this Convention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to the </w:t>
      </w:r>
      <w:r>
        <w:rPr>
          <w:rFonts w:ascii="Helvetica Neue" w:eastAsia="Helvetica Neue" w:hAnsi="Helvetica Neue" w:cs="Helvetica Neue"/>
          <w:color w:val="000000"/>
          <w:sz w:val="24"/>
          <w:u w:val="single"/>
        </w:rPr>
        <w:tab/>
        <w:t>extent strictly required by the exigencies of the situation</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provided that </w:t>
      </w:r>
      <w:r>
        <w:rPr>
          <w:rFonts w:ascii="Helvetica Neue" w:eastAsia="Helvetica Neue" w:hAnsi="Helvetica Neue" w:cs="Helvetica Neue"/>
          <w:color w:val="000000"/>
          <w:sz w:val="24"/>
          <w:u w:val="single"/>
        </w:rPr>
        <w:t xml:space="preserve">such measures are not inconsistent with its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obligations under international 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2. </w:t>
      </w:r>
      <w:r>
        <w:rPr>
          <w:rFonts w:ascii="Helvetica Neue" w:eastAsia="Helvetica Neue" w:hAnsi="Helvetica Neue" w:cs="Helvetica Neue"/>
          <w:color w:val="000000"/>
          <w:sz w:val="24"/>
        </w:rPr>
        <w:tab/>
        <w:t xml:space="preserve">No derogation from Article 2 [the "Right to Life"], except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respect of deaths resulting from lawful acts of war, or from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 xml:space="preserve">Articles 3 ["Prohibition of torture or inhumane or degrading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treatment", 4 (paragraph 1) and 7 shall be made under this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provision."</w:t>
      </w:r>
    </w:p>
    <w:p w:rsidR="00D776D9" w:rsidRDefault="00D776D9">
      <w:pPr>
        <w:jc w:val="both"/>
      </w:pPr>
    </w:p>
    <w:p w:rsidR="00D776D9" w:rsidRDefault="00815519">
      <w:pPr>
        <w:jc w:val="both"/>
      </w:pPr>
      <w:r>
        <w:rPr>
          <w:rFonts w:ascii="Helvetica Neue" w:eastAsia="Helvetica Neue" w:hAnsi="Helvetica Neue" w:cs="Helvetica Neue"/>
          <w:color w:val="000000"/>
          <w:sz w:val="24"/>
        </w:rPr>
        <w:t>This means that the right to life [Article 2 of the ECHR, Article 3 of the UDHR], cannot be derogated from in a so-called public health emergency. Even in times of war, the right to derogate is limited to "lawful acts of war", not unlawful ones.</w:t>
      </w:r>
    </w:p>
    <w:p w:rsidR="00D776D9" w:rsidRDefault="00D776D9">
      <w:pPr>
        <w:jc w:val="both"/>
      </w:pPr>
    </w:p>
    <w:p w:rsidR="00D776D9" w:rsidRDefault="00815519">
      <w:pPr>
        <w:jc w:val="both"/>
      </w:pPr>
      <w:r>
        <w:rPr>
          <w:rFonts w:ascii="Helvetica Neue" w:eastAsia="Helvetica Neue" w:hAnsi="Helvetica Neue" w:cs="Helvetica Neue"/>
          <w:color w:val="000000"/>
          <w:sz w:val="24"/>
        </w:rPr>
        <w:t>This also means that the right to "Prohibition of torture or inhumane or degrading treatment" [Article 3 of the ECHR, Article 5 of the UDHR ], cannot be derogated from under a public health emergency - even if it is threatening the life of a 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In respect of other rights listed in the ECHR, the right to derogate is limited to those measures that are STRICTLY required. However, the measures taken must not be inconsistent with other obligations under international [and European and UK] law. Any act/omission by you, the school, its employees, agents, or others which derogates from the child/child's, parent/s, grandparent/s, or others right to life, is a prima facie breach of Article 2 of the ECHR, in addition to Article 3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to be recognised everywhere as a person before the law.</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6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has the right to recognition everywhere as a person before </w:t>
      </w:r>
      <w:r>
        <w:rPr>
          <w:rFonts w:ascii="Helvetica Neue" w:eastAsia="Helvetica Neue" w:hAnsi="Helvetica Neue" w:cs="Helvetica Neue"/>
          <w:color w:val="000000"/>
          <w:sz w:val="24"/>
        </w:rPr>
        <w:tab/>
        <w:t>the law."</w:t>
      </w:r>
    </w:p>
    <w:p w:rsidR="00D776D9" w:rsidRDefault="00D776D9">
      <w:pPr>
        <w:jc w:val="both"/>
      </w:pPr>
    </w:p>
    <w:p w:rsidR="00D776D9" w:rsidRDefault="00815519">
      <w:pPr>
        <w:jc w:val="both"/>
      </w:pPr>
      <w:r>
        <w:rPr>
          <w:rFonts w:ascii="Helvetica Neue" w:eastAsia="Helvetica Neue" w:hAnsi="Helvetica Neue" w:cs="Helvetica Neue"/>
          <w:color w:val="000000"/>
          <w:sz w:val="24"/>
        </w:rPr>
        <w:t>Refusing to recognise an individual's fundamental, inalienable human rights, whether set out in the UDHR or in other laws,  is a prima facie breach of Article 6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6 of the UDHR is enshrined in </w:t>
      </w:r>
      <w:r>
        <w:rPr>
          <w:rFonts w:ascii="Helvetica Neue" w:eastAsia="Helvetica Neue" w:hAnsi="Helvetica Neue" w:cs="Helvetica Neue"/>
          <w:color w:val="000000"/>
          <w:sz w:val="24"/>
          <w:u w:val="single"/>
        </w:rPr>
        <w:t>Article 16 of the ICCPR</w:t>
      </w:r>
      <w:r>
        <w:rPr>
          <w:rFonts w:ascii="Helvetica Neue" w:eastAsia="Helvetica Neue" w:hAnsi="Helvetica Neue" w:cs="Helvetica Neue"/>
          <w:color w:val="000000"/>
          <w:sz w:val="24"/>
        </w:rPr>
        <w:t>,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shall have the right to recognition everywhere as a person </w:t>
      </w:r>
      <w:r>
        <w:rPr>
          <w:rFonts w:ascii="Helvetica Neue" w:eastAsia="Helvetica Neue" w:hAnsi="Helvetica Neue" w:cs="Helvetica Neue"/>
          <w:color w:val="000000"/>
          <w:sz w:val="24"/>
        </w:rPr>
        <w:tab/>
        <w:t>before the law.";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Equal Protection of the law against any discrimination in violation of international law.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Article 7 of the UDHR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"All are equal before the law and are entitled without discrimination to </w:t>
      </w:r>
      <w:r>
        <w:rPr>
          <w:rFonts w:ascii="Helvetica Neue" w:eastAsia="Helvetica Neue" w:hAnsi="Helvetica Neue" w:cs="Helvetica Neue"/>
          <w:color w:val="000000"/>
          <w:sz w:val="24"/>
        </w:rPr>
        <w:tab/>
        <w:t xml:space="preserve">equal protection of the law. All are entitled to equal protection against </w:t>
      </w:r>
      <w:r>
        <w:rPr>
          <w:rFonts w:ascii="Helvetica Neue" w:eastAsia="Helvetica Neue" w:hAnsi="Helvetica Neue" w:cs="Helvetica Neue"/>
          <w:color w:val="000000"/>
          <w:sz w:val="24"/>
        </w:rPr>
        <w:tab/>
        <w:t xml:space="preserve">any discrimination in violation of this Declaration and against any </w:t>
      </w:r>
      <w:r>
        <w:rPr>
          <w:rFonts w:ascii="Helvetica Neue" w:eastAsia="Helvetica Neue" w:hAnsi="Helvetica Neue" w:cs="Helvetica Neue"/>
          <w:color w:val="000000"/>
          <w:sz w:val="24"/>
        </w:rPr>
        <w:tab/>
        <w:t>incitement to such discrimination."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This Article enshrines the legal maxim that "all are equal before the law" and no one is above the Rule of law. As such, discrimination - including incitement to discrimination - in violation of the UDHR, is a prima facie breach of Article 7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7 of the UDHR is enshrined in Part II of the ICCPR,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"Part II</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Each State Party to the present Convention undertakes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 xml:space="preserve">respect and to ensure to all individuals within its territory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subject to its jurisdiction the rights recognized in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present Covenant, without distinction of any kind such as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race, colour, sex, language, religious, political or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opinions, national or social origin, property, birth or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status."</w:t>
      </w:r>
    </w:p>
    <w:p w:rsidR="00D776D9" w:rsidRDefault="00D776D9">
      <w:pPr>
        <w:jc w:val="both"/>
      </w:pPr>
    </w:p>
    <w:p w:rsidR="00D776D9" w:rsidRDefault="00815519">
      <w:pPr>
        <w:jc w:val="both"/>
      </w:pPr>
      <w:r>
        <w:rPr>
          <w:rFonts w:ascii="Helvetica Neue" w:eastAsia="Helvetica Neue" w:hAnsi="Helvetica Neue" w:cs="Helvetica Neue"/>
          <w:color w:val="000000"/>
          <w:sz w:val="24"/>
        </w:rPr>
        <w:t>Article 7 of the UDHR is also enshrined in Article 3 of the ICCPR,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3.</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States Parties to the present Covenant undertake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ensure the equal right of men and women to the enjoyment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all civil and political rights set forth in the present Covenant.";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7 of the UDHR is enshrined in Article 26 of the ICCPR,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26.</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"All persons are equal before the law and entitled without any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discrimination to the equal protection of the law.</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 this respect, the law shall prohibit any discrimination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guarantee to all persons equal and effective protection against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discrimination on any ground such as race, colour, sex,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language, religion, political or other opinion, national or social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origin, property, birth or other status.";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of the Child not to be discriminated against.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7 of the UDHR is enshrined in Article 24 of the ICCPR,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24.</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"Every child shall have, without any discrimination as to race,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colour, sex, language, religion, national or social origin, property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or birth right to such measures of protection as are required by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his status as a minor, on the part of his family, society and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State.";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7 of the UDHR is enshrined in the ECHR in Article 14. the "Prohibition of discrimination":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"Article 14. </w:t>
      </w:r>
      <w:r>
        <w:rPr>
          <w:rFonts w:ascii="Helvetica Neue" w:eastAsia="Helvetica Neue" w:hAnsi="Helvetica Neue" w:cs="Helvetica Neue"/>
          <w:color w:val="000000"/>
          <w:sz w:val="24"/>
        </w:rPr>
        <w:tab/>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enjoyment of the rights and freedoms set forth in this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Convention shall be secured without discrimination 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any ground such as sex, race, colour, language, religion,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political or other opinion, national or social origin,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association with a national minority, property, birth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other status."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Discriminating against an individual on the basis that they cannot or will not wear a mask, take </w:t>
      </w:r>
      <w:r>
        <w:rPr>
          <w:rFonts w:ascii="Helvetica Neue" w:eastAsia="Helvetica Neue" w:hAnsi="Helvetica Neue" w:cs="Helvetica Neue"/>
          <w:color w:val="000000"/>
          <w:sz w:val="24"/>
        </w:rPr>
        <w:lastRenderedPageBreak/>
        <w:t>a test or take an experimental COVID-19 vaccine by treating them differently to those who do wear a mask, take a test or take an experimental COVID-19 vaccine, is a prima facie breach of Article 14 of the ECHR in addition to Article 7 of the UDHR. Any form of medical apartheid is in prima facie breach of these Articles.;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Fair Work Commission in Australia in the case of </w:t>
      </w:r>
      <w:r>
        <w:rPr>
          <w:rFonts w:ascii="Helvetica Neue" w:eastAsia="Helvetica Neue" w:hAnsi="Helvetica Neue" w:cs="Helvetica Neue"/>
          <w:color w:val="000000"/>
          <w:sz w:val="24"/>
          <w:u w:val="single"/>
        </w:rPr>
        <w:t>Kimber v Sapphire Coast Community Aged Care Ltd (C2021/2676),</w:t>
      </w:r>
      <w:r>
        <w:rPr>
          <w:rFonts w:ascii="Helvetica Neue" w:eastAsia="Helvetica Neue" w:hAnsi="Helvetica Neue" w:cs="Helvetica Neue"/>
          <w:color w:val="000000"/>
          <w:sz w:val="24"/>
        </w:rPr>
        <w:t xml:space="preserve"> stated that all Australians should "</w:t>
      </w:r>
      <w:r>
        <w:rPr>
          <w:rFonts w:ascii="Helvetica Neue" w:eastAsia="Helvetica Neue" w:hAnsi="Helvetica Neue" w:cs="Helvetica Neue"/>
          <w:i/>
          <w:color w:val="000000"/>
          <w:sz w:val="24"/>
        </w:rPr>
        <w:t xml:space="preserve">vigorously oppose the introduction of a system of medical apartheid and segregation in Australia", </w:t>
      </w:r>
      <w:r>
        <w:rPr>
          <w:rFonts w:ascii="Helvetica Neue" w:eastAsia="Helvetica Neue" w:hAnsi="Helvetica Neue" w:cs="Helvetica Neue"/>
          <w:color w:val="000000"/>
          <w:sz w:val="24"/>
        </w:rPr>
        <w:t>and held it to be an "</w:t>
      </w:r>
      <w:r>
        <w:rPr>
          <w:rFonts w:ascii="Helvetica Neue" w:eastAsia="Helvetica Neue" w:hAnsi="Helvetica Neue" w:cs="Helvetica Neue"/>
          <w:i/>
          <w:color w:val="000000"/>
          <w:sz w:val="24"/>
          <w:u w:val="single"/>
        </w:rPr>
        <w:t>abhorrent concept</w:t>
      </w:r>
      <w:r>
        <w:rPr>
          <w:rFonts w:ascii="Helvetica Neue" w:eastAsia="Helvetica Neue" w:hAnsi="Helvetica Neue" w:cs="Helvetica Neue"/>
          <w:color w:val="000000"/>
          <w:sz w:val="24"/>
        </w:rPr>
        <w:t>" which is "</w:t>
      </w:r>
      <w:r>
        <w:rPr>
          <w:rFonts w:ascii="Helvetica Neue" w:eastAsia="Helvetica Neue" w:hAnsi="Helvetica Neue" w:cs="Helvetica Neue"/>
          <w:i/>
          <w:color w:val="000000"/>
          <w:sz w:val="24"/>
          <w:u w:val="single"/>
        </w:rPr>
        <w:t>morally and ethically wrong</w:t>
      </w:r>
      <w:r>
        <w:rPr>
          <w:rFonts w:ascii="Helvetica Neue" w:eastAsia="Helvetica Neue" w:hAnsi="Helvetica Neue" w:cs="Helvetica Neue"/>
          <w:color w:val="000000"/>
          <w:sz w:val="24"/>
        </w:rPr>
        <w:t>" and that such a system of medical apartheid is an "</w:t>
      </w:r>
      <w:r>
        <w:rPr>
          <w:rFonts w:ascii="Helvetica Neue" w:eastAsia="Helvetica Neue" w:hAnsi="Helvetica Neue" w:cs="Helvetica Neue"/>
          <w:i/>
          <w:color w:val="000000"/>
          <w:sz w:val="24"/>
        </w:rPr>
        <w:t>antithesis of our democratic way of life and everything we value</w:t>
      </w:r>
      <w:r>
        <w:rPr>
          <w:rFonts w:ascii="Helvetica Neue" w:eastAsia="Helvetica Neue" w:hAnsi="Helvetica Neue" w:cs="Helvetica Neue"/>
          <w:color w:val="000000"/>
          <w:sz w:val="24"/>
        </w:rPr>
        <w:t>.",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[182]</w:t>
      </w:r>
      <w:r>
        <w:rPr>
          <w:rFonts w:ascii="Helvetica Neue" w:eastAsia="Helvetica Neue" w:hAnsi="Helvetica Neue" w:cs="Helvetica Neue"/>
          <w:i/>
          <w:color w:val="000000"/>
          <w:sz w:val="24"/>
        </w:rPr>
        <w:tab/>
        <w:t xml:space="preserve">All Australians should vigorously oppose the introduction of a </w:t>
      </w:r>
      <w:r>
        <w:rPr>
          <w:rFonts w:ascii="Helvetica Neue" w:eastAsia="Helvetica Neue" w:hAnsi="Helvetica Neue" w:cs="Helvetica Neue"/>
          <w:i/>
          <w:color w:val="000000"/>
          <w:sz w:val="24"/>
        </w:rPr>
        <w:tab/>
        <w:t xml:space="preserve">system of medical apartheid and segregation in Australia. It is an </w:t>
      </w:r>
      <w:r>
        <w:rPr>
          <w:rFonts w:ascii="Helvetica Neue" w:eastAsia="Helvetica Neue" w:hAnsi="Helvetica Neue" w:cs="Helvetica Neue"/>
          <w:i/>
          <w:color w:val="000000"/>
          <w:sz w:val="24"/>
        </w:rPr>
        <w:tab/>
        <w:t xml:space="preserve">abhorrent concept and is morally and ethically wrong, and the </w:t>
      </w:r>
      <w:r>
        <w:rPr>
          <w:rFonts w:ascii="Helvetica Neue" w:eastAsia="Helvetica Neue" w:hAnsi="Helvetica Neue" w:cs="Helvetica Neue"/>
          <w:i/>
          <w:color w:val="000000"/>
          <w:sz w:val="24"/>
        </w:rPr>
        <w:tab/>
        <w:t>antithesis of our democratic way of life and everything we value."</w:t>
      </w:r>
    </w:p>
    <w:p w:rsidR="00D776D9" w:rsidRDefault="00D776D9">
      <w:pPr>
        <w:jc w:val="both"/>
      </w:pPr>
    </w:p>
    <w:p w:rsidR="00D776D9" w:rsidRDefault="00815519">
      <w:pPr>
        <w:jc w:val="both"/>
      </w:pPr>
      <w:r>
        <w:rPr>
          <w:rFonts w:ascii="Helvetica Neue" w:eastAsia="Helvetica Neue" w:hAnsi="Helvetica Neue" w:cs="Helvetica Neue"/>
          <w:color w:val="000000"/>
          <w:sz w:val="24"/>
        </w:rPr>
        <w:t>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prohibition by law of advocacy of hatred that constitutes incitement to discrimination, hostility or violence.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7 of the UDHR is enshrined in </w:t>
      </w:r>
      <w:r>
        <w:rPr>
          <w:rFonts w:ascii="Helvetica Neue" w:eastAsia="Helvetica Neue" w:hAnsi="Helvetica Neue" w:cs="Helvetica Neue"/>
          <w:color w:val="000000"/>
          <w:sz w:val="24"/>
          <w:u w:val="single"/>
        </w:rPr>
        <w:t xml:space="preserve">Article 20.2 of the ICCPR, </w:t>
      </w:r>
      <w:r>
        <w:rPr>
          <w:rFonts w:ascii="Helvetica Neue" w:eastAsia="Helvetica Neue" w:hAnsi="Helvetica Neue" w:cs="Helvetica Neue"/>
          <w:color w:val="000000"/>
          <w:sz w:val="24"/>
        </w:rPr>
        <w:t>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20.2.</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"Any advocacy of national, racial or religious hatred that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constitutes incitement to discrimination, hostility or violence shall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be prohibited by law.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Fair Work Commission in Australia in the case of </w:t>
      </w:r>
      <w:r>
        <w:rPr>
          <w:rFonts w:ascii="Helvetica Neue" w:eastAsia="Helvetica Neue" w:hAnsi="Helvetica Neue" w:cs="Helvetica Neue"/>
          <w:color w:val="000000"/>
          <w:sz w:val="24"/>
          <w:u w:val="single"/>
        </w:rPr>
        <w:t>Kimber v Sapphire Coast Community Aged Care Ltd (C2021/2676),</w:t>
      </w:r>
      <w:r>
        <w:rPr>
          <w:rFonts w:ascii="Helvetica Neue" w:eastAsia="Helvetica Neue" w:hAnsi="Helvetica Neue" w:cs="Helvetica Neue"/>
          <w:color w:val="000000"/>
          <w:sz w:val="24"/>
        </w:rPr>
        <w:t xml:space="preserve"> 27th September 2021 states,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"[180]</w:t>
      </w:r>
      <w:r>
        <w:rPr>
          <w:rFonts w:ascii="Helvetica Neue" w:eastAsia="Helvetica Neue" w:hAnsi="Helvetica Neue" w:cs="Helvetica Neue"/>
          <w:i/>
          <w:color w:val="000000"/>
          <w:sz w:val="24"/>
        </w:rPr>
        <w:tab/>
        <w:t xml:space="preserve"> The statements by politicians that those who are not </w:t>
      </w:r>
      <w:r>
        <w:rPr>
          <w:rFonts w:ascii="Helvetica Neue" w:eastAsia="Helvetica Neue" w:hAnsi="Helvetica Neue" w:cs="Helvetica Neue"/>
          <w:i/>
          <w:color w:val="000000"/>
          <w:sz w:val="24"/>
        </w:rPr>
        <w:tab/>
        <w:t xml:space="preserve">vaccinated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are a threat to public health and should be "locked out of </w:t>
      </w:r>
      <w:r>
        <w:rPr>
          <w:rFonts w:ascii="Helvetica Neue" w:eastAsia="Helvetica Neue" w:hAnsi="Helvetica Neue" w:cs="Helvetica Neue"/>
          <w:i/>
          <w:color w:val="000000"/>
          <w:sz w:val="24"/>
        </w:rPr>
        <w:tab/>
        <w:t xml:space="preserve">society" and </w:t>
      </w:r>
      <w:r>
        <w:rPr>
          <w:rFonts w:ascii="Helvetica Neue" w:eastAsia="Helvetica Neue" w:hAnsi="Helvetica Neue" w:cs="Helvetica Neue"/>
          <w:i/>
          <w:color w:val="000000"/>
          <w:sz w:val="24"/>
        </w:rPr>
        <w:tab/>
        <w:t xml:space="preserve">denied the ability to work are not measures to protect </w:t>
      </w:r>
      <w:r>
        <w:rPr>
          <w:rFonts w:ascii="Helvetica Neue" w:eastAsia="Helvetica Neue" w:hAnsi="Helvetica Neue" w:cs="Helvetica Neue"/>
          <w:i/>
          <w:color w:val="000000"/>
          <w:sz w:val="24"/>
        </w:rPr>
        <w:tab/>
        <w:t>public health.</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They are not about public health and not justified because they do not </w:t>
      </w:r>
      <w:r>
        <w:rPr>
          <w:rFonts w:ascii="Helvetica Neue" w:eastAsia="Helvetica Neue" w:hAnsi="Helvetica Neue" w:cs="Helvetica Neue"/>
          <w:i/>
          <w:color w:val="000000"/>
          <w:sz w:val="24"/>
        </w:rPr>
        <w:tab/>
        <w:t>address the actual risk of COVID.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These measures can only be about punishing those who choose not to </w:t>
      </w:r>
      <w:r>
        <w:rPr>
          <w:rFonts w:ascii="Helvetica Neue" w:eastAsia="Helvetica Neue" w:hAnsi="Helvetica Neue" w:cs="Helvetica Neue"/>
          <w:i/>
          <w:color w:val="000000"/>
          <w:sz w:val="24"/>
        </w:rPr>
        <w:tab/>
        <w:t>be vaccinated.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If the purpose of the Public Health Orders is genuinely to reduce the </w:t>
      </w:r>
      <w:r>
        <w:rPr>
          <w:rFonts w:ascii="Helvetica Neue" w:eastAsia="Helvetica Neue" w:hAnsi="Helvetica Neue" w:cs="Helvetica Neue"/>
          <w:i/>
          <w:color w:val="000000"/>
          <w:sz w:val="24"/>
        </w:rPr>
        <w:tab/>
        <w:t xml:space="preserve">spread of COVID, there is no basis for locking out people who do not </w:t>
      </w:r>
      <w:r>
        <w:rPr>
          <w:rFonts w:ascii="Helvetica Neue" w:eastAsia="Helvetica Neue" w:hAnsi="Helvetica Neue" w:cs="Helvetica Neue"/>
          <w:i/>
          <w:color w:val="000000"/>
          <w:sz w:val="24"/>
        </w:rPr>
        <w:tab/>
        <w:t>have COVID, which is easily established by a rapid antigen test.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Conversely, a vaccinated person who contracts COVID should be </w:t>
      </w:r>
      <w:r>
        <w:rPr>
          <w:rFonts w:ascii="Helvetica Neue" w:eastAsia="Helvetica Neue" w:hAnsi="Helvetica Neue" w:cs="Helvetica Neue"/>
          <w:i/>
          <w:color w:val="000000"/>
          <w:sz w:val="24"/>
        </w:rPr>
        <w:tab/>
        <w:t>required to isolate until such time as they have recovered."</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 and</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not to be subjected to arbitrary interference with an individual's privacy, family or correspondence, nor to attacks upon his honour and reputation.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12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"No one shall be subjected to arbitrary intereference with his privacy, </w:t>
      </w:r>
      <w:r>
        <w:rPr>
          <w:rFonts w:ascii="Helvetica Neue" w:eastAsia="Helvetica Neue" w:hAnsi="Helvetica Neue" w:cs="Helvetica Neue"/>
          <w:color w:val="000000"/>
          <w:sz w:val="24"/>
        </w:rPr>
        <w:tab/>
        <w:t xml:space="preserve">family or correspondence, nor to attacks upon his honour and </w:t>
      </w:r>
      <w:r>
        <w:rPr>
          <w:rFonts w:ascii="Helvetica Neue" w:eastAsia="Helvetica Neue" w:hAnsi="Helvetica Neue" w:cs="Helvetica Neue"/>
          <w:color w:val="000000"/>
          <w:sz w:val="24"/>
        </w:rPr>
        <w:tab/>
        <w:t>reputation."</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not to have live human medical treatments or medical procedures or experiments conducted on a person without their fully informed consent, freely given. This also includes the right to privacy including the right not to be required to provide medical information to another without consent. This also includes the right not to have an individual's honour or reputation to be attacked in any way e.g. by calling them "anti-vaxxers" or "anti-maskers" or "conspiracy theorists" or other such derogatory, inappropriate and discriminatory terms.</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to be protected by law from such interference or attacks.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12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has the right to the protection of the law against such </w:t>
      </w:r>
      <w:r>
        <w:rPr>
          <w:rFonts w:ascii="Helvetica Neue" w:eastAsia="Helvetica Neue" w:hAnsi="Helvetica Neue" w:cs="Helvetica Neue"/>
          <w:color w:val="000000"/>
          <w:sz w:val="24"/>
        </w:rPr>
        <w:tab/>
        <w:t>interference or attacks."</w:t>
      </w:r>
    </w:p>
    <w:p w:rsidR="00D776D9" w:rsidRDefault="00D776D9">
      <w:pPr>
        <w:jc w:val="both"/>
      </w:pPr>
    </w:p>
    <w:p w:rsidR="00D776D9" w:rsidRDefault="00815519">
      <w:pPr>
        <w:jc w:val="both"/>
      </w:pPr>
      <w:r>
        <w:rPr>
          <w:rFonts w:ascii="Helvetica Neue" w:eastAsia="Helvetica Neue" w:hAnsi="Helvetica Neue" w:cs="Helvetica Neue"/>
          <w:color w:val="000000"/>
          <w:sz w:val="24"/>
        </w:rPr>
        <w:t>Requiring/encouraging/mandating that an individual wear a mask, take a test or take an experimental COVID-19 vaccine or provide vaccine certificates, test results or exemption certificates or mandating isolation, social distancing and quarantining of a person amounts to an "arbitrary interference" with a person's privacy, family and correspondence in prima facie breach of Article 12 of the UDHR. These measures are "arbitrary" as they are not based on the available scientific evidence which show that these measures are unscientific, irrational, unreasonable, disproportionate and unnecessary and are causing significant harm, loss, suffering, disability and/or death.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12 of the UDHR is enshrined in </w:t>
      </w:r>
      <w:r>
        <w:rPr>
          <w:rFonts w:ascii="Helvetica Neue" w:eastAsia="Helvetica Neue" w:hAnsi="Helvetica Neue" w:cs="Helvetica Neue"/>
          <w:color w:val="000000"/>
          <w:sz w:val="24"/>
          <w:u w:val="single"/>
        </w:rPr>
        <w:t xml:space="preserve">Article 17 of the ICCPR, </w:t>
      </w:r>
      <w:r>
        <w:rPr>
          <w:rFonts w:ascii="Helvetica Neue" w:eastAsia="Helvetica Neue" w:hAnsi="Helvetica Neue" w:cs="Helvetica Neue"/>
          <w:color w:val="000000"/>
          <w:sz w:val="24"/>
        </w:rPr>
        <w:t>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17.</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No one shall be subjected to arbitrary or unlawful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interference with his privacy, family, home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correspondence, nor to unlawful attacks on his honour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reputation.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Everyone has the right to the protection of the law against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such interference or attacks.";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respect for Private and Family Life shall not be interfered </w:t>
      </w:r>
      <w:r>
        <w:rPr>
          <w:rFonts w:ascii="Helvetica Neue" w:eastAsia="Helvetica Neue" w:hAnsi="Helvetica Neue" w:cs="Helvetica Neue"/>
          <w:b/>
          <w:color w:val="000000"/>
          <w:sz w:val="24"/>
        </w:rPr>
        <w:lastRenderedPageBreak/>
        <w:t xml:space="preserve">with by a public authority.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 Article 12 of the UDHR is enshrined in Article 8 of the European Convention on Human Rights ("the ECHR"). Article 8 of the ECHR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"Article 8. </w:t>
      </w:r>
      <w:r>
        <w:rPr>
          <w:rFonts w:ascii="Helvetica Neue" w:eastAsia="Helvetica Neue" w:hAnsi="Helvetica Neue" w:cs="Helvetica Neue"/>
          <w:color w:val="000000"/>
          <w:sz w:val="24"/>
        </w:rPr>
        <w:tab/>
        <w:t>the "Right to respect for private and family life":</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"Everyone has the right to respect for his private and family life,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his home and his correspondence.</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There shall be no interference by a public authority with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exercise of this right except upon such as is in accordance with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law and is necessary in a democratic society in the interests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of national security, public safety or the economic well-being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country, for the prevention of disorder or crime, for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protection of healths or morals, or for the protection of the rights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 freedoms of others."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 t</w:t>
      </w:r>
      <w:r>
        <w:rPr>
          <w:rFonts w:ascii="Helvetica Neue" w:eastAsia="Helvetica Neue" w:hAnsi="Helvetica Neue" w:cs="Helvetica Neue"/>
          <w:color w:val="000000"/>
          <w:sz w:val="24"/>
        </w:rPr>
        <w:t xml:space="preserve">he case law of the European Court of Human Rights establishes that </w:t>
      </w:r>
      <w:r>
        <w:rPr>
          <w:rFonts w:ascii="Helvetica Neue" w:eastAsia="Helvetica Neue" w:hAnsi="Helvetica Neue" w:cs="Helvetica Neue"/>
          <w:color w:val="000000"/>
          <w:sz w:val="24"/>
        </w:rPr>
        <w:tab/>
        <w:t>the provision of medical treatment without consent constitutes an interference with article 8 of the ECHR  as held in the case of Pretty v United Kingdom (2002) 35 EHRR 1 (EctHR), in which the court held,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imposition of medical treatment, without the consent of a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mentally competent adult patient, would interfere with a person's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physical integrity in a manner capable of engaging the rights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protected under article 8 (1) of the Convention [the ECHR</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169" w:history="1">
        <w:r>
          <w:rPr>
            <w:rFonts w:ascii="Helvetica Neue" w:eastAsia="Helvetica Neue" w:hAnsi="Helvetica Neue" w:cs="Helvetica Neue"/>
            <w:color w:val="0000FF"/>
            <w:sz w:val="24"/>
            <w:u w:val="single"/>
          </w:rPr>
          <w:t>https://www.hr-dp.org/files/2013/09/11/CASE_OF_PRETTY_v._THE_UNITED_KINGDOM_.pdf</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freedom of Thought, Conscience and Religion.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18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has the right to freedom of thought, conscience and religion; </w:t>
      </w:r>
      <w:r>
        <w:rPr>
          <w:rFonts w:ascii="Helvetica Neue" w:eastAsia="Helvetica Neue" w:hAnsi="Helvetica Neue" w:cs="Helvetica Neue"/>
          <w:color w:val="000000"/>
          <w:sz w:val="24"/>
        </w:rPr>
        <w:tab/>
        <w:t xml:space="preserve">this right includes freedom to change his religion or belief, and </w:t>
      </w:r>
      <w:r>
        <w:rPr>
          <w:rFonts w:ascii="Helvetica Neue" w:eastAsia="Helvetica Neue" w:hAnsi="Helvetica Neue" w:cs="Helvetica Neue"/>
          <w:color w:val="000000"/>
          <w:sz w:val="24"/>
        </w:rPr>
        <w:tab/>
        <w:t xml:space="preserve">freedom, either alone or in community with others and in public or </w:t>
      </w:r>
      <w:r>
        <w:rPr>
          <w:rFonts w:ascii="Helvetica Neue" w:eastAsia="Helvetica Neue" w:hAnsi="Helvetica Neue" w:cs="Helvetica Neue"/>
          <w:color w:val="000000"/>
          <w:sz w:val="24"/>
        </w:rPr>
        <w:tab/>
        <w:t xml:space="preserve">private, to manifest his religion or belief in teaching, practice, worship </w:t>
      </w:r>
      <w:r>
        <w:rPr>
          <w:rFonts w:ascii="Helvetica Neue" w:eastAsia="Helvetica Neue" w:hAnsi="Helvetica Neue" w:cs="Helvetica Neue"/>
          <w:color w:val="000000"/>
          <w:sz w:val="24"/>
        </w:rPr>
        <w:tab/>
        <w:t>and observance."</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refuse consent for medical or pharmaceutical and non-pharmaceutical interventions either based on thought/opinion, conscience or religion. Refusing to permit freedom of thought, conscience or religion is a prima facie breach of Article 18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respect for the Liberty of Parents and Legal Guardians to ensure the religious and moral education of their children in conformity with their own convictions.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18 of the UDHR is enshrined in Article 18 of the ICCPR,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18.</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Everyone shall have the right to freedom of thought,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conscience and religion.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The States Parties to the present Convention undertake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to have respect for the liberty of parents, and, when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applicable, legal guardians to ensure the religious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moral education of their children in conformity with their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own convictions."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18 of the UDHR is enshrined in the ECHR in</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Article 9 " the right to freedom of thought, conscience and religion",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9. the "Right to Freedom of thought, conscience and religion":</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"Everyone has the right to freedom of thought, conscience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religion; this right includes freedom to change his religion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belief and freedom, either alone or in a community with others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in public or in private, to manifest his religion or belief,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worship, teaching, practice and observance."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"Freedom to manifest one's religions or beliefs shall be subject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only to such limitations as are prescribed by law and are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necessary in a democratic society in the interests of public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safety, for the protection of public order, health or morals, or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the protection of the rights and freedoms of others."</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refuse to consent to wearing a mask, taking a test, isolating, quarantining, socially distance and receiving medical treatment or medical procedures, or providing their personal or medical information to others, whether this refusal to consent to these measures be on the basis of the person's opinion, their conscience or their religious beliefs and doctrines. Refusing to permit freedom of thought, conscience or religion is a prima facie breach of Article 9 of the ECHR and Article 18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uphold Opinions without interference and to seek, receive and impart Information and Ideas through any media and regardless of frontiers.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Article 19 of the UDHR</w:t>
      </w:r>
      <w:r>
        <w:rPr>
          <w:rFonts w:ascii="Helvetica Neue" w:eastAsia="Helvetica Neue" w:hAnsi="Helvetica Neue" w:cs="Helvetica Neue"/>
          <w:color w:val="000000"/>
          <w:sz w:val="24"/>
        </w:rPr>
        <w:t xml:space="preserve">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has the right to freedom of opinion and expression; this right </w:t>
      </w:r>
      <w:r>
        <w:rPr>
          <w:rFonts w:ascii="Helvetica Neue" w:eastAsia="Helvetica Neue" w:hAnsi="Helvetica Neue" w:cs="Helvetica Neue"/>
          <w:color w:val="000000"/>
          <w:sz w:val="24"/>
        </w:rPr>
        <w:tab/>
        <w:t xml:space="preserve">includes freedoms to uphold opinions without interference and to </w:t>
      </w:r>
      <w:r>
        <w:rPr>
          <w:rFonts w:ascii="Helvetica Neue" w:eastAsia="Helvetica Neue" w:hAnsi="Helvetica Neue" w:cs="Helvetica Neue"/>
          <w:color w:val="000000"/>
          <w:sz w:val="24"/>
        </w:rPr>
        <w:tab/>
        <w:t xml:space="preserve">seek, </w:t>
      </w:r>
      <w:r>
        <w:rPr>
          <w:rFonts w:ascii="Helvetica Neue" w:eastAsia="Helvetica Neue" w:hAnsi="Helvetica Neue" w:cs="Helvetica Neue"/>
          <w:color w:val="000000"/>
          <w:sz w:val="24"/>
        </w:rPr>
        <w:tab/>
        <w:t xml:space="preserve">receive and impart information and ideas through any media and </w:t>
      </w:r>
      <w:r>
        <w:rPr>
          <w:rFonts w:ascii="Helvetica Neue" w:eastAsia="Helvetica Neue" w:hAnsi="Helvetica Neue" w:cs="Helvetica Neue"/>
          <w:color w:val="000000"/>
          <w:sz w:val="24"/>
        </w:rPr>
        <w:tab/>
        <w:t>regardless of frontiers.";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19 of the UDHR is enshrined in </w:t>
      </w:r>
      <w:r>
        <w:rPr>
          <w:rFonts w:ascii="Helvetica Neue" w:eastAsia="Helvetica Neue" w:hAnsi="Helvetica Neue" w:cs="Helvetica Neue"/>
          <w:color w:val="000000"/>
          <w:sz w:val="24"/>
          <w:u w:val="single"/>
        </w:rPr>
        <w:t>Article 19 of the ICCPR</w:t>
      </w:r>
      <w:r>
        <w:rPr>
          <w:rFonts w:ascii="Helvetica Neue" w:eastAsia="Helvetica Neue" w:hAnsi="Helvetica Neue" w:cs="Helvetica Neue"/>
          <w:color w:val="000000"/>
          <w:sz w:val="24"/>
        </w:rPr>
        <w:t>, which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19.</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Everyone shall have the right to hold opinions without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interference.";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Article 19 of the UDHR is enshrined in the </w:t>
      </w:r>
      <w:r>
        <w:rPr>
          <w:rFonts w:ascii="Helvetica Neue" w:eastAsia="Helvetica Neue" w:hAnsi="Helvetica Neue" w:cs="Helvetica Neue"/>
          <w:color w:val="000000"/>
          <w:sz w:val="24"/>
          <w:u w:val="single"/>
        </w:rPr>
        <w:t>ECHR in Article 10</w:t>
      </w:r>
      <w:r>
        <w:rPr>
          <w:rFonts w:ascii="Helvetica Neue" w:eastAsia="Helvetica Neue" w:hAnsi="Helvetica Neue" w:cs="Helvetica Neue"/>
          <w:color w:val="000000"/>
          <w:sz w:val="24"/>
        </w:rPr>
        <w:t>. the "Right of Freedom of Expression":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10.</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Everyone has the right to freedom of expression.</w:t>
      </w:r>
    </w:p>
    <w:p w:rsidR="00D776D9" w:rsidRDefault="00815519">
      <w:pPr>
        <w:jc w:val="both"/>
      </w:pP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This right shall include freedom to hold opinions and to receive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impart information and ideas without interference by public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authority and regardless of frontiers.</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express opinions, verbally or in writing or by protesting or through art or music or other such forms of expression without interference from teachers and the school's employees and agents. This also includes the right to receive ALL the information about the alleged benefits, efficacy, risks, harms and funding sources and conflicts of interests surrounding the so-called COVID-19 pandemic measures, both domestically and internationally without inteference, censorship, reputational attacks, blocking of information and other such measures. Any information provided by the teachers, the school and its' employees and agents which does NOT provide both sides of the debate of the risk/benefit analysis of such COVID-19 pandemic measures, will likely amount to an "interference" and will be a prima facie breach of Article 19 of the UDHR and Article 10 of the ECHR;</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all Australians, including those who hold or are suspected of holding "anti-vaccination sentiments" are entitled to the protection of the rule of law, stating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"[184]</w:t>
      </w:r>
      <w:r>
        <w:rPr>
          <w:rFonts w:ascii="Helvetica Neue" w:eastAsia="Helvetica Neue" w:hAnsi="Helvetica Neue" w:cs="Helvetica Neue"/>
          <w:i/>
          <w:color w:val="000000"/>
          <w:sz w:val="24"/>
        </w:rPr>
        <w:tab/>
        <w:t xml:space="preserve">Finally, all Australians, including those who hold or are </w:t>
      </w:r>
      <w:r>
        <w:rPr>
          <w:rFonts w:ascii="Helvetica Neue" w:eastAsia="Helvetica Neue" w:hAnsi="Helvetica Neue" w:cs="Helvetica Neue"/>
          <w:i/>
          <w:color w:val="000000"/>
          <w:sz w:val="24"/>
        </w:rPr>
        <w:tab/>
        <w:t xml:space="preserve">suspected of holding "anti vaccination sentiments", are entitled to the </w:t>
      </w:r>
      <w:r>
        <w:rPr>
          <w:rFonts w:ascii="Helvetica Neue" w:eastAsia="Helvetica Neue" w:hAnsi="Helvetica Neue" w:cs="Helvetica Neue"/>
          <w:i/>
          <w:color w:val="000000"/>
          <w:sz w:val="24"/>
        </w:rPr>
        <w:tab/>
        <w:t xml:space="preserve">protection of our laws...";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Rome Declaration contains allegations by Physicians that they are being discouraged from engaging in open professional discourse and the exchange of ideas about new and emerging diseases - endangering the essence of the medical profession and the lives of Patients. The Rome Declaration contains the following Declaration,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"WHEREAS, physicians are increasingly being discouraged from </w:t>
      </w:r>
      <w:r>
        <w:rPr>
          <w:rFonts w:ascii="Helvetica Neue" w:eastAsia="Helvetica Neue" w:hAnsi="Helvetica Neue" w:cs="Helvetica Neue"/>
          <w:color w:val="000000"/>
          <w:sz w:val="24"/>
        </w:rPr>
        <w:tab/>
        <w:t xml:space="preserve">engaging in open professional discourse and the exchange of ideas </w:t>
      </w:r>
      <w:r>
        <w:rPr>
          <w:rFonts w:ascii="Helvetica Neue" w:eastAsia="Helvetica Neue" w:hAnsi="Helvetica Neue" w:cs="Helvetica Neue"/>
          <w:color w:val="000000"/>
          <w:sz w:val="24"/>
        </w:rPr>
        <w:tab/>
        <w:t xml:space="preserve">about new and emerging diseases, not only endangering the essence </w:t>
      </w:r>
      <w:r>
        <w:rPr>
          <w:rFonts w:ascii="Helvetica Neue" w:eastAsia="Helvetica Neue" w:hAnsi="Helvetica Neue" w:cs="Helvetica Neue"/>
          <w:color w:val="000000"/>
          <w:sz w:val="24"/>
        </w:rPr>
        <w:tab/>
        <w:t xml:space="preserve">of the medical profession, but more importantly, more tragically, the </w:t>
      </w:r>
      <w:r>
        <w:rPr>
          <w:rFonts w:ascii="Helvetica Neue" w:eastAsia="Helvetica Neue" w:hAnsi="Helvetica Neue" w:cs="Helvetica Neue"/>
          <w:color w:val="000000"/>
          <w:sz w:val="24"/>
        </w:rPr>
        <w:tab/>
        <w:t>lives of our patients." -</w:t>
      </w:r>
      <w:hyperlink r:id="rId170" w:history="1">
        <w:r>
          <w:rPr>
            <w:rFonts w:ascii="Helvetica Neue" w:eastAsia="Helvetica Neue" w:hAnsi="Helvetica Neue" w:cs="Helvetica Neue"/>
            <w:color w:val="0000FF"/>
            <w:sz w:val="24"/>
            <w:u w:val="single"/>
          </w:rPr>
          <w:t>https://stateofthenation.co/?p=86476</w:t>
        </w:r>
      </w:hyperlink>
    </w:p>
    <w:p w:rsidR="00D776D9" w:rsidRDefault="00D776D9">
      <w:pPr>
        <w:jc w:val="both"/>
      </w:pPr>
    </w:p>
    <w:p w:rsidR="00D776D9" w:rsidRDefault="00815519">
      <w:pPr>
        <w:jc w:val="both"/>
      </w:pPr>
      <w:r>
        <w:rPr>
          <w:rFonts w:ascii="Helvetica Neue" w:eastAsia="Helvetica Neue" w:hAnsi="Helvetica Neue" w:cs="Helvetica Neue"/>
          <w:color w:val="000000"/>
          <w:sz w:val="24"/>
        </w:rPr>
        <w:t>Such censorship is a prima facie breach of Article 19 and Article 10 of the ECHR. The same applies to a child/children, their parents/grandparents, teachers or staff or others who are being discouraged from engaging in open professional discourse and the exchange of ideas and information.;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Australians should "</w:t>
      </w:r>
      <w:r>
        <w:rPr>
          <w:rFonts w:ascii="Helvetica Neue" w:eastAsia="Helvetica Neue" w:hAnsi="Helvetica Neue" w:cs="Helvetica Neue"/>
          <w:i/>
          <w:color w:val="000000"/>
          <w:sz w:val="24"/>
        </w:rPr>
        <w:t>vigorously oppose</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lastRenderedPageBreak/>
        <w:t>the "</w:t>
      </w:r>
      <w:r>
        <w:rPr>
          <w:rFonts w:ascii="Helvetica Neue" w:eastAsia="Helvetica Neue" w:hAnsi="Helvetica Neue" w:cs="Helvetica Neue"/>
          <w:i/>
          <w:color w:val="000000"/>
          <w:sz w:val="24"/>
        </w:rPr>
        <w:t>ongoing censorship of any views that question the current policies regarding COVID-19</w:t>
      </w:r>
      <w:r>
        <w:rPr>
          <w:rFonts w:ascii="Helvetica Neue" w:eastAsia="Helvetica Neue" w:hAnsi="Helvetica Neue" w:cs="Helvetica Neue"/>
          <w:color w:val="000000"/>
          <w:sz w:val="24"/>
        </w:rPr>
        <w:t>", stating,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["183]</w:t>
      </w:r>
      <w:r>
        <w:rPr>
          <w:rFonts w:ascii="Helvetica Neue" w:eastAsia="Helvetica Neue" w:hAnsi="Helvetica Neue" w:cs="Helvetica Neue"/>
          <w:i/>
          <w:color w:val="000000"/>
          <w:sz w:val="24"/>
        </w:rPr>
        <w:tab/>
        <w:t xml:space="preserve">Australians should also vigorously oppose the ongoing </w:t>
      </w:r>
      <w:r>
        <w:rPr>
          <w:rFonts w:ascii="Helvetica Neue" w:eastAsia="Helvetica Neue" w:hAnsi="Helvetica Neue" w:cs="Helvetica Neue"/>
          <w:i/>
          <w:color w:val="000000"/>
          <w:sz w:val="24"/>
        </w:rPr>
        <w:tab/>
        <w:t xml:space="preserve">censorship of any views that question the current policies regarding </w:t>
      </w:r>
      <w:r>
        <w:rPr>
          <w:rFonts w:ascii="Helvetica Neue" w:eastAsia="Helvetica Neue" w:hAnsi="Helvetica Neue" w:cs="Helvetica Neue"/>
          <w:i/>
          <w:color w:val="000000"/>
          <w:sz w:val="24"/>
        </w:rPr>
        <w:tab/>
        <w:t xml:space="preserve">COVID. Science is no longer science if a person is not allowed to </w:t>
      </w:r>
      <w:r>
        <w:rPr>
          <w:rFonts w:ascii="Helvetica Neue" w:eastAsia="Helvetica Neue" w:hAnsi="Helvetica Neue" w:cs="Helvetica Neue"/>
          <w:i/>
          <w:color w:val="000000"/>
          <w:sz w:val="24"/>
        </w:rPr>
        <w:tab/>
        <w:t>question it."</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Article 10 of the ECHR </w:t>
      </w:r>
      <w:r>
        <w:rPr>
          <w:rFonts w:ascii="Helvetica Neue" w:eastAsia="Helvetica Neue" w:hAnsi="Helvetica Neue" w:cs="Helvetica Neue"/>
          <w:color w:val="000000"/>
          <w:sz w:val="24"/>
        </w:rPr>
        <w:t xml:space="preserve">provides for a </w:t>
      </w:r>
      <w:r>
        <w:rPr>
          <w:rFonts w:ascii="Helvetica Neue" w:eastAsia="Helvetica Neue" w:hAnsi="Helvetica Neue" w:cs="Helvetica Neue"/>
          <w:i/>
          <w:color w:val="000000"/>
          <w:sz w:val="24"/>
        </w:rPr>
        <w:t>limited</w:t>
      </w:r>
      <w:r>
        <w:rPr>
          <w:rFonts w:ascii="Helvetica Neue" w:eastAsia="Helvetica Neue" w:hAnsi="Helvetica Neue" w:cs="Helvetica Neue"/>
          <w:color w:val="000000"/>
          <w:sz w:val="24"/>
        </w:rPr>
        <w:t xml:space="preserve"> right to derogate from the right to freedom of expression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exercise of these freedoms, since it carries with it duties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responsibilities, may be subject to such formalities, conditions,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restrictions or penalties </w:t>
      </w:r>
      <w:r>
        <w:rPr>
          <w:rFonts w:ascii="Helvetica Neue" w:eastAsia="Helvetica Neue" w:hAnsi="Helvetica Neue" w:cs="Helvetica Neue"/>
          <w:b/>
          <w:color w:val="000000"/>
          <w:sz w:val="24"/>
        </w:rPr>
        <w:t xml:space="preserve">as are prescribed by law </w:t>
      </w:r>
      <w:r>
        <w:rPr>
          <w:rFonts w:ascii="Helvetica Neue" w:eastAsia="Helvetica Neue" w:hAnsi="Helvetica Neue" w:cs="Helvetica Neue"/>
          <w:color w:val="000000"/>
          <w:sz w:val="24"/>
        </w:rPr>
        <w:t xml:space="preserve">and are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necessary in a democratic society</w:t>
      </w:r>
      <w:r>
        <w:rPr>
          <w:rFonts w:ascii="Helvetica Neue" w:eastAsia="Helvetica Neue" w:hAnsi="Helvetica Neue" w:cs="Helvetica Neue"/>
          <w:color w:val="000000"/>
          <w:sz w:val="24"/>
        </w:rPr>
        <w:t xml:space="preserve">, in the interests of national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security, territorial integrity or public safety, for the prevention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disorder or crime, for the protection of health or morals, for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protection of the reputation or rights of others, for preventing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disclosure of information received in confidence, or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maintaining the authority and impartiality of the judiciary.";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Freedom of peaceful Assembly and Association.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Article 20 (1) of the UDHR</w:t>
      </w:r>
      <w:r>
        <w:rPr>
          <w:rFonts w:ascii="Helvetica Neue" w:eastAsia="Helvetica Neue" w:hAnsi="Helvetica Neue" w:cs="Helvetica Neue"/>
          <w:color w:val="000000"/>
          <w:sz w:val="24"/>
        </w:rPr>
        <w:t xml:space="preserve">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"Everyone has the right to freedom of peaceful assembly and </w:t>
      </w:r>
      <w:r>
        <w:rPr>
          <w:rFonts w:ascii="Helvetica Neue" w:eastAsia="Helvetica Neue" w:hAnsi="Helvetica Neue" w:cs="Helvetica Neue"/>
          <w:color w:val="000000"/>
          <w:sz w:val="24"/>
        </w:rPr>
        <w:tab/>
        <w:t>association."</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socialise with others, to peacefully gather with others and to peacefully protest, including peacefully protesting outside schools. Any restriction placed on this right, is a prima facie breach of Article 20 (1) of the UDHR.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take part in the government of an individual's country. </w:t>
      </w:r>
    </w:p>
    <w:p w:rsidR="00D776D9" w:rsidRDefault="00815519">
      <w:pPr>
        <w:jc w:val="both"/>
      </w:pPr>
      <w:r>
        <w:rPr>
          <w:rFonts w:eastAsia="Calibri" w:cs="Calibri"/>
        </w:rPr>
        <w:t>,</w:t>
      </w: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Article 21 of the UDHR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t xml:space="preserve">Everyone has the right to take part in the government of his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country, directly or through freely chosen representatives."</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challenge you personally, as well as the school, it's employees and agents regarding the decision to employ the COVID-19 measures of masking, testing, vaccinating, isolating, quarantine, socially distancing, compliance techniques on the child/children, parent/s and grandparent/s and others on your school premises.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of Equal Access to Public Services in an individual's country.</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Article 21 of the UDHR </w:t>
      </w:r>
      <w:r>
        <w:rPr>
          <w:rFonts w:ascii="Helvetica Neue" w:eastAsia="Helvetica Neue" w:hAnsi="Helvetica Neue" w:cs="Helvetica Neue"/>
          <w:color w:val="000000"/>
          <w:sz w:val="24"/>
        </w:rPr>
        <w:t>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Everyone has the right of equal access to public services in his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country."</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This includes the right of the child/children, parent/s, grandparent/s and others to access the school premises for the purposes of facilitating the right of the child/children to an education. This right is enshrined regardless of masking/testing/vaccination or other status. Refusal to provide the right of equal access to the school and to education is a prima facie breach of Article 21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Work, the Right to free Choice of Employment, the Right to Just and Favourable conditions of work, the Right to Protection against unemployment.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Article 23 of the UDHR </w:t>
      </w:r>
      <w:r>
        <w:rPr>
          <w:rFonts w:ascii="Helvetica Neue" w:eastAsia="Helvetica Neue" w:hAnsi="Helvetica Neue" w:cs="Helvetica Neue"/>
          <w:color w:val="000000"/>
          <w:sz w:val="24"/>
        </w:rPr>
        <w:t>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t xml:space="preserve">Everyone has the right to work, to free choice of employment,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just and favourable conditions of work and to protection against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unemployment."</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for the teachers and staff at the school to work with "just and favourable" conditions of work, which includes the right not to be harmed whilst at work. The Health and Safety at Work Management Regulations 1999, Regulation 3 requires the employer to provide an individual risk assessment to their employees and others on their premises, PRIOR to implementing any measures which may place the employee and others at risk of harm e.g. face masks, invasive testing, invasive vaccinations, isolation, social distancing, quarantining, psychological and emotional compliance methods and other such measures used by the employer to manage the spread of a virus in the workplace. Failure to conduct an individual risk assessment is a prima facie civil and potentially criminal breach of the Health &amp; Safety at Work legislation, as well as a prima facie breach of Article 23 of the UDHR, as well as other civil and criminal laws outlined below.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to Equal Pay.</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23 of the UDHR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Everyone, without discrimination, has the right to equal pay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equal work.</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 xml:space="preserve">Everyone who works has the right to just and favourable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remuneration for ensuring for himself and his family an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existence worthy of human dignity, and supplemented if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necessary, by other means of social protection."</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equal pay regardless of masking, testing, or vaccination or other status. A failure to provide equal pay is a prima facie breach of Article 23 of the UDHR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an "adequate" Standard of Living for the health and well-being of the individual and family.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25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Everyone has the right to a standard of living adequate for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health and well-being of himself and of his family, including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food, clothing, housing and medical care and necessary social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 xml:space="preserve">services, and the right to security in the event of unemployment,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sickness, disability, widowhood, old age or other lack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livelihood in circumstances beyond his control."</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right to medical care that includes the right to provide consent or to refuse consent to medical treatment and procedures. It also includes the right to education and school and other services necessary for the child and his/her family. Failure to provide adequate medical care and educational services for the child/children and his/her/their family is a prima facie breach of Article 25 of the UDHR. Failing to provide adequate medical care includes failing to ensure that the child/children provides his/her/their fully informed consent, freely given, to wearing a mask, taking a test, taking a vaccine, isolating, socially distancing, quarantining and other such measures. Any such failure is a prima facie breach of Article 25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of the Mother and of the Child to Special Care and Assistance.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25 of the UDHR states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Motherhood and </w:t>
      </w:r>
      <w:r>
        <w:rPr>
          <w:rFonts w:ascii="Helvetica Neue" w:eastAsia="Helvetica Neue" w:hAnsi="Helvetica Neue" w:cs="Helvetica Neue"/>
          <w:color w:val="000000"/>
          <w:sz w:val="24"/>
          <w:u w:val="single"/>
        </w:rPr>
        <w:t>childhood</w:t>
      </w:r>
      <w:r>
        <w:rPr>
          <w:rFonts w:ascii="Helvetica Neue" w:eastAsia="Helvetica Neue" w:hAnsi="Helvetica Neue" w:cs="Helvetica Neue"/>
          <w:color w:val="000000"/>
          <w:sz w:val="24"/>
        </w:rPr>
        <w:t xml:space="preserve"> are entitled to </w:t>
      </w:r>
      <w:r>
        <w:rPr>
          <w:rFonts w:ascii="Helvetica Neue" w:eastAsia="Helvetica Neue" w:hAnsi="Helvetica Neue" w:cs="Helvetica Neue"/>
          <w:b/>
          <w:i/>
          <w:color w:val="000000"/>
          <w:sz w:val="24"/>
        </w:rPr>
        <w:t xml:space="preserve">special care and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rPr>
        <w:tab/>
        <w:t>assistance.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This includes the "Welfare of the Child" and "Paramountcy" principles i.e. that the welfare of the child should be paramount in any decision, policy, programme involving a child. A failure to ensure that the welfare of the child/children is paramount over the welfare of others, is a prima facie breach of Article 25 of the UDHR. A failure to ensure that a mothers' welfare is  prioritised over the welfare of others, is also a prima facie breach of Article 25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of the Child to be protected before Adults.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children have legal, lawful, ethical and moral rights enshrined in International, European and domestic, UK laws;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there is a legal and ethical obligation to protect children before adults - </w:t>
      </w:r>
      <w:r>
        <w:rPr>
          <w:rFonts w:ascii="Helvetica Neue" w:eastAsia="Helvetica Neue" w:hAnsi="Helvetica Neue" w:cs="Helvetica Neue"/>
          <w:color w:val="000000"/>
          <w:sz w:val="24"/>
          <w:u w:val="single"/>
        </w:rPr>
        <w:t>Article 7(a) and Article 7(b) of the Universal Declaration on Bioethics and Human Rights  [2005]</w:t>
      </w:r>
      <w:r>
        <w:rPr>
          <w:rFonts w:ascii="Helvetica Neue" w:eastAsia="Helvetica Neue" w:hAnsi="Helvetica Neue" w:cs="Helvetica Neue"/>
          <w:color w:val="000000"/>
          <w:sz w:val="24"/>
        </w:rPr>
        <w:t xml:space="preserve">. </w:t>
      </w:r>
      <w:hyperlink r:id="rId171" w:history="1">
        <w:r>
          <w:rPr>
            <w:rFonts w:ascii="Helvetica Neue" w:eastAsia="Helvetica Neue" w:hAnsi="Helvetica Neue" w:cs="Helvetica Neue"/>
            <w:color w:val="0000FF"/>
            <w:sz w:val="24"/>
            <w:u w:val="single"/>
          </w:rPr>
          <w:t>http://portal.unesco.org/en/ev.php-URL_ID%3D31058%26URL_DO%3DDO_TOPIC%26URL_SECTION%3D201.html</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Article 10 of the International Covenant on Economic, Social and Cultural Rights 1966 ("the ICESR") </w:t>
      </w:r>
      <w:r>
        <w:rPr>
          <w:rFonts w:ascii="Helvetica Neue" w:eastAsia="Helvetica Neue" w:hAnsi="Helvetica Neue" w:cs="Helvetica Neue"/>
          <w:color w:val="000000"/>
          <w:sz w:val="24"/>
        </w:rPr>
        <w:t>stipulates, inter alia, that special measures of protection and assistance should be taken for children and young persons without discrimination.</w:t>
      </w:r>
    </w:p>
    <w:p w:rsidR="00D776D9" w:rsidRDefault="00815519">
      <w:pPr>
        <w:jc w:val="both"/>
      </w:pPr>
      <w:hyperlink r:id="rId172" w:history="1">
        <w:r>
          <w:rPr>
            <w:rFonts w:ascii="Helvetica Neue" w:eastAsia="Helvetica Neue" w:hAnsi="Helvetica Neue" w:cs="Helvetica Neue"/>
            <w:color w:val="0000FF"/>
            <w:sz w:val="24"/>
            <w:u w:val="single"/>
          </w:rPr>
          <w:t>https://www.ohchr.org/en/professionalinterest/pages/cescr.aspx</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Article 12.2(a) of the ICESR </w:t>
      </w:r>
      <w:r>
        <w:rPr>
          <w:rFonts w:ascii="Helvetica Neue" w:eastAsia="Helvetica Neue" w:hAnsi="Helvetica Neue" w:cs="Helvetica Neue"/>
          <w:color w:val="000000"/>
          <w:sz w:val="24"/>
        </w:rPr>
        <w:t xml:space="preserve">stipulates that the State must take measures to reduce infant mortality and promote the healthy development of infants and children. Subsequent human rights instruments recognise that children and adolescents have the right to the enjoyment of the highest standard of health and access to facilities for the treatment of illness - paragraph 22, General Comment No.14: </w:t>
      </w:r>
      <w:r>
        <w:rPr>
          <w:rFonts w:ascii="Helvetica Neue" w:eastAsia="Helvetica Neue" w:hAnsi="Helvetica Neue" w:cs="Helvetica Neue"/>
          <w:color w:val="000000"/>
          <w:sz w:val="24"/>
          <w:u w:val="single"/>
        </w:rPr>
        <w:t>"The Right to the Highest Attainable Standard of Health (Article 12),</w:t>
      </w:r>
      <w:r>
        <w:rPr>
          <w:rFonts w:ascii="Helvetica Neue" w:eastAsia="Helvetica Neue" w:hAnsi="Helvetica Neue" w:cs="Helvetica Neue"/>
          <w:color w:val="000000"/>
          <w:sz w:val="24"/>
        </w:rPr>
        <w:t xml:space="preserve"> 11th August, Doc E/C.12/2000/4." </w:t>
      </w:r>
      <w:hyperlink r:id="rId173" w:history="1">
        <w:r>
          <w:rPr>
            <w:rFonts w:ascii="Helvetica Neue" w:eastAsia="Helvetica Neue" w:hAnsi="Helvetica Neue" w:cs="Helvetica Neue"/>
            <w:color w:val="0000FF"/>
            <w:sz w:val="24"/>
            <w:u w:val="single"/>
          </w:rPr>
          <w:t>https://www.refworld.org/pdfid/4538838d0.pdf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 all policies and programmes aimed at guaranteeing the right to health of children and adolescents, their best interests shall be a primary consideration - paragraph 19, General Comment No.14: </w:t>
      </w:r>
      <w:r>
        <w:rPr>
          <w:rFonts w:ascii="Helvetica Neue" w:eastAsia="Helvetica Neue" w:hAnsi="Helvetica Neue" w:cs="Helvetica Neue"/>
          <w:color w:val="000000"/>
          <w:sz w:val="24"/>
          <w:u w:val="single"/>
        </w:rPr>
        <w:t>"The Right to the Highest Attainable Standard of Health (Article 12),</w:t>
      </w:r>
      <w:r>
        <w:rPr>
          <w:rFonts w:ascii="Helvetica Neue" w:eastAsia="Helvetica Neue" w:hAnsi="Helvetica Neue" w:cs="Helvetica Neue"/>
          <w:color w:val="000000"/>
          <w:sz w:val="24"/>
        </w:rPr>
        <w:t xml:space="preserve"> 11th August, Doc E/C.12/2000/4."</w:t>
      </w:r>
    </w:p>
    <w:p w:rsidR="00D776D9" w:rsidRDefault="00815519">
      <w:pPr>
        <w:jc w:val="both"/>
      </w:pPr>
      <w:r>
        <w:rPr>
          <w:rFonts w:ascii="Helvetica Neue" w:eastAsia="Helvetica Neue" w:hAnsi="Helvetica Neue" w:cs="Helvetica Neue"/>
          <w:color w:val="000000"/>
          <w:sz w:val="24"/>
        </w:rPr>
        <w:t xml:space="preserve">- </w:t>
      </w:r>
      <w:hyperlink r:id="rId174" w:history="1">
        <w:r>
          <w:rPr>
            <w:rFonts w:ascii="Helvetica Neue" w:eastAsia="Helvetica Neue" w:hAnsi="Helvetica Neue" w:cs="Helvetica Neue"/>
            <w:color w:val="0000FF"/>
            <w:sz w:val="24"/>
            <w:u w:val="single"/>
          </w:rPr>
          <w:t>https://www.refworld.org/pdfid/4538838d0.pdf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Convention on the Rights of the Child (1989) </w:t>
      </w:r>
      <w:r>
        <w:rPr>
          <w:rFonts w:ascii="Helvetica Neue" w:eastAsia="Helvetica Neue" w:hAnsi="Helvetica Neue" w:cs="Helvetica Neue"/>
          <w:color w:val="000000"/>
          <w:sz w:val="24"/>
        </w:rPr>
        <w:t>provides further details on the rights of minors, stating,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This Convention directs States to ensure access to essential health </w:t>
      </w:r>
      <w:r>
        <w:rPr>
          <w:rFonts w:ascii="Helvetica Neue" w:eastAsia="Helvetica Neue" w:hAnsi="Helvetica Neue" w:cs="Helvetica Neue"/>
          <w:i/>
          <w:color w:val="000000"/>
          <w:sz w:val="24"/>
        </w:rPr>
        <w:tab/>
        <w:t>services for the child and his or her family."</w:t>
      </w:r>
    </w:p>
    <w:p w:rsidR="00D776D9" w:rsidRDefault="00D776D9">
      <w:pPr>
        <w:jc w:val="both"/>
      </w:pPr>
    </w:p>
    <w:p w:rsidR="00D776D9" w:rsidRDefault="00815519">
      <w:pPr>
        <w:jc w:val="both"/>
      </w:pPr>
      <w:r>
        <w:rPr>
          <w:rFonts w:ascii="Helvetica Neue" w:eastAsia="Helvetica Neue" w:hAnsi="Helvetica Neue" w:cs="Helvetica Neue"/>
          <w:color w:val="000000"/>
          <w:sz w:val="24"/>
        </w:rPr>
        <w:t>The Convention on the Rights of the Child (1989) links these goals with ensuring access to child-friendly information about preventative and health-promoting behaviour and support to families and communities in implementing these practices.</w:t>
      </w:r>
    </w:p>
    <w:p w:rsidR="00D776D9" w:rsidRDefault="00D776D9">
      <w:pPr>
        <w:jc w:val="both"/>
      </w:pPr>
    </w:p>
    <w:p w:rsidR="00D776D9" w:rsidRDefault="00815519">
      <w:pPr>
        <w:jc w:val="both"/>
      </w:pPr>
      <w:r>
        <w:rPr>
          <w:rFonts w:ascii="Helvetica Neue" w:eastAsia="Helvetica Neue" w:hAnsi="Helvetica Neue" w:cs="Helvetica Neue"/>
          <w:color w:val="000000"/>
          <w:sz w:val="24"/>
        </w:rPr>
        <w:t>The right to health of a child is recognized further in article 24 of the Convention.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175" w:history="1">
        <w:r>
          <w:rPr>
            <w:rFonts w:ascii="Helvetica Neue" w:eastAsia="Helvetica Neue" w:hAnsi="Helvetica Neue" w:cs="Helvetica Neue"/>
            <w:color w:val="0000FF"/>
            <w:sz w:val="24"/>
            <w:u w:val="single"/>
          </w:rPr>
          <w:t>https://www.ohchr.org/en/professionalinterest/pages/crc.aspx</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Safeguarding Officer has compiled the "Safeguarding Children and Young People During the Covid-Pandemic" paper. In it, he/she provides information that satisfies an </w:t>
      </w:r>
      <w:r>
        <w:rPr>
          <w:rFonts w:ascii="Helvetica Neue" w:eastAsia="Helvetica Neue" w:hAnsi="Helvetica Neue" w:cs="Helvetica Neue"/>
          <w:b/>
          <w:color w:val="000000"/>
          <w:sz w:val="24"/>
        </w:rPr>
        <w:t xml:space="preserve">"Emergency Raising of Serious Concerns." </w:t>
      </w:r>
      <w:r>
        <w:rPr>
          <w:rFonts w:ascii="Helvetica Neue" w:eastAsia="Helvetica Neue" w:hAnsi="Helvetica Neue" w:cs="Helvetica Neue"/>
          <w:color w:val="000000"/>
          <w:sz w:val="24"/>
        </w:rPr>
        <w:t>All those in a position of influence who do not read and act upon this document, are likely to become directly accountable, as well as personally liable, for any injuries (including deaths) of children and young adults within their Safeguarding remit.</w:t>
      </w:r>
    </w:p>
    <w:p w:rsidR="00D776D9" w:rsidRDefault="00D776D9">
      <w:pPr>
        <w:jc w:val="both"/>
      </w:pPr>
    </w:p>
    <w:p w:rsidR="00D776D9" w:rsidRDefault="00815519">
      <w:pPr>
        <w:jc w:val="both"/>
      </w:pPr>
      <w:hyperlink r:id="rId176" w:history="1">
        <w:r>
          <w:rPr>
            <w:rFonts w:ascii="Helvetica Neue" w:eastAsia="Helvetica Neue" w:hAnsi="Helvetica Neue" w:cs="Helvetica Neue"/>
            <w:color w:val="0000FF"/>
            <w:sz w:val="24"/>
            <w:u w:val="single"/>
          </w:rPr>
          <w:t>https://www.scie.org.uk/care-providers/coronavirus-covid-19/safeguarding/children</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Education, to the full development of the human personality and to the strengthening of respect for human rights and fundamental freedoms.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26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Everyone has the right to education.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Education shall be directed to the full development of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human personality and to the strengthening of respect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human rights and fundamental freedoms.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It shall promote understanding, tolerance and friendship among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nations, racial or religious groups, and shall further the activities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of the UN for the maintenance of peace."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Implementing the COVID-19 measures listed previously, is in prima facie breach of Article 26 as the child/children have been prevented from the "full development" of their personalities having been denied the ability to read and interact with other people's faces and facial expressions due to the wearing of face masks, having been isolated at home doing online learning, having been socially distanced from their friends at school and elsewhere, having </w:t>
      </w:r>
      <w:r>
        <w:rPr>
          <w:rFonts w:ascii="Helvetica Neue" w:eastAsia="Helvetica Neue" w:hAnsi="Helvetica Neue" w:cs="Helvetica Neue"/>
          <w:color w:val="000000"/>
          <w:sz w:val="24"/>
        </w:rPr>
        <w:lastRenderedPageBreak/>
        <w:t>been denied access to sports, arts, music and other such clubs and events. Implementing the COVID-19 measures is not respecting human rights and fundamental freedoms and is therefore a prima facie breach of Article 26 of the UDHR.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of the Parent to choose the kind of education that shall be given to their child.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26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 xml:space="preserve">Parents have a prior right to choose the kind of education that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shall be given to their children.";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Section 13 of the Education Act 1996 imposes the general responsibility of the Local Authority for education. It reads: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"13. </w:t>
      </w:r>
      <w:r>
        <w:rPr>
          <w:rFonts w:ascii="Helvetica Neue" w:eastAsia="Helvetica Neue" w:hAnsi="Helvetica Neue" w:cs="Helvetica Neue"/>
          <w:color w:val="000000"/>
          <w:sz w:val="24"/>
        </w:rPr>
        <w:tab/>
        <w:t xml:space="preserve">A local authority shall ...contribute towards the spiritual, moral,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mental and physical development of the community by securing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that efficient primary education, and secondary education, and,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case of a local authority in England, further education, are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available to meet the needs of the population in their area." -</w:t>
      </w:r>
    </w:p>
    <w:p w:rsidR="00D776D9" w:rsidRDefault="00D776D9">
      <w:pPr>
        <w:jc w:val="both"/>
      </w:pPr>
    </w:p>
    <w:p w:rsidR="00D776D9" w:rsidRDefault="00815519">
      <w:pPr>
        <w:jc w:val="both"/>
      </w:pPr>
      <w:hyperlink r:id="rId177" w:history="1">
        <w:r>
          <w:rPr>
            <w:rFonts w:ascii="Helvetica Neue" w:eastAsia="Helvetica Neue" w:hAnsi="Helvetica Neue" w:cs="Helvetica Neue"/>
            <w:color w:val="0000FF"/>
            <w:sz w:val="24"/>
            <w:u w:val="single"/>
          </w:rPr>
          <w:t>https://www.legislation.gov.uk/ukpga/1996/56/section/13</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The responsibility to secure efficient education for children is not diminished by policy or requests from Government which the government has not written into law.;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accordingly, and as has always been the case, the Schools have always retained the ability to:</w:t>
      </w:r>
    </w:p>
    <w:p w:rsidR="00D776D9" w:rsidRDefault="00D776D9">
      <w:pPr>
        <w:jc w:val="both"/>
      </w:pPr>
    </w:p>
    <w:p w:rsidR="00D776D9" w:rsidRDefault="00815519">
      <w:pPr>
        <w:numPr>
          <w:ilvl w:val="0"/>
          <w:numId w:val="1"/>
        </w:numPr>
        <w:jc w:val="both"/>
      </w:pPr>
      <w:r>
        <w:rPr>
          <w:rFonts w:ascii="Helvetica Neue" w:eastAsia="Helvetica Neue" w:hAnsi="Helvetica Neue" w:cs="Helvetica Neue"/>
          <w:color w:val="000000"/>
          <w:sz w:val="24"/>
        </w:rPr>
        <w:tab/>
        <w:t xml:space="preserve">refuse to arrange, encourage or mandate testing of children or </w:t>
      </w:r>
      <w:r>
        <w:rPr>
          <w:rFonts w:ascii="Helvetica Neue" w:eastAsia="Helvetica Neue" w:hAnsi="Helvetica Neue" w:cs="Helvetica Neue"/>
          <w:color w:val="000000"/>
          <w:sz w:val="24"/>
        </w:rPr>
        <w:tab/>
        <w:t>staff for SARS-CoV-2;</w:t>
      </w:r>
    </w:p>
    <w:p w:rsidR="00D776D9" w:rsidRDefault="00815519">
      <w:pPr>
        <w:numPr>
          <w:ilvl w:val="0"/>
          <w:numId w:val="1"/>
        </w:numPr>
        <w:jc w:val="both"/>
      </w:pPr>
      <w:r>
        <w:rPr>
          <w:rFonts w:ascii="Helvetica Neue" w:eastAsia="Helvetica Neue" w:hAnsi="Helvetica Neue" w:cs="Helvetica Neue"/>
          <w:color w:val="000000"/>
          <w:sz w:val="24"/>
        </w:rPr>
        <w:tab/>
        <w:t>refuse to arrange, encourage or mandate wearing of face-</w:t>
      </w:r>
      <w:r>
        <w:rPr>
          <w:rFonts w:ascii="Helvetica Neue" w:eastAsia="Helvetica Neue" w:hAnsi="Helvetica Neue" w:cs="Helvetica Neue"/>
          <w:color w:val="000000"/>
          <w:sz w:val="24"/>
        </w:rPr>
        <w:tab/>
        <w:t>coverings by children or staff;</w:t>
      </w:r>
    </w:p>
    <w:p w:rsidR="00D776D9" w:rsidRDefault="00815519">
      <w:pPr>
        <w:numPr>
          <w:ilvl w:val="0"/>
          <w:numId w:val="1"/>
        </w:numPr>
        <w:jc w:val="both"/>
      </w:pPr>
      <w:r>
        <w:rPr>
          <w:rFonts w:ascii="Helvetica Neue" w:eastAsia="Helvetica Neue" w:hAnsi="Helvetica Neue" w:cs="Helvetica Neue"/>
          <w:color w:val="000000"/>
          <w:sz w:val="24"/>
        </w:rPr>
        <w:tab/>
        <w:t>refuse to close;</w:t>
      </w:r>
    </w:p>
    <w:p w:rsidR="00D776D9" w:rsidRDefault="00815519">
      <w:pPr>
        <w:numPr>
          <w:ilvl w:val="0"/>
          <w:numId w:val="1"/>
        </w:numPr>
        <w:jc w:val="both"/>
      </w:pPr>
      <w:r>
        <w:rPr>
          <w:rFonts w:ascii="Helvetica Neue" w:eastAsia="Helvetica Neue" w:hAnsi="Helvetica Neue" w:cs="Helvetica Neue"/>
          <w:color w:val="000000"/>
          <w:sz w:val="24"/>
        </w:rPr>
        <w:tab/>
        <w:t xml:space="preserve">refuse to arrange, encourage or mandate online or remote </w:t>
      </w:r>
      <w:r>
        <w:rPr>
          <w:rFonts w:ascii="Helvetica Neue" w:eastAsia="Helvetica Neue" w:hAnsi="Helvetica Neue" w:cs="Helvetica Neue"/>
          <w:color w:val="000000"/>
          <w:sz w:val="24"/>
        </w:rPr>
        <w:tab/>
        <w:t>learning;</w:t>
      </w:r>
    </w:p>
    <w:p w:rsidR="00D776D9" w:rsidRDefault="00815519">
      <w:pPr>
        <w:numPr>
          <w:ilvl w:val="0"/>
          <w:numId w:val="1"/>
        </w:numPr>
        <w:jc w:val="both"/>
      </w:pPr>
      <w:r>
        <w:rPr>
          <w:rFonts w:ascii="Helvetica Neue" w:eastAsia="Helvetica Neue" w:hAnsi="Helvetica Neue" w:cs="Helvetica Neue"/>
          <w:color w:val="000000"/>
          <w:sz w:val="24"/>
        </w:rPr>
        <w:tab/>
        <w:t>to provide education at the Schools in a traditional way;</w:t>
      </w:r>
    </w:p>
    <w:p w:rsidR="00D776D9" w:rsidRDefault="00815519">
      <w:pPr>
        <w:numPr>
          <w:ilvl w:val="0"/>
          <w:numId w:val="1"/>
        </w:numPr>
        <w:jc w:val="both"/>
      </w:pPr>
      <w:r>
        <w:rPr>
          <w:rFonts w:ascii="Helvetica Neue" w:eastAsia="Helvetica Neue" w:hAnsi="Helvetica Neue" w:cs="Helvetica Neue"/>
          <w:color w:val="000000"/>
          <w:sz w:val="24"/>
        </w:rPr>
        <w:tab/>
        <w:t xml:space="preserve">to take only such steps to mitigate the spread of SARS-CoV-2 </w:t>
      </w:r>
      <w:r>
        <w:rPr>
          <w:rFonts w:ascii="Helvetica Neue" w:eastAsia="Helvetica Neue" w:hAnsi="Helvetica Neue" w:cs="Helvetica Neue"/>
          <w:color w:val="000000"/>
          <w:sz w:val="24"/>
        </w:rPr>
        <w:tab/>
        <w:t>as are proportionate and necessary;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any and all of the Non-Pharmaceutical Interventions (NPIs) and Pharmaceutical Interventions (PIs) being applied in Schools which significantly interfere with the duty to secure efficient education are unlawful, illegal, immoral and unethical. The exception is if the NPI is shown, based on evidence, not media reports, to be both proportionate and necessary in avoiding risks to the health and safety of those to whom it owes a duty of care;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breach of section 175 of the Education Act 2002.</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wearing of face masks, isolating, quarantining, testing and injecting children in schools with COVID-19 vaccinations amounts to a prima facie breach of </w:t>
      </w:r>
      <w:r>
        <w:rPr>
          <w:rFonts w:ascii="Helvetica Neue" w:eastAsia="Helvetica Neue" w:hAnsi="Helvetica Neue" w:cs="Helvetica Neue"/>
          <w:color w:val="000000"/>
          <w:sz w:val="24"/>
          <w:u w:val="single"/>
        </w:rPr>
        <w:t xml:space="preserve">section 175 of the Education Act 2002, </w:t>
      </w:r>
      <w:r>
        <w:rPr>
          <w:rFonts w:ascii="Helvetica Neue" w:eastAsia="Helvetica Neue" w:hAnsi="Helvetica Neue" w:cs="Helvetica Neue"/>
          <w:color w:val="000000"/>
          <w:sz w:val="24"/>
        </w:rPr>
        <w:t xml:space="preserve">under which all schools and staff have the responsibility to have </w:t>
      </w:r>
      <w:r>
        <w:rPr>
          <w:rFonts w:ascii="Helvetica Neue" w:eastAsia="Helvetica Neue" w:hAnsi="Helvetica Neue" w:cs="Helvetica Neue"/>
          <w:color w:val="000000"/>
          <w:sz w:val="24"/>
        </w:rPr>
        <w:lastRenderedPageBreak/>
        <w:t>arrangements in place to Safeguard and promote the welfare of children</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178" w:history="1">
        <w:r>
          <w:rPr>
            <w:rFonts w:ascii="Helvetica Neue" w:eastAsia="Helvetica Neue" w:hAnsi="Helvetica Neue" w:cs="Helvetica Neue"/>
            <w:color w:val="000000"/>
            <w:sz w:val="24"/>
            <w:u w:val="single"/>
          </w:rPr>
          <w:t>https://www.legislation.gov.uk/ukpga/2002/32/section/175/enacted</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Participate in Cultural life of the community, the Right to Enjoy the Arts and the Right to Share in Scientific advancement and its benefits.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27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t xml:space="preserve">Everyone has the right to participate in the cultural life of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community, to enjoy the arts and to share in scientific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advancement and its benefits."</w:t>
      </w:r>
    </w:p>
    <w:p w:rsidR="00D776D9" w:rsidRDefault="00D776D9">
      <w:pPr>
        <w:jc w:val="both"/>
      </w:pPr>
    </w:p>
    <w:p w:rsidR="00D776D9" w:rsidRDefault="00815519">
      <w:pPr>
        <w:jc w:val="both"/>
      </w:pPr>
      <w:r>
        <w:rPr>
          <w:rFonts w:ascii="Helvetica Neue" w:eastAsia="Helvetica Neue" w:hAnsi="Helvetica Neue" w:cs="Helvetica Neue"/>
          <w:color w:val="000000"/>
          <w:sz w:val="24"/>
        </w:rPr>
        <w:t>The school has denied access to sports, arts, music and other such clubs and events over the so-called COVID-19 pandemic measures. The school has not shared the scientific advancement and its benefits with the child/children, parent/s, grandparent/s and others as they have failed to share the following scientific advancements and its benefits,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 </w:t>
      </w:r>
      <w:r>
        <w:rPr>
          <w:rFonts w:ascii="Helvetica Neue" w:eastAsia="Helvetica Neue" w:hAnsi="Helvetica Neue" w:cs="Helvetica Neue"/>
          <w:color w:val="000000"/>
          <w:sz w:val="24"/>
        </w:rPr>
        <w:tab/>
        <w:t xml:space="preserve">The scientific and medical discovery that both Ivermectin and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Hydroxychloroquine, Vitamin D, C and Zinc and Quercetin are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being used globally to successfully treat </w:t>
      </w:r>
      <w:r>
        <w:rPr>
          <w:rFonts w:ascii="Helvetica Neue" w:eastAsia="Helvetica Neue" w:hAnsi="Helvetica Neue" w:cs="Helvetica Neue"/>
          <w:color w:val="000000"/>
          <w:sz w:val="24"/>
        </w:rPr>
        <w:tab/>
        <w:t xml:space="preserve">the symptoms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COVID-19, making the requirement to take an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experimental COVID-19 vaccine unnecessary; and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The scientific and medical evidence that face masks do not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prevent the transmission of a virus particle the tiny size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SARS-CoV-2, that they increase the risk of transmission of virus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particles due to turning droplets into aerosols which carry further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on the air current and they pose a risk to the wearer of multiple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organ damage; and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 xml:space="preserve">The scientific and medical and legal evidence that the PCR-test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the lateral flow tests are not fit for purpose, provide a 97%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false positive result rate and cause multiple harms; and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4.</w:t>
      </w:r>
      <w:r>
        <w:rPr>
          <w:rFonts w:ascii="Helvetica Neue" w:eastAsia="Helvetica Neue" w:hAnsi="Helvetica Neue" w:cs="Helvetica Neue"/>
          <w:color w:val="000000"/>
          <w:sz w:val="24"/>
        </w:rPr>
        <w:tab/>
        <w:t xml:space="preserve">The scientific and medical evidence that socially distancing,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quarantining healthy people and isolation is causing harm, injury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 death; and</w:t>
      </w:r>
    </w:p>
    <w:p w:rsidR="00D776D9" w:rsidRDefault="00D776D9">
      <w:pPr>
        <w:jc w:val="both"/>
      </w:pPr>
    </w:p>
    <w:p w:rsidR="00D776D9" w:rsidRDefault="00815519">
      <w:pPr>
        <w:jc w:val="both"/>
      </w:pPr>
      <w:r>
        <w:rPr>
          <w:rFonts w:ascii="Helvetica Neue" w:eastAsia="Helvetica Neue" w:hAnsi="Helvetica Neue" w:cs="Helvetica Neue"/>
          <w:color w:val="000000"/>
          <w:sz w:val="24"/>
        </w:rPr>
        <w:t>a failure to disclose such scientific advancements is a prima facie breach of Article 27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Human Rights - the Right to a Social and International Order in which their Rights and Freedoms can be fully realized.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28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"Everyone is entitled to a social and international order in which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the rights and freedoms set forth in this Declaration can be fully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realized."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A failure to provide a social order in which the rights and freedoms set forth in the UDHR, will be a prima facie breach of Article 28 of the UDHR. ; </w:t>
      </w:r>
      <w:r>
        <w:rPr>
          <w:rFonts w:ascii="Helvetica Neue" w:eastAsia="Helvetica Neue" w:hAnsi="Helvetica Neue" w:cs="Helvetica Neue"/>
          <w:color w:val="000000"/>
          <w:sz w:val="24"/>
        </w:rPr>
        <w:tab/>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Exercise Rights and Freedoms - subject only to such limitations as are determined by law.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29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Everyone has duties to the community in which alone the free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 full development of his personality is possible.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In the exercise of his rights and freedoms, everyone shall be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subject only to such limitations as are determined by law solely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for the purpose of securing due recognition and respect for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rights and freedoms of others and of meeting the just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requirements of morality, public order and the general welfare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 democratic society.".</w:t>
      </w:r>
    </w:p>
    <w:p w:rsidR="00D776D9" w:rsidRDefault="00D776D9">
      <w:pPr>
        <w:jc w:val="both"/>
      </w:pPr>
    </w:p>
    <w:p w:rsidR="00D776D9" w:rsidRDefault="00815519">
      <w:pPr>
        <w:jc w:val="both"/>
      </w:pPr>
      <w:r>
        <w:rPr>
          <w:rFonts w:ascii="Helvetica Neue" w:eastAsia="Helvetica Neue" w:hAnsi="Helvetica Neue" w:cs="Helvetica Neue"/>
          <w:color w:val="000000"/>
          <w:sz w:val="24"/>
        </w:rPr>
        <w:t>The limitations do NOT include a right for anyone else to harm another or to breach another's human rights, other than in accordance with the law. Any limitations/restrictions to the rights of individuals set out in the UDHR, can only be imposed if they are "determined by law" and SOLELY for the purpose of "securing due recognition and respect for the rights and freedoms of others" AND of meeting the "just requirements" of "morality", "public order" AND the "general welfare" in a "democratic society". In other words, the limitations must be lawful, legal, moral and SOLELY for the purposes set out. It is not legal, lawful or moral to limit an individual's human rights other than as prescribed. Any limitation/restriction that is not in accordance with these provisions, is a prima facie breach of the UDHR;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not to have Rights and Freedoms destroyed by any activity or act by a State, group or persons.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Article 30 of the UDHR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"Nothing in this Declaration may be interpreted as implying for any </w:t>
      </w:r>
      <w:r>
        <w:rPr>
          <w:rFonts w:ascii="Helvetica Neue" w:eastAsia="Helvetica Neue" w:hAnsi="Helvetica Neue" w:cs="Helvetica Neue"/>
          <w:color w:val="000000"/>
          <w:sz w:val="24"/>
        </w:rPr>
        <w:tab/>
        <w:t xml:space="preserve">State, </w:t>
      </w:r>
      <w:r>
        <w:rPr>
          <w:rFonts w:ascii="Helvetica Neue" w:eastAsia="Helvetica Neue" w:hAnsi="Helvetica Neue" w:cs="Helvetica Neue"/>
          <w:color w:val="000000"/>
          <w:sz w:val="24"/>
        </w:rPr>
        <w:tab/>
        <w:t xml:space="preserve">group or persons any right to engage in any activity or to perform any act </w:t>
      </w:r>
      <w:r>
        <w:rPr>
          <w:rFonts w:ascii="Helvetica Neue" w:eastAsia="Helvetica Neue" w:hAnsi="Helvetica Neue" w:cs="Helvetica Neue"/>
          <w:color w:val="000000"/>
          <w:sz w:val="24"/>
        </w:rPr>
        <w:tab/>
        <w:t xml:space="preserve">aimed at the destruction of any of the rights and freedoms set forth </w:t>
      </w:r>
      <w:r>
        <w:rPr>
          <w:rFonts w:ascii="Helvetica Neue" w:eastAsia="Helvetica Neue" w:hAnsi="Helvetica Neue" w:cs="Helvetica Neue"/>
          <w:color w:val="000000"/>
          <w:sz w:val="24"/>
        </w:rPr>
        <w:tab/>
        <w:t>herein."</w:t>
      </w:r>
    </w:p>
    <w:p w:rsidR="00D776D9" w:rsidRDefault="00D776D9">
      <w:pPr>
        <w:jc w:val="both"/>
      </w:pPr>
    </w:p>
    <w:p w:rsidR="00D776D9" w:rsidRDefault="00815519">
      <w:pPr>
        <w:jc w:val="both"/>
      </w:pPr>
      <w:r>
        <w:rPr>
          <w:rFonts w:ascii="Helvetica Neue" w:eastAsia="Helvetica Neue" w:hAnsi="Helvetica Neue" w:cs="Helvetica Neue"/>
          <w:color w:val="000000"/>
          <w:sz w:val="24"/>
        </w:rPr>
        <w:t>This enshrines the statutory interpretation that should be applied to the UDHR when considering the right to derogate/limit/restrict any of the human rights set out therein.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17 - Limitations on use and restrictions of rights,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"The restrictions permitted under this Convention to the said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rights and freedoms shall not be applied for any purpose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than those for which they have been prescribed.";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Article 15 - "Derogation in time of emergency" - ECHR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"1.</w:t>
      </w:r>
      <w:r>
        <w:rPr>
          <w:rFonts w:ascii="Helvetica Neue" w:eastAsia="Helvetica Neue" w:hAnsi="Helvetica Neue" w:cs="Helvetica Neue"/>
          <w:color w:val="000000"/>
          <w:sz w:val="24"/>
        </w:rPr>
        <w:tab/>
        <w:t xml:space="preserve">In time of war or other public health emergency threatening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life of the nation, any High Contracting Party may take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measures derogating from </w:t>
      </w:r>
      <w:r>
        <w:rPr>
          <w:rFonts w:ascii="Helvetica Neue" w:eastAsia="Helvetica Neue" w:hAnsi="Helvetica Neue" w:cs="Helvetica Neue"/>
          <w:color w:val="000000"/>
          <w:sz w:val="24"/>
        </w:rPr>
        <w:lastRenderedPageBreak/>
        <w:t xml:space="preserve">its obligations under this Convention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 xml:space="preserve">to the </w:t>
      </w:r>
      <w:r>
        <w:rPr>
          <w:rFonts w:ascii="Helvetica Neue" w:eastAsia="Helvetica Neue" w:hAnsi="Helvetica Neue" w:cs="Helvetica Neue"/>
          <w:color w:val="000000"/>
          <w:sz w:val="24"/>
          <w:u w:val="single"/>
        </w:rPr>
        <w:tab/>
        <w:t>extent strictly required by the exigencies of the situation</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provided that </w:t>
      </w:r>
      <w:r>
        <w:rPr>
          <w:rFonts w:ascii="Helvetica Neue" w:eastAsia="Helvetica Neue" w:hAnsi="Helvetica Neue" w:cs="Helvetica Neue"/>
          <w:color w:val="000000"/>
          <w:sz w:val="24"/>
          <w:u w:val="single"/>
        </w:rPr>
        <w:t xml:space="preserve">such measures are not inconsistent with its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u w:val="single"/>
        </w:rPr>
        <w:t>obligations under international law.</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2. </w:t>
      </w:r>
      <w:r>
        <w:rPr>
          <w:rFonts w:ascii="Helvetica Neue" w:eastAsia="Helvetica Neue" w:hAnsi="Helvetica Neue" w:cs="Helvetica Neue"/>
          <w:color w:val="000000"/>
          <w:sz w:val="24"/>
        </w:rPr>
        <w:tab/>
        <w:t xml:space="preserve">No derogation from Article 2 [the "Right to Life"], except in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respect of deaths resulting from lawful acts of war, or from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Articles 3 ["Prohibition of torture or inhumane or degrading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treatment", 4 (paragraph 1) and 7 shall be made under this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provision.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3. </w:t>
      </w:r>
      <w:r>
        <w:rPr>
          <w:rFonts w:ascii="Helvetica Neue" w:eastAsia="Helvetica Neue" w:hAnsi="Helvetica Neue" w:cs="Helvetica Neue"/>
          <w:color w:val="000000"/>
          <w:sz w:val="24"/>
        </w:rPr>
        <w:tab/>
        <w:t xml:space="preserve">Any High Contracting Party availing itself of this right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derogation shall keep the Secretary General of the Council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Europe fully informed of the measures which it has taken and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reasons therefore.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It shall also inform the Secretary General of the Council of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Europe when such measures have ceased to operate and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provisions of the Convention are again being fully executed."</w:t>
      </w:r>
    </w:p>
    <w:p w:rsidR="00D776D9" w:rsidRDefault="00D776D9">
      <w:pPr>
        <w:jc w:val="both"/>
      </w:pPr>
    </w:p>
    <w:p w:rsidR="00D776D9" w:rsidRDefault="00815519">
      <w:pPr>
        <w:jc w:val="both"/>
      </w:pPr>
      <w:r>
        <w:rPr>
          <w:rFonts w:ascii="Helvetica Neue" w:eastAsia="Helvetica Neue" w:hAnsi="Helvetica Neue" w:cs="Helvetica Neue"/>
          <w:color w:val="000000"/>
          <w:sz w:val="24"/>
        </w:rPr>
        <w:t>Given that you, the school, its employees and others are availing yourselves of the right to derogate from Article 2 and Article 3 and other Articles of the ECHR,  and the requirement to keep the Secretary General of the Council of Europe "fully informed" of the measures which it has taken and the reasons therefore, you are required to provide evidence to the person whose rights you seek to derogate from. The evidence sought is listed in this Notice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Acts of Parliament and the Common Law cannot be changed by the executive.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ECHR has been incorporated into UK domestic law in the Human Rights Act 1998.</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There are no emergency derogations to the Human Rights Act for any purpose relating to an emergency in the UK and the right at common law to valid consent has no emergency derogations. You, the school, its employees and others, including the courts,  cannot therefore lawfully use the pandemic to claim that any of the human rights engaged should be derogated for the purposes of the pandemic emergency.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 executive (government) cannot change law made by Act of </w:t>
      </w:r>
      <w:r>
        <w:rPr>
          <w:rFonts w:ascii="Helvetica Neue" w:eastAsia="Helvetica Neue" w:hAnsi="Helvetica Neue" w:cs="Helvetica Neue"/>
          <w:i/>
          <w:color w:val="000000"/>
          <w:sz w:val="24"/>
        </w:rPr>
        <w:tab/>
        <w:t>Parliament, nor the common law"</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R Miller v DExEU [2017] UKSC 5.</w:t>
      </w:r>
    </w:p>
    <w:p w:rsidR="00D776D9" w:rsidRDefault="00D776D9">
      <w:pPr>
        <w:jc w:val="both"/>
      </w:pPr>
    </w:p>
    <w:p w:rsidR="00D776D9" w:rsidRDefault="00815519">
      <w:pPr>
        <w:jc w:val="both"/>
      </w:pPr>
      <w:hyperlink r:id="rId179" w:history="1">
        <w:r>
          <w:rPr>
            <w:rFonts w:ascii="Helvetica Neue" w:eastAsia="Helvetica Neue" w:hAnsi="Helvetica Neue" w:cs="Helvetica Neue"/>
            <w:color w:val="0000FF"/>
            <w:sz w:val="24"/>
            <w:u w:val="single"/>
          </w:rPr>
          <w:t>https://www.supremecourt.uk/cases/uksc-2016-0196.html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ECHR ensures the need for interventions taken by the Government and State to remain "</w:t>
      </w:r>
      <w:r>
        <w:rPr>
          <w:rFonts w:ascii="Helvetica Neue" w:eastAsia="Helvetica Neue" w:hAnsi="Helvetica Neue" w:cs="Helvetica Neue"/>
          <w:color w:val="000000"/>
          <w:sz w:val="24"/>
          <w:u w:val="single"/>
        </w:rPr>
        <w:t>evidence-based</w:t>
      </w:r>
      <w:r>
        <w:rPr>
          <w:rFonts w:ascii="Helvetica Neue" w:eastAsia="Helvetica Neue" w:hAnsi="Helvetica Neue" w:cs="Helvetica Neue"/>
          <w:color w:val="000000"/>
          <w:sz w:val="24"/>
        </w:rPr>
        <w:t>" as well as "</w:t>
      </w:r>
      <w:r>
        <w:rPr>
          <w:rFonts w:ascii="Helvetica Neue" w:eastAsia="Helvetica Neue" w:hAnsi="Helvetica Neue" w:cs="Helvetica Neue"/>
          <w:color w:val="000000"/>
          <w:sz w:val="24"/>
          <w:u w:val="single"/>
        </w:rPr>
        <w:t>necessary</w:t>
      </w:r>
      <w:r>
        <w:rPr>
          <w:rFonts w:ascii="Helvetica Neue" w:eastAsia="Helvetica Neue" w:hAnsi="Helvetica Neue" w:cs="Helvetica Neue"/>
          <w:color w:val="000000"/>
          <w:sz w:val="24"/>
        </w:rPr>
        <w:t>" and "</w:t>
      </w:r>
      <w:r>
        <w:rPr>
          <w:rFonts w:ascii="Helvetica Neue" w:eastAsia="Helvetica Neue" w:hAnsi="Helvetica Neue" w:cs="Helvetica Neue"/>
          <w:color w:val="000000"/>
          <w:sz w:val="24"/>
          <w:u w:val="single"/>
        </w:rPr>
        <w:t xml:space="preserve">proportionate". </w:t>
      </w:r>
      <w:r>
        <w:rPr>
          <w:rFonts w:ascii="Helvetica Neue" w:eastAsia="Helvetica Neue" w:hAnsi="Helvetica Neue" w:cs="Helvetica Neue"/>
          <w:color w:val="000000"/>
          <w:sz w:val="24"/>
        </w:rPr>
        <w:t>"Proportionate" means balancing the competing interests with "evidence-based" facts: in this case, to determine whether the UK has a "Public Health Emergency" under which the Government and the State, you, the School and others are claiming their right to derogate from their obligations to uphold human rights; whether the implementation of both Non-Pharmaceutical Interventions (such as Lockdowns, Social distancing, "bubbles", quarantining of healthy individuals) and Pharmaceutical Interventions (such as the so-called "COVID-19 vaccines", the face masks, the PCR or lateral flow tests)  are strictly "necessary" in a democratic society in the interests of public safety,  for the maintenance of public order, for the protection of health or morals, or for the protection of the rights and freedoms of others;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infringement of inalienable, fundamental human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infringements and violations of living men, women and children's inalienable, fundamental rights, civil liberties and freedoms by so-called "pandemic" laws are unnecessary, unfounded, disproportionate, unreasonable, irrational, unethical, immoral, unconstitutional, undemocratic, unlawful, illegal under domestic, European and International civil law and criminal law;  </w:t>
      </w:r>
    </w:p>
    <w:p w:rsidR="00D776D9" w:rsidRDefault="00D776D9">
      <w:pPr>
        <w:jc w:val="both"/>
      </w:pPr>
    </w:p>
    <w:p w:rsidR="00D776D9" w:rsidRDefault="00815519">
      <w:pPr>
        <w:jc w:val="both"/>
      </w:pPr>
      <w:r>
        <w:rPr>
          <w:rFonts w:ascii="Helvetica Neue" w:eastAsia="Helvetica Neue" w:hAnsi="Helvetica Neue" w:cs="Helvetica Neue"/>
          <w:b/>
          <w:color w:val="000000"/>
          <w:sz w:val="24"/>
        </w:rPr>
        <w:t>United Nations Office for the High Commissioner for Human Rights for introducing COVID public health response measures.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an article published by Monash University's Castan Centre for Human Rights Law, the author, Professor the Hon Ken Bell AM QC, considered the COVID guidance issued by  the United Nations Office for the High Commissioner for Human Rights for introducing COVID response measures consistent with human rights. He provided the following summary:</w:t>
      </w:r>
    </w:p>
    <w:p w:rsidR="00D776D9" w:rsidRDefault="00D776D9">
      <w:pPr>
        <w:jc w:val="both"/>
      </w:pPr>
    </w:p>
    <w:p w:rsidR="00D776D9" w:rsidRDefault="00815519">
      <w:pPr>
        <w:jc w:val="both"/>
      </w:pPr>
      <w:r>
        <w:rPr>
          <w:rFonts w:ascii="Helvetica Neue" w:eastAsia="Helvetica Neue" w:hAnsi="Helvetica Neue" w:cs="Helvetica Neue"/>
          <w:color w:val="000000"/>
          <w:sz w:val="24"/>
        </w:rPr>
        <w:t>[Requirement for emergency measures that restrict human rights to be "</w:t>
      </w:r>
      <w:r>
        <w:rPr>
          <w:rFonts w:ascii="Helvetica Neue" w:eastAsia="Helvetica Neue" w:hAnsi="Helvetica Neue" w:cs="Helvetica Neue"/>
          <w:b/>
          <w:color w:val="000000"/>
          <w:sz w:val="24"/>
        </w:rPr>
        <w:t xml:space="preserve">proportionate", </w:t>
      </w:r>
      <w:r>
        <w:rPr>
          <w:rFonts w:ascii="Helvetica Neue" w:eastAsia="Helvetica Neue" w:hAnsi="Helvetica Neue" w:cs="Helvetica Neue"/>
          <w:color w:val="000000"/>
          <w:sz w:val="24"/>
        </w:rPr>
        <w:t>"</w:t>
      </w:r>
      <w:r>
        <w:rPr>
          <w:rFonts w:ascii="Helvetica Neue" w:eastAsia="Helvetica Neue" w:hAnsi="Helvetica Neue" w:cs="Helvetica Neue"/>
          <w:b/>
          <w:color w:val="000000"/>
          <w:sz w:val="24"/>
        </w:rPr>
        <w:t xml:space="preserve">necessary" </w:t>
      </w:r>
      <w:r>
        <w:rPr>
          <w:rFonts w:ascii="Helvetica Neue" w:eastAsia="Helvetica Neue" w:hAnsi="Helvetica Neue" w:cs="Helvetica Neue"/>
          <w:color w:val="000000"/>
          <w:sz w:val="24"/>
        </w:rPr>
        <w:t>and "</w:t>
      </w:r>
      <w:r>
        <w:rPr>
          <w:rFonts w:ascii="Helvetica Neue" w:eastAsia="Helvetica Neue" w:hAnsi="Helvetica Neue" w:cs="Helvetica Neue"/>
          <w:b/>
          <w:color w:val="000000"/>
          <w:sz w:val="24"/>
        </w:rPr>
        <w:t>non-discriminatory"]:</w:t>
      </w:r>
    </w:p>
    <w:p w:rsidR="00D776D9" w:rsidRDefault="00D776D9">
      <w:pPr>
        <w:jc w:val="both"/>
      </w:pPr>
    </w:p>
    <w:p w:rsidR="00D776D9" w:rsidRDefault="00815519">
      <w:pPr>
        <w:numPr>
          <w:ilvl w:val="0"/>
          <w:numId w:val="2"/>
        </w:numPr>
        <w:jc w:val="both"/>
      </w:pPr>
      <w:r>
        <w:rPr>
          <w:rFonts w:ascii="Helvetica Neue" w:eastAsia="Helvetica Neue" w:hAnsi="Helvetica Neue" w:cs="Helvetica Neue"/>
          <w:color w:val="000000"/>
          <w:sz w:val="24"/>
        </w:rPr>
        <w:tab/>
        <w:t xml:space="preserve">International law allows emergency measures in response to </w:t>
      </w:r>
      <w:r>
        <w:rPr>
          <w:rFonts w:ascii="Helvetica Neue" w:eastAsia="Helvetica Neue" w:hAnsi="Helvetica Neue" w:cs="Helvetica Neue"/>
          <w:color w:val="000000"/>
          <w:sz w:val="24"/>
        </w:rPr>
        <w:tab/>
        <w:t xml:space="preserve">significant threats - but measures that restrict human rights </w:t>
      </w:r>
      <w:r>
        <w:rPr>
          <w:rFonts w:ascii="Helvetica Neue" w:eastAsia="Helvetica Neue" w:hAnsi="Helvetica Neue" w:cs="Helvetica Neue"/>
          <w:color w:val="000000"/>
          <w:sz w:val="24"/>
        </w:rPr>
        <w:tab/>
        <w:t xml:space="preserve">should </w:t>
      </w:r>
      <w:r>
        <w:rPr>
          <w:rFonts w:ascii="Helvetica Neue" w:eastAsia="Helvetica Neue" w:hAnsi="Helvetica Neue" w:cs="Helvetica Neue"/>
          <w:color w:val="000000"/>
          <w:sz w:val="24"/>
        </w:rPr>
        <w:tab/>
        <w:t xml:space="preserve">be </w:t>
      </w:r>
      <w:r>
        <w:rPr>
          <w:rFonts w:ascii="Helvetica Neue" w:eastAsia="Helvetica Neue" w:hAnsi="Helvetica Neue" w:cs="Helvetica Neue"/>
          <w:b/>
          <w:color w:val="000000"/>
          <w:sz w:val="24"/>
        </w:rPr>
        <w:t>proportionate</w:t>
      </w:r>
      <w:r>
        <w:rPr>
          <w:rFonts w:ascii="Helvetica Neue" w:eastAsia="Helvetica Neue" w:hAnsi="Helvetica Neue" w:cs="Helvetica Neue"/>
          <w:color w:val="000000"/>
          <w:sz w:val="24"/>
        </w:rPr>
        <w:t xml:space="preserve"> to the evaluated risk, </w:t>
      </w:r>
      <w:r>
        <w:rPr>
          <w:rFonts w:ascii="Helvetica Neue" w:eastAsia="Helvetica Neue" w:hAnsi="Helvetica Neue" w:cs="Helvetica Neue"/>
          <w:b/>
          <w:color w:val="000000"/>
          <w:sz w:val="24"/>
        </w:rPr>
        <w:t>necessary</w:t>
      </w:r>
      <w:r>
        <w:rPr>
          <w:rFonts w:ascii="Helvetica Neue" w:eastAsia="Helvetica Neue" w:hAnsi="Helvetica Neue" w:cs="Helvetica Neue"/>
          <w:color w:val="000000"/>
          <w:sz w:val="24"/>
        </w:rPr>
        <w:t xml:space="preserve"> and </w:t>
      </w:r>
      <w:r>
        <w:rPr>
          <w:rFonts w:ascii="Helvetica Neue" w:eastAsia="Helvetica Neue" w:hAnsi="Helvetica Neue" w:cs="Helvetica Neue"/>
          <w:color w:val="000000"/>
          <w:sz w:val="24"/>
        </w:rPr>
        <w:tab/>
        <w:t xml:space="preserve">applied in a </w:t>
      </w:r>
      <w:r>
        <w:rPr>
          <w:rFonts w:ascii="Helvetica Neue" w:eastAsia="Helvetica Neue" w:hAnsi="Helvetica Neue" w:cs="Helvetica Neue"/>
          <w:b/>
          <w:color w:val="000000"/>
          <w:sz w:val="24"/>
        </w:rPr>
        <w:t xml:space="preserve">non-discriminatory </w:t>
      </w:r>
      <w:r>
        <w:rPr>
          <w:rFonts w:ascii="Helvetica Neue" w:eastAsia="Helvetica Neue" w:hAnsi="Helvetica Neue" w:cs="Helvetica Neue"/>
          <w:color w:val="000000"/>
          <w:sz w:val="24"/>
        </w:rPr>
        <w:t xml:space="preserve">way. This means having a </w:t>
      </w:r>
      <w:r>
        <w:rPr>
          <w:rFonts w:ascii="Helvetica Neue" w:eastAsia="Helvetica Neue" w:hAnsi="Helvetica Neue" w:cs="Helvetica Neue"/>
          <w:color w:val="000000"/>
          <w:sz w:val="24"/>
        </w:rPr>
        <w:tab/>
        <w:t xml:space="preserve">specific focus and duration, and taking the least intrusive </w:t>
      </w:r>
      <w:r>
        <w:rPr>
          <w:rFonts w:ascii="Helvetica Neue" w:eastAsia="Helvetica Neue" w:hAnsi="Helvetica Neue" w:cs="Helvetica Neue"/>
          <w:color w:val="000000"/>
          <w:sz w:val="24"/>
        </w:rPr>
        <w:tab/>
        <w:t>approach possible to protect public health.</w:t>
      </w:r>
    </w:p>
    <w:p w:rsidR="00D776D9" w:rsidRDefault="00D776D9">
      <w:pPr>
        <w:jc w:val="both"/>
      </w:pPr>
    </w:p>
    <w:p w:rsidR="00D776D9" w:rsidRDefault="00815519">
      <w:pPr>
        <w:jc w:val="both"/>
      </w:pPr>
      <w:r>
        <w:rPr>
          <w:rFonts w:ascii="Helvetica Neue" w:eastAsia="Helvetica Neue" w:hAnsi="Helvetica Neue" w:cs="Helvetica Neue"/>
          <w:color w:val="000000"/>
          <w:sz w:val="24"/>
        </w:rPr>
        <w:t>[Requirement for emergency powers to only be used for "</w:t>
      </w:r>
      <w:r>
        <w:rPr>
          <w:rFonts w:ascii="Helvetica Neue" w:eastAsia="Helvetica Neue" w:hAnsi="Helvetica Neue" w:cs="Helvetica Neue"/>
          <w:b/>
          <w:color w:val="000000"/>
          <w:sz w:val="24"/>
        </w:rPr>
        <w:t xml:space="preserve">legitimate" </w:t>
      </w:r>
      <w:r>
        <w:rPr>
          <w:rFonts w:ascii="Helvetica Neue" w:eastAsia="Helvetica Neue" w:hAnsi="Helvetica Neue" w:cs="Helvetica Neue"/>
          <w:color w:val="000000"/>
          <w:sz w:val="24"/>
        </w:rPr>
        <w:t>public health goals]:</w:t>
      </w:r>
    </w:p>
    <w:p w:rsidR="00D776D9" w:rsidRDefault="00D776D9">
      <w:pPr>
        <w:jc w:val="both"/>
      </w:pPr>
    </w:p>
    <w:p w:rsidR="00D776D9" w:rsidRDefault="00815519">
      <w:pPr>
        <w:numPr>
          <w:ilvl w:val="0"/>
          <w:numId w:val="3"/>
        </w:numPr>
        <w:jc w:val="both"/>
      </w:pPr>
      <w:r>
        <w:rPr>
          <w:rFonts w:ascii="Helvetica Neue" w:eastAsia="Helvetica Neue" w:hAnsi="Helvetica Neue" w:cs="Helvetica Neue"/>
          <w:color w:val="000000"/>
          <w:sz w:val="24"/>
        </w:rPr>
        <w:tab/>
        <w:t xml:space="preserve">With regard to COVID-19, emergency powers must only be </w:t>
      </w:r>
      <w:r>
        <w:rPr>
          <w:rFonts w:ascii="Helvetica Neue" w:eastAsia="Helvetica Neue" w:hAnsi="Helvetica Neue" w:cs="Helvetica Neue"/>
          <w:color w:val="000000"/>
          <w:sz w:val="24"/>
        </w:rPr>
        <w:tab/>
        <w:t xml:space="preserve">used </w:t>
      </w:r>
      <w:r>
        <w:rPr>
          <w:rFonts w:ascii="Helvetica Neue" w:eastAsia="Helvetica Neue" w:hAnsi="Helvetica Neue" w:cs="Helvetica Neue"/>
          <w:color w:val="000000"/>
          <w:sz w:val="24"/>
        </w:rPr>
        <w:tab/>
        <w:t xml:space="preserve">for legitimate public health goals, not used as a basis to </w:t>
      </w:r>
      <w:r>
        <w:rPr>
          <w:rFonts w:ascii="Helvetica Neue" w:eastAsia="Helvetica Neue" w:hAnsi="Helvetica Neue" w:cs="Helvetica Neue"/>
          <w:color w:val="000000"/>
          <w:sz w:val="24"/>
        </w:rPr>
        <w:tab/>
        <w:t xml:space="preserve">quash </w:t>
      </w:r>
      <w:r>
        <w:rPr>
          <w:rFonts w:ascii="Helvetica Neue" w:eastAsia="Helvetica Neue" w:hAnsi="Helvetica Neue" w:cs="Helvetica Neue"/>
          <w:color w:val="000000"/>
          <w:sz w:val="24"/>
        </w:rPr>
        <w:tab/>
        <w:t xml:space="preserve">dissent, silence the work of human rights defenders or </w:t>
      </w:r>
      <w:r>
        <w:rPr>
          <w:rFonts w:ascii="Helvetica Neue" w:eastAsia="Helvetica Neue" w:hAnsi="Helvetica Neue" w:cs="Helvetica Neue"/>
          <w:color w:val="000000"/>
          <w:sz w:val="24"/>
        </w:rPr>
        <w:tab/>
        <w:t xml:space="preserve">journalists, deny other human rights or take any other steps that </w:t>
      </w:r>
      <w:r>
        <w:rPr>
          <w:rFonts w:ascii="Helvetica Neue" w:eastAsia="Helvetica Neue" w:hAnsi="Helvetica Neue" w:cs="Helvetica Neue"/>
          <w:color w:val="000000"/>
          <w:sz w:val="24"/>
        </w:rPr>
        <w:tab/>
        <w:t>are not strictly necessary to address the health situation.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[Requirement for Governments to </w:t>
      </w:r>
      <w:r>
        <w:rPr>
          <w:rFonts w:ascii="Helvetica Neue" w:eastAsia="Helvetica Neue" w:hAnsi="Helvetica Neue" w:cs="Helvetica Neue"/>
          <w:b/>
          <w:color w:val="000000"/>
          <w:sz w:val="24"/>
        </w:rPr>
        <w:t xml:space="preserve">inform the public </w:t>
      </w:r>
      <w:r>
        <w:rPr>
          <w:rFonts w:ascii="Helvetica Neue" w:eastAsia="Helvetica Neue" w:hAnsi="Helvetica Neue" w:cs="Helvetica Neue"/>
          <w:color w:val="000000"/>
          <w:sz w:val="24"/>
        </w:rPr>
        <w:t>of what the emergency measures are, where they apply, for how long and provide updated information, widely available]:</w:t>
      </w:r>
    </w:p>
    <w:p w:rsidR="00D776D9" w:rsidRDefault="00D776D9">
      <w:pPr>
        <w:jc w:val="both"/>
      </w:pPr>
    </w:p>
    <w:p w:rsidR="00D776D9" w:rsidRDefault="00815519">
      <w:pPr>
        <w:numPr>
          <w:ilvl w:val="0"/>
          <w:numId w:val="4"/>
        </w:numPr>
        <w:jc w:val="both"/>
      </w:pPr>
      <w:r>
        <w:rPr>
          <w:rFonts w:ascii="Helvetica Neue" w:eastAsia="Helvetica Neue" w:hAnsi="Helvetica Neue" w:cs="Helvetica Neue"/>
          <w:color w:val="000000"/>
          <w:sz w:val="24"/>
        </w:rPr>
        <w:tab/>
        <w:t xml:space="preserve">Governments should inform the affected population of what the </w:t>
      </w:r>
      <w:r>
        <w:rPr>
          <w:rFonts w:ascii="Helvetica Neue" w:eastAsia="Helvetica Neue" w:hAnsi="Helvetica Neue" w:cs="Helvetica Neue"/>
          <w:color w:val="000000"/>
          <w:sz w:val="24"/>
        </w:rPr>
        <w:tab/>
        <w:t xml:space="preserve">emergency measures are, where they apply and for how long </w:t>
      </w:r>
      <w:r>
        <w:rPr>
          <w:rFonts w:ascii="Helvetica Neue" w:eastAsia="Helvetica Neue" w:hAnsi="Helvetica Neue" w:cs="Helvetica Neue"/>
          <w:color w:val="000000"/>
          <w:sz w:val="24"/>
        </w:rPr>
        <w:tab/>
        <w:t xml:space="preserve">they are intended to remain in effect, and should update this </w:t>
      </w:r>
      <w:r>
        <w:rPr>
          <w:rFonts w:ascii="Helvetica Neue" w:eastAsia="Helvetica Neue" w:hAnsi="Helvetica Neue" w:cs="Helvetica Neue"/>
          <w:color w:val="000000"/>
          <w:sz w:val="24"/>
        </w:rPr>
        <w:tab/>
        <w:t>information regularly and make it widely available.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[Requirement for Governments to </w:t>
      </w:r>
      <w:r>
        <w:rPr>
          <w:rFonts w:ascii="Helvetica Neue" w:eastAsia="Helvetica Neue" w:hAnsi="Helvetica Neue" w:cs="Helvetica Neue"/>
          <w:b/>
          <w:color w:val="000000"/>
          <w:sz w:val="24"/>
        </w:rPr>
        <w:t>ensure a return to life "as normal</w:t>
      </w:r>
      <w:r>
        <w:rPr>
          <w:rFonts w:ascii="Helvetica Neue" w:eastAsia="Helvetica Neue" w:hAnsi="Helvetica Neue" w:cs="Helvetica Neue"/>
          <w:color w:val="000000"/>
          <w:sz w:val="24"/>
        </w:rPr>
        <w:t>" and NOT use emergency powers to "indefinitely" regulate day-to-day life]:</w:t>
      </w:r>
    </w:p>
    <w:p w:rsidR="00D776D9" w:rsidRDefault="00D776D9">
      <w:pPr>
        <w:jc w:val="both"/>
      </w:pPr>
    </w:p>
    <w:p w:rsidR="00D776D9" w:rsidRDefault="00815519">
      <w:pPr>
        <w:numPr>
          <w:ilvl w:val="0"/>
          <w:numId w:val="5"/>
        </w:numPr>
        <w:jc w:val="both"/>
      </w:pPr>
      <w:r>
        <w:rPr>
          <w:rFonts w:ascii="Helvetica Neue" w:eastAsia="Helvetica Neue" w:hAnsi="Helvetica Neue" w:cs="Helvetica Neue"/>
          <w:color w:val="000000"/>
          <w:sz w:val="24"/>
        </w:rPr>
        <w:tab/>
        <w:t xml:space="preserve">As soon as feasible, it will be important for Governments to </w:t>
      </w:r>
      <w:r>
        <w:rPr>
          <w:rFonts w:ascii="Helvetica Neue" w:eastAsia="Helvetica Neue" w:hAnsi="Helvetica Neue" w:cs="Helvetica Neue"/>
          <w:color w:val="000000"/>
          <w:sz w:val="24"/>
        </w:rPr>
        <w:tab/>
        <w:t xml:space="preserve">ensure a return to life as normal and not use emergency powers </w:t>
      </w:r>
      <w:r>
        <w:rPr>
          <w:rFonts w:ascii="Helvetica Neue" w:eastAsia="Helvetica Neue" w:hAnsi="Helvetica Neue" w:cs="Helvetica Neue"/>
          <w:color w:val="000000"/>
          <w:sz w:val="24"/>
        </w:rPr>
        <w:tab/>
        <w:t xml:space="preserve">to indefinitely regulate day-to-day life, recognising that the </w:t>
      </w:r>
      <w:r>
        <w:rPr>
          <w:rFonts w:ascii="Helvetica Neue" w:eastAsia="Helvetica Neue" w:hAnsi="Helvetica Neue" w:cs="Helvetica Neue"/>
          <w:color w:val="000000"/>
          <w:sz w:val="24"/>
        </w:rPr>
        <w:tab/>
        <w:t xml:space="preserve">response must match the needs of different phases of the </w:t>
      </w:r>
      <w:r>
        <w:rPr>
          <w:rFonts w:ascii="Helvetica Neue" w:eastAsia="Helvetica Neue" w:hAnsi="Helvetica Neue" w:cs="Helvetica Neue"/>
          <w:color w:val="000000"/>
          <w:sz w:val="24"/>
        </w:rPr>
        <w:tab/>
        <w:t xml:space="preserve">crisis." </w:t>
      </w:r>
      <w:r>
        <w:rPr>
          <w:rFonts w:ascii="Helvetica Neue" w:eastAsia="Helvetica Neue" w:hAnsi="Helvetica Neue" w:cs="Helvetica Neue"/>
          <w:color w:val="000000"/>
          <w:sz w:val="24"/>
        </w:rPr>
        <w:tab/>
      </w:r>
      <w:hyperlink r:id="rId180" w:history="1">
        <w:r>
          <w:rPr>
            <w:rFonts w:ascii="Helvetica Neue" w:eastAsia="Helvetica Neue" w:hAnsi="Helvetica Neue" w:cs="Helvetica Neue"/>
            <w:color w:val="0000FF"/>
            <w:sz w:val="24"/>
            <w:u w:val="single"/>
          </w:rPr>
          <w:t>https://www.ohchr.org/Documents/HRBodies/SP/COVID/Academics/Castan_Centre_and_Prof_Joe.pdf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Legal opinion re unlawfulness of Public Health Orders and re right to suspend human rights during states of emergency or disaster.</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"[173] </w:t>
      </w:r>
      <w:r>
        <w:rPr>
          <w:rFonts w:ascii="Helvetica Neue" w:eastAsia="Helvetica Neue" w:hAnsi="Helvetica Neue" w:cs="Helvetica Neue"/>
          <w:i/>
          <w:color w:val="000000"/>
          <w:sz w:val="24"/>
        </w:rPr>
        <w:t xml:space="preserve">In summary, the powers to make Public Health Orders (PHOs) </w:t>
      </w:r>
      <w:r>
        <w:rPr>
          <w:rFonts w:ascii="Helvetica Neue" w:eastAsia="Helvetica Neue" w:hAnsi="Helvetica Neue" w:cs="Helvetica Neue"/>
          <w:i/>
          <w:color w:val="000000"/>
          <w:sz w:val="24"/>
        </w:rPr>
        <w:tab/>
        <w:t xml:space="preserve">cannot lawfully be used in a way that is punitive, and </w:t>
      </w:r>
      <w:r>
        <w:rPr>
          <w:rFonts w:ascii="Helvetica Neue" w:eastAsia="Helvetica Neue" w:hAnsi="Helvetica Neue" w:cs="Helvetica Neue"/>
          <w:i/>
          <w:color w:val="000000"/>
          <w:sz w:val="24"/>
          <w:u w:val="single"/>
        </w:rPr>
        <w:t xml:space="preserve">human rights </w:t>
      </w:r>
      <w:r>
        <w:rPr>
          <w:rFonts w:ascii="Helvetica Neue" w:eastAsia="Helvetica Neue" w:hAnsi="Helvetica Neue" w:cs="Helvetica Neue"/>
          <w:i/>
          <w:color w:val="000000"/>
          <w:sz w:val="24"/>
        </w:rPr>
        <w:t xml:space="preserve">are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not suspended during states of emergency or disaster.</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PHOs, by their nature, are designed and intended for short term use in </w:t>
      </w:r>
      <w:r>
        <w:rPr>
          <w:rFonts w:ascii="Helvetica Neue" w:eastAsia="Helvetica Neue" w:hAnsi="Helvetica Neue" w:cs="Helvetica Neue"/>
          <w:i/>
          <w:color w:val="000000"/>
          <w:sz w:val="24"/>
        </w:rPr>
        <w:tab/>
        <w:t xml:space="preserve">the event of an emergency or crisis. They are not intended to be an </w:t>
      </w:r>
      <w:r>
        <w:rPr>
          <w:rFonts w:ascii="Helvetica Neue" w:eastAsia="Helvetica Neue" w:hAnsi="Helvetica Neue" w:cs="Helvetica Neue"/>
          <w:i/>
          <w:color w:val="000000"/>
          <w:sz w:val="24"/>
        </w:rPr>
        <w:tab/>
        <w:t>ongoing vehicle to enforce significant deprivations of our civil liberties.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COVID pandemic started over 20 months ago. The time is fast </w:t>
      </w:r>
      <w:r>
        <w:rPr>
          <w:rFonts w:ascii="Helvetica Neue" w:eastAsia="Helvetica Neue" w:hAnsi="Helvetica Neue" w:cs="Helvetica Neue"/>
          <w:i/>
          <w:color w:val="000000"/>
          <w:sz w:val="24"/>
        </w:rPr>
        <w:tab/>
        <w:t xml:space="preserve">approaching where the reliance on PHO's will no longer be justified on </w:t>
      </w:r>
      <w:r>
        <w:rPr>
          <w:rFonts w:ascii="Helvetica Neue" w:eastAsia="Helvetica Neue" w:hAnsi="Helvetica Neue" w:cs="Helvetica Neue"/>
          <w:i/>
          <w:color w:val="000000"/>
          <w:sz w:val="24"/>
        </w:rPr>
        <w:tab/>
        <w:t xml:space="preserve">public health grounds, particularly where there is such a significant </w:t>
      </w:r>
      <w:r>
        <w:rPr>
          <w:rFonts w:ascii="Helvetica Neue" w:eastAsia="Helvetica Neue" w:hAnsi="Helvetica Neue" w:cs="Helvetica Neue"/>
          <w:i/>
          <w:color w:val="000000"/>
          <w:sz w:val="24"/>
        </w:rPr>
        <w:tab/>
        <w:t>intrusion on civil liberties"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Kimber v Sapphire Coast Community Aged </w:t>
      </w:r>
      <w:r>
        <w:rPr>
          <w:rFonts w:ascii="Helvetica Neue" w:eastAsia="Helvetica Neue" w:hAnsi="Helvetica Neue" w:cs="Helvetica Neue"/>
          <w:color w:val="000000"/>
          <w:sz w:val="24"/>
        </w:rPr>
        <w:tab/>
        <w:t>Care Ltd (C2021/2672) Australian Fair Work Commission, Sydney, 27th September 2021.</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opinion re the "necessity" and "reasonableness" of the denial or restrictions on basic liberties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stated that,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 </w:t>
      </w:r>
      <w:r>
        <w:rPr>
          <w:rFonts w:ascii="Helvetica Neue" w:eastAsia="Helvetica Neue" w:hAnsi="Helvetica Neue" w:cs="Helvetica Neue"/>
          <w:color w:val="000000"/>
          <w:sz w:val="24"/>
        </w:rPr>
        <w:t xml:space="preserve">"[160].. </w:t>
      </w:r>
      <w:r>
        <w:rPr>
          <w:rFonts w:ascii="Helvetica Neue" w:eastAsia="Helvetica Neue" w:hAnsi="Helvetica Neue" w:cs="Helvetica Neue"/>
          <w:i/>
          <w:color w:val="000000"/>
          <w:sz w:val="24"/>
        </w:rPr>
        <w:t xml:space="preserve">the necessity and reasonableness of the denial or restrictions </w:t>
      </w:r>
      <w:r>
        <w:rPr>
          <w:rFonts w:ascii="Helvetica Neue" w:eastAsia="Helvetica Neue" w:hAnsi="Helvetica Neue" w:cs="Helvetica Neue"/>
          <w:i/>
          <w:color w:val="000000"/>
          <w:sz w:val="24"/>
        </w:rPr>
        <w:tab/>
        <w:t xml:space="preserve">on basic liberties must be weighed against a variety of other serious </w:t>
      </w:r>
      <w:r>
        <w:rPr>
          <w:rFonts w:ascii="Helvetica Neue" w:eastAsia="Helvetica Neue" w:hAnsi="Helvetica Neue" w:cs="Helvetica Neue"/>
          <w:i/>
          <w:color w:val="000000"/>
          <w:sz w:val="24"/>
        </w:rPr>
        <w:tab/>
        <w:t xml:space="preserve">flow on consequences such as the significant increase in mental health </w:t>
      </w:r>
      <w:r>
        <w:rPr>
          <w:rFonts w:ascii="Helvetica Neue" w:eastAsia="Helvetica Neue" w:hAnsi="Helvetica Neue" w:cs="Helvetica Neue"/>
          <w:i/>
          <w:color w:val="000000"/>
          <w:sz w:val="24"/>
        </w:rPr>
        <w:tab/>
        <w:t xml:space="preserve">issues and domestic violence, and against the serious economic </w:t>
      </w:r>
      <w:r>
        <w:rPr>
          <w:rFonts w:ascii="Helvetica Neue" w:eastAsia="Helvetica Neue" w:hAnsi="Helvetica Neue" w:cs="Helvetica Neue"/>
          <w:i/>
          <w:color w:val="000000"/>
          <w:sz w:val="24"/>
        </w:rPr>
        <w:tab/>
        <w:t xml:space="preserve">damage that has been caused and will continue to be caused by the </w:t>
      </w:r>
      <w:r>
        <w:rPr>
          <w:rFonts w:ascii="Helvetica Neue" w:eastAsia="Helvetica Neue" w:hAnsi="Helvetica Neue" w:cs="Helvetica Neue"/>
          <w:i/>
          <w:color w:val="000000"/>
          <w:sz w:val="24"/>
        </w:rPr>
        <w:tab/>
        <w:t>existing measures found in the Public Health Orders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Kimber v Sapphire Coast Community Aged </w:t>
      </w:r>
      <w:r>
        <w:rPr>
          <w:rFonts w:ascii="Helvetica Neue" w:eastAsia="Helvetica Neue" w:hAnsi="Helvetica Neue" w:cs="Helvetica Neue"/>
          <w:color w:val="000000"/>
          <w:sz w:val="24"/>
        </w:rPr>
        <w:tab/>
        <w:t>Care Ltd (C2021/2672) Australian Fair Work Commission, Sydney, 27th September 2021.</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opinion re "far less restrictive" and "less intrusive" ways to ensure public health.</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in the case of Kimber, the court stated that,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"[164] </w:t>
      </w:r>
      <w:r>
        <w:rPr>
          <w:rFonts w:ascii="Helvetica Neue" w:eastAsia="Helvetica Neue" w:hAnsi="Helvetica Neue" w:cs="Helvetica Neue"/>
          <w:i/>
          <w:color w:val="000000"/>
          <w:sz w:val="24"/>
        </w:rPr>
        <w:t xml:space="preserve">It should be abundantly clear that there are other, far less </w:t>
      </w:r>
      <w:r>
        <w:rPr>
          <w:rFonts w:ascii="Helvetica Neue" w:eastAsia="Helvetica Neue" w:hAnsi="Helvetica Neue" w:cs="Helvetica Neue"/>
          <w:i/>
          <w:color w:val="000000"/>
          <w:sz w:val="24"/>
        </w:rPr>
        <w:tab/>
        <w:t xml:space="preserve">restrictive and less intrusive ways in which we can ensure public health </w:t>
      </w:r>
      <w:r>
        <w:rPr>
          <w:rFonts w:ascii="Helvetica Neue" w:eastAsia="Helvetica Neue" w:hAnsi="Helvetica Neue" w:cs="Helvetica Neue"/>
          <w:i/>
          <w:color w:val="000000"/>
          <w:sz w:val="24"/>
        </w:rPr>
        <w:tab/>
        <w:t xml:space="preserve">and appropriately address the risk of COVID without resorting to the </w:t>
      </w:r>
      <w:r>
        <w:rPr>
          <w:rFonts w:ascii="Helvetica Neue" w:eastAsia="Helvetica Neue" w:hAnsi="Helvetica Neue" w:cs="Helvetica Neue"/>
          <w:i/>
          <w:color w:val="000000"/>
          <w:sz w:val="24"/>
        </w:rPr>
        <w:tab/>
        <w:t>extreme measures currently in place."</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Kimber v Sapphire Coast Community Aged </w:t>
      </w:r>
      <w:r>
        <w:rPr>
          <w:rFonts w:ascii="Helvetica Neue" w:eastAsia="Helvetica Neue" w:hAnsi="Helvetica Neue" w:cs="Helvetica Neue"/>
          <w:color w:val="000000"/>
          <w:sz w:val="24"/>
        </w:rPr>
        <w:tab/>
        <w:t>Care Ltd (C2021/2672)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opinion re "proportionality" of COVID-19 public health measure.</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 in the case of Kimber, the court stated that:</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"[172] </w:t>
      </w: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 initial predictions of a 60% infection rate from COVID with a </w:t>
      </w:r>
      <w:r>
        <w:rPr>
          <w:rFonts w:ascii="Helvetica Neue" w:eastAsia="Helvetica Neue" w:hAnsi="Helvetica Neue" w:cs="Helvetica Neue"/>
          <w:i/>
          <w:color w:val="000000"/>
          <w:sz w:val="24"/>
        </w:rPr>
        <w:tab/>
        <w:t>1% death rate thankfully did not materialise.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is now time to ask whether the "cure" is proportionate to the risk, and </w:t>
      </w:r>
      <w:r>
        <w:rPr>
          <w:rFonts w:ascii="Helvetica Neue" w:eastAsia="Helvetica Neue" w:hAnsi="Helvetica Neue" w:cs="Helvetica Neue"/>
          <w:i/>
          <w:color w:val="000000"/>
          <w:sz w:val="24"/>
        </w:rPr>
        <w:tab/>
        <w:t>the answer should be a resounding no.</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When deciding now what is reasonable, necessary and proportionate </w:t>
      </w:r>
      <w:r>
        <w:rPr>
          <w:rFonts w:ascii="Helvetica Neue" w:eastAsia="Helvetica Neue" w:hAnsi="Helvetica Neue" w:cs="Helvetica Neue"/>
          <w:i/>
          <w:color w:val="000000"/>
          <w:sz w:val="24"/>
        </w:rPr>
        <w:tab/>
        <w:t xml:space="preserve">in terms of any response to COVID, governments and employers should </w:t>
      </w:r>
      <w:r>
        <w:rPr>
          <w:rFonts w:ascii="Helvetica Neue" w:eastAsia="Helvetica Neue" w:hAnsi="Helvetica Neue" w:cs="Helvetica Neue"/>
          <w:i/>
          <w:color w:val="000000"/>
          <w:sz w:val="24"/>
        </w:rPr>
        <w:tab/>
        <w:t xml:space="preserve">actively avoid the hysteria and fear-mongering that is now so </w:t>
      </w:r>
      <w:r>
        <w:rPr>
          <w:rFonts w:ascii="Helvetica Neue" w:eastAsia="Helvetica Neue" w:hAnsi="Helvetica Neue" w:cs="Helvetica Neue"/>
          <w:i/>
          <w:color w:val="000000"/>
          <w:sz w:val="24"/>
        </w:rPr>
        <w:tab/>
        <w:t>prevalent in the public discourse, and which will cloud rational, fact-</w:t>
      </w:r>
      <w:r>
        <w:rPr>
          <w:rFonts w:ascii="Helvetica Neue" w:eastAsia="Helvetica Neue" w:hAnsi="Helvetica Neue" w:cs="Helvetica Neue"/>
          <w:i/>
          <w:color w:val="000000"/>
          <w:sz w:val="24"/>
        </w:rPr>
        <w:tab/>
        <w:t xml:space="preserve">based </w:t>
      </w:r>
      <w:r>
        <w:rPr>
          <w:rFonts w:ascii="Helvetica Neue" w:eastAsia="Helvetica Neue" w:hAnsi="Helvetica Neue" w:cs="Helvetica Neue"/>
          <w:i/>
          <w:color w:val="000000"/>
          <w:sz w:val="24"/>
        </w:rPr>
        <w:tab/>
        <w:t>decision making."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[173] </w:t>
      </w:r>
      <w:r>
        <w:rPr>
          <w:rFonts w:ascii="Helvetica Neue" w:eastAsia="Helvetica Neue" w:hAnsi="Helvetica Neue" w:cs="Helvetica Neue"/>
          <w:i/>
          <w:color w:val="000000"/>
          <w:sz w:val="24"/>
        </w:rPr>
        <w:tab/>
        <w:t xml:space="preserve">The current PHOs have moved well past the minimum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necessary to </w:t>
      </w:r>
      <w:r>
        <w:rPr>
          <w:rFonts w:ascii="Helvetica Neue" w:eastAsia="Helvetica Neue" w:hAnsi="Helvetica Neue" w:cs="Helvetica Neue"/>
          <w:i/>
          <w:color w:val="000000"/>
          <w:sz w:val="24"/>
        </w:rPr>
        <w:tab/>
        <w:t xml:space="preserve">achieve public health aims, and into the realm of </w:t>
      </w:r>
      <w:r>
        <w:rPr>
          <w:rFonts w:ascii="Helvetica Neue" w:eastAsia="Helvetica Neue" w:hAnsi="Helvetica Neue" w:cs="Helvetica Neue"/>
          <w:i/>
          <w:color w:val="000000"/>
          <w:sz w:val="24"/>
        </w:rPr>
        <w:tab/>
        <w:t>depravation.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is not proportionate, reasonable or necessary to "lock out" those who </w:t>
      </w:r>
      <w:r>
        <w:rPr>
          <w:rFonts w:ascii="Helvetica Neue" w:eastAsia="Helvetica Neue" w:hAnsi="Helvetica Neue" w:cs="Helvetica Neue"/>
          <w:i/>
          <w:color w:val="000000"/>
          <w:sz w:val="24"/>
        </w:rPr>
        <w:tab/>
        <w:t xml:space="preserve">are unvaccinated and remove their ability to work or otherwise </w:t>
      </w:r>
      <w:r>
        <w:rPr>
          <w:rFonts w:ascii="Helvetica Neue" w:eastAsia="Helvetica Neue" w:hAnsi="Helvetica Neue" w:cs="Helvetica Neue"/>
          <w:i/>
          <w:color w:val="000000"/>
          <w:sz w:val="24"/>
        </w:rPr>
        <w:tab/>
        <w:t xml:space="preserve">contribute to society."; </w:t>
      </w:r>
      <w:r>
        <w:rPr>
          <w:rFonts w:ascii="Helvetica Neue" w:eastAsia="Helvetica Neue" w:hAnsi="Helvetica Neue" w:cs="Helvetica Neue"/>
          <w:color w:val="000000"/>
          <w:sz w:val="24"/>
        </w:rPr>
        <w:t xml:space="preserve">and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Kimber v Sapphire Coast Community Aged </w:t>
      </w:r>
      <w:r>
        <w:rPr>
          <w:rFonts w:ascii="Helvetica Neue" w:eastAsia="Helvetica Neue" w:hAnsi="Helvetica Neue" w:cs="Helvetica Neue"/>
          <w:color w:val="000000"/>
          <w:sz w:val="24"/>
        </w:rPr>
        <w:tab/>
        <w:t>Care Ltd (C2021/2672)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Legal opinion that mandating or blanket rules regarding vaccines for everyone FAILS the test of "proportionality", "necessity" and "reasonableness"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stated, held that,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"[181] Blanket rules, such as mandating vaccinations for everyone </w:t>
      </w:r>
      <w:r>
        <w:rPr>
          <w:rFonts w:ascii="Helvetica Neue" w:eastAsia="Helvetica Neue" w:hAnsi="Helvetica Neue" w:cs="Helvetica Neue"/>
          <w:i/>
          <w:color w:val="000000"/>
          <w:sz w:val="24"/>
        </w:rPr>
        <w:tab/>
        <w:t xml:space="preserve">across </w:t>
      </w:r>
      <w:r>
        <w:rPr>
          <w:rFonts w:ascii="Helvetica Neue" w:eastAsia="Helvetica Neue" w:hAnsi="Helvetica Neue" w:cs="Helvetica Neue"/>
          <w:i/>
          <w:color w:val="000000"/>
          <w:sz w:val="24"/>
        </w:rPr>
        <w:tab/>
        <w:t xml:space="preserve">a whole profession or industry, regardless of the actual risk, fail the test of </w:t>
      </w:r>
      <w:r>
        <w:rPr>
          <w:rFonts w:ascii="Helvetica Neue" w:eastAsia="Helvetica Neue" w:hAnsi="Helvetica Neue" w:cs="Helvetica Neue"/>
          <w:i/>
          <w:color w:val="000000"/>
          <w:sz w:val="24"/>
        </w:rPr>
        <w:tab/>
        <w:t xml:space="preserve">proportionality, necessity and reasonableness. </w:t>
      </w:r>
      <w:r>
        <w:rPr>
          <w:rFonts w:ascii="Helvetica Neue" w:eastAsia="Helvetica Neue" w:hAnsi="Helvetica Neue" w:cs="Helvetica Neue"/>
          <w:i/>
          <w:color w:val="000000"/>
          <w:sz w:val="24"/>
        </w:rPr>
        <w:tab/>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is more than the absolute minimum necessary to combat the crisis and </w:t>
      </w:r>
      <w:r>
        <w:rPr>
          <w:rFonts w:ascii="Helvetica Neue" w:eastAsia="Helvetica Neue" w:hAnsi="Helvetica Neue" w:cs="Helvetica Neue"/>
          <w:i/>
          <w:color w:val="000000"/>
          <w:sz w:val="24"/>
        </w:rPr>
        <w:tab/>
        <w:t>cannot be justified on health grounds.</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 xml:space="preserve">It is a lazy and fundamentally flawed approach to risk management and </w:t>
      </w:r>
      <w:r>
        <w:rPr>
          <w:rFonts w:ascii="Helvetica Neue" w:eastAsia="Helvetica Neue" w:hAnsi="Helvetica Neue" w:cs="Helvetica Neue"/>
          <w:i/>
          <w:color w:val="000000"/>
          <w:sz w:val="24"/>
        </w:rPr>
        <w:tab/>
        <w:t>should be soundly rejected by courts when challenged."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"[146] </w:t>
      </w:r>
      <w:r>
        <w:rPr>
          <w:rFonts w:ascii="Helvetica Neue" w:eastAsia="Helvetica Neue" w:hAnsi="Helvetica Neue" w:cs="Helvetica Neue"/>
          <w:i/>
          <w:color w:val="000000"/>
          <w:sz w:val="24"/>
        </w:rPr>
        <w:t xml:space="preserve">Finally, it should be clearly understood that employers who </w:t>
      </w:r>
      <w:r>
        <w:rPr>
          <w:rFonts w:ascii="Helvetica Neue" w:eastAsia="Helvetica Neue" w:hAnsi="Helvetica Neue" w:cs="Helvetica Neue"/>
          <w:i/>
          <w:color w:val="000000"/>
          <w:sz w:val="24"/>
        </w:rPr>
        <w:tab/>
        <w:t xml:space="preserve">mandate vaccinations will be liable for any adverse reactions their </w:t>
      </w:r>
      <w:r>
        <w:rPr>
          <w:rFonts w:ascii="Helvetica Neue" w:eastAsia="Helvetica Neue" w:hAnsi="Helvetica Neue" w:cs="Helvetica Neue"/>
          <w:i/>
          <w:color w:val="000000"/>
          <w:sz w:val="24"/>
        </w:rPr>
        <w:tab/>
        <w:t xml:space="preserve">workers may experience, given this is a foreseeable outcome for some </w:t>
      </w:r>
      <w:r>
        <w:rPr>
          <w:rFonts w:ascii="Helvetica Neue" w:eastAsia="Helvetica Neue" w:hAnsi="Helvetica Neue" w:cs="Helvetica Neue"/>
          <w:i/>
          <w:color w:val="000000"/>
          <w:sz w:val="24"/>
        </w:rPr>
        <w:tab/>
        <w:t>people,";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Kimber v Sapphire Coast Community Aged Care Ltd (C2021/2672) Australian Fair Work Commission, Sydney, 27th September 2021.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Expert legal opinion on requirement to be "particularly vigilant to protect civil liberties and human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in an article recently published by two Senior Lecturers from the Faculty of Law at Monash University entitled </w:t>
      </w:r>
      <w:r>
        <w:rPr>
          <w:rFonts w:ascii="Helvetica Neue" w:eastAsia="Helvetica Neue" w:hAnsi="Helvetica Neue" w:cs="Helvetica Neue"/>
          <w:color w:val="000000"/>
          <w:sz w:val="24"/>
          <w:u w:val="single"/>
        </w:rPr>
        <w:t>"Wars, Pandemics and Emergencies What can history tell us about executive power and surveillance in times of Crisis"</w:t>
      </w:r>
      <w:r>
        <w:rPr>
          <w:rFonts w:ascii="Helvetica Neue" w:eastAsia="Helvetica Neue" w:hAnsi="Helvetica Neue" w:cs="Helvetica Neue"/>
          <w:color w:val="000000"/>
          <w:sz w:val="24"/>
        </w:rPr>
        <w:t xml:space="preserve">, the authors concluded that </w:t>
      </w:r>
      <w:r>
        <w:rPr>
          <w:rFonts w:ascii="Helvetica Neue" w:eastAsia="Helvetica Neue" w:hAnsi="Helvetica Neue" w:cs="Helvetica Neue"/>
          <w:b/>
          <w:i/>
          <w:color w:val="000000"/>
          <w:sz w:val="24"/>
        </w:rPr>
        <w:t xml:space="preserve">"in an </w:t>
      </w:r>
      <w:r>
        <w:rPr>
          <w:rFonts w:ascii="Helvetica Neue" w:eastAsia="Helvetica Neue" w:hAnsi="Helvetica Neue" w:cs="Helvetica Neue"/>
          <w:b/>
          <w:i/>
          <w:color w:val="000000"/>
          <w:sz w:val="24"/>
        </w:rPr>
        <w:lastRenderedPageBreak/>
        <w:t>emergency, we must be particularly vigilant to protect civil liberties and human rights against incursions that are more than the absolute minimum necessary to combat the crisis</w:t>
      </w:r>
      <w:r>
        <w:rPr>
          <w:rFonts w:ascii="Helvetica Neue" w:eastAsia="Helvetica Neue" w:hAnsi="Helvetica Neue" w:cs="Helvetica Neue"/>
          <w:color w:val="000000"/>
          <w:sz w:val="24"/>
        </w:rPr>
        <w:t xml:space="preserve">..."; </w:t>
      </w:r>
      <w:hyperlink r:id="rId181" w:history="1">
        <w:r>
          <w:rPr>
            <w:rFonts w:ascii="Helvetica Neue" w:eastAsia="Helvetica Neue" w:hAnsi="Helvetica Neue" w:cs="Helvetica Neue"/>
            <w:color w:val="0000FF"/>
            <w:sz w:val="24"/>
            <w:u w:val="single"/>
          </w:rPr>
          <w:t>https://www.unswlawjournal.unsw.edu.au/wp-content/uploads/2021/04/07-Ng-Gray.pdf</w:t>
        </w:r>
      </w:hyperlink>
      <w:r>
        <w:rPr>
          <w:rFonts w:ascii="Helvetica Neue" w:eastAsia="Helvetica Neue" w:hAnsi="Helvetica Neue" w:cs="Helvetica Neue"/>
          <w:color w:val="000000"/>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Human Rights - the Right to an Effective Remedy.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European Convention on Human Rights</w:t>
      </w:r>
      <w:r>
        <w:rPr>
          <w:rFonts w:ascii="Helvetica Neue" w:eastAsia="Helvetica Neue" w:hAnsi="Helvetica Neue" w:cs="Helvetica Neue"/>
          <w:color w:val="000000"/>
          <w:sz w:val="24"/>
        </w:rPr>
        <w:t xml:space="preserve"> ("the ECHR"), contains the following human rights,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Article 13. the "Right to an effective remedy":</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t>
      </w:r>
      <w:r>
        <w:rPr>
          <w:rFonts w:ascii="Helvetica Neue" w:eastAsia="Helvetica Neue" w:hAnsi="Helvetica Neue" w:cs="Helvetica Neue"/>
          <w:b/>
          <w:color w:val="000000"/>
          <w:sz w:val="24"/>
        </w:rPr>
        <w:t xml:space="preserve">Everyone whose rights and freedoms set forth in this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Convention are violated shall have an effective remedy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before a national authority</w:t>
      </w:r>
      <w:r>
        <w:rPr>
          <w:rFonts w:ascii="Helvetica Neue" w:eastAsia="Helvetica Neue" w:hAnsi="Helvetica Neue" w:cs="Helvetica Neue"/>
          <w:color w:val="000000"/>
          <w:sz w:val="24"/>
        </w:rPr>
        <w:t xml:space="preserve"> notwithstanding that the violation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has been committed by persons acting in an official capacity."</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(emphasis added).</w:t>
      </w:r>
    </w:p>
    <w:p w:rsidR="00D776D9" w:rsidRDefault="00D776D9">
      <w:pPr>
        <w:jc w:val="both"/>
      </w:pPr>
    </w:p>
    <w:p w:rsidR="00D776D9" w:rsidRDefault="00815519">
      <w:pPr>
        <w:jc w:val="both"/>
      </w:pPr>
      <w:hyperlink r:id="rId182" w:history="1">
        <w:r>
          <w:rPr>
            <w:rFonts w:ascii="Helvetica Neue" w:eastAsia="Helvetica Neue" w:hAnsi="Helvetica Neue" w:cs="Helvetica Neue"/>
            <w:color w:val="0000FF"/>
            <w:sz w:val="24"/>
            <w:u w:val="single"/>
          </w:rPr>
          <w:t>https://www.echr.coe.int/Documents/Convention_ENG.pdf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you are therefore required to provide evidence that the measures you have employed are "necessary" "legitimate" "reasonable" and "proportionate", "evidence-based" and "least restrictive" as weighed against the harm that is being caused by these measures such as:</w:t>
      </w:r>
    </w:p>
    <w:p w:rsidR="00D776D9" w:rsidRDefault="00815519">
      <w:pPr>
        <w:jc w:val="both"/>
      </w:pPr>
      <w:r>
        <w:rPr>
          <w:rFonts w:ascii="Helvetica Neue" w:eastAsia="Helvetica Neue" w:hAnsi="Helvetica Neue" w:cs="Helvetica Neue"/>
          <w:color w:val="000000"/>
          <w:sz w:val="24"/>
        </w:rPr>
        <w:tab/>
        <w:t>a. the increase in mental health issues ;</w:t>
      </w:r>
    </w:p>
    <w:p w:rsidR="00D776D9" w:rsidRDefault="00815519">
      <w:pPr>
        <w:jc w:val="both"/>
      </w:pPr>
      <w:r>
        <w:rPr>
          <w:rFonts w:ascii="Helvetica Neue" w:eastAsia="Helvetica Neue" w:hAnsi="Helvetica Neue" w:cs="Helvetica Neue"/>
          <w:color w:val="000000"/>
          <w:sz w:val="24"/>
        </w:rPr>
        <w:tab/>
        <w:t>b. the increase in domestic violence issues ;</w:t>
      </w:r>
    </w:p>
    <w:p w:rsidR="00D776D9" w:rsidRDefault="00815519">
      <w:pPr>
        <w:jc w:val="both"/>
      </w:pPr>
      <w:r>
        <w:rPr>
          <w:rFonts w:ascii="Helvetica Neue" w:eastAsia="Helvetica Neue" w:hAnsi="Helvetica Neue" w:cs="Helvetica Neue"/>
          <w:color w:val="000000"/>
          <w:sz w:val="24"/>
        </w:rPr>
        <w:tab/>
        <w:t>c. the increase in financial and economic loss;</w:t>
      </w:r>
    </w:p>
    <w:p w:rsidR="00D776D9" w:rsidRDefault="00815519">
      <w:pPr>
        <w:jc w:val="both"/>
      </w:pPr>
      <w:r>
        <w:rPr>
          <w:rFonts w:ascii="Helvetica Neue" w:eastAsia="Helvetica Neue" w:hAnsi="Helvetica Neue" w:cs="Helvetica Neue"/>
          <w:color w:val="000000"/>
          <w:sz w:val="24"/>
        </w:rPr>
        <w:tab/>
        <w:t>d. the increase in suicides - "deaths of despair";</w:t>
      </w:r>
    </w:p>
    <w:p w:rsidR="00D776D9" w:rsidRDefault="00815519">
      <w:pPr>
        <w:jc w:val="both"/>
      </w:pPr>
      <w:r>
        <w:rPr>
          <w:rFonts w:ascii="Helvetica Neue" w:eastAsia="Helvetica Neue" w:hAnsi="Helvetica Neue" w:cs="Helvetica Neue"/>
          <w:color w:val="000000"/>
          <w:sz w:val="24"/>
        </w:rPr>
        <w:tab/>
        <w:t>e. the increase in learning and other difficulties;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and issues of the child/children, the family of the child/children, employees and others affected by your measures;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infringement of human rights may incur liabilities on the enforcers, promotors and/or administrators of such infringements for harm, loss, suffering, injury and/or death caused by actions and/or omissions;</w:t>
      </w:r>
    </w:p>
    <w:p w:rsidR="00D776D9" w:rsidRDefault="00D776D9">
      <w:pPr>
        <w:jc w:val="both"/>
      </w:pPr>
    </w:p>
    <w:p w:rsidR="00D776D9" w:rsidRDefault="00815519">
      <w:pPr>
        <w:jc w:val="both"/>
      </w:pPr>
      <w:r>
        <w:rPr>
          <w:rFonts w:ascii="Helvetica Neue" w:eastAsia="Helvetica Neue" w:hAnsi="Helvetica Neue" w:cs="Helvetica Neue"/>
          <w:b/>
          <w:color w:val="000000"/>
          <w:sz w:val="24"/>
        </w:rPr>
        <w:t>Sanctions for breach of Human Rights - the Global Human Rights Sanctions Regulations 2020 No.680</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Explanatory Memorandum to the Global Human Rights Sanctions Regulations 2020 No. 680</w:t>
      </w:r>
      <w:r>
        <w:rPr>
          <w:rFonts w:ascii="Helvetica Neue" w:eastAsia="Helvetica Neue" w:hAnsi="Helvetica Neue" w:cs="Helvetica Neue"/>
          <w:color w:val="000000"/>
          <w:sz w:val="24"/>
        </w:rPr>
        <w: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"6.2.</w:t>
      </w:r>
      <w:r>
        <w:rPr>
          <w:rFonts w:ascii="Helvetica Neue" w:eastAsia="Helvetica Neue" w:hAnsi="Helvetica Neue" w:cs="Helvetica Neue"/>
          <w:color w:val="000000"/>
          <w:sz w:val="24"/>
        </w:rPr>
        <w:tab/>
        <w:t xml:space="preserve">The Sanctions Act establishes a legal framework which enables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Her Majesty's Government (HMG) to continue to give effect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those sanction regimes and to introduce other new sanctions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regimes. Section 1 of the Sanctions Act enables sanctions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regulations to be made for the purposes of compliance with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United Nations obligations and other international obligations,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as well as for a number of other purposes which include: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promoting compliance with international human rights law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and respect for human rights...or promoting respect for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democracy, </w:t>
      </w:r>
      <w:r>
        <w:rPr>
          <w:rFonts w:ascii="Helvetica Neue" w:eastAsia="Helvetica Neue" w:hAnsi="Helvetica Neue" w:cs="Helvetica Neue"/>
          <w:b/>
          <w:color w:val="000000"/>
          <w:sz w:val="24"/>
        </w:rPr>
        <w:tab/>
        <w:t xml:space="preserve">the rule of law </w:t>
      </w:r>
      <w:r>
        <w:rPr>
          <w:rFonts w:ascii="Helvetica Neue" w:eastAsia="Helvetica Neue" w:hAnsi="Helvetica Neue" w:cs="Helvetica Neue"/>
          <w:b/>
          <w:color w:val="000000"/>
          <w:sz w:val="24"/>
        </w:rPr>
        <w:lastRenderedPageBreak/>
        <w:t>and good governance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"What is being done and why?</w:t>
      </w:r>
    </w:p>
    <w:p w:rsidR="00D776D9" w:rsidRDefault="00D776D9">
      <w:pPr>
        <w:jc w:val="both"/>
      </w:pPr>
    </w:p>
    <w:p w:rsidR="00D776D9" w:rsidRDefault="00815519">
      <w:pPr>
        <w:jc w:val="both"/>
      </w:pPr>
      <w:r>
        <w:rPr>
          <w:rFonts w:ascii="Helvetica Neue" w:eastAsia="Helvetica Neue" w:hAnsi="Helvetica Neue" w:cs="Helvetica Neue"/>
          <w:color w:val="000000"/>
          <w:sz w:val="24"/>
        </w:rPr>
        <w:tab/>
        <w:t>7.1.</w:t>
      </w:r>
      <w:r>
        <w:rPr>
          <w:rFonts w:ascii="Helvetica Neue" w:eastAsia="Helvetica Neue" w:hAnsi="Helvetica Neue" w:cs="Helvetica Neue"/>
          <w:color w:val="000000"/>
          <w:sz w:val="24"/>
        </w:rPr>
        <w:tab/>
      </w:r>
      <w:r>
        <w:rPr>
          <w:rFonts w:ascii="Helvetica Neue" w:eastAsia="Helvetica Neue" w:hAnsi="Helvetica Neue" w:cs="Helvetica Neue"/>
          <w:b/>
          <w:color w:val="000000"/>
          <w:sz w:val="24"/>
        </w:rPr>
        <w:t xml:space="preserve">HMG seeks to champion human rights, good governance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and the rule of law. Serious human rights violations by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State actors, and similar conduct by non-State actors, leads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to unstable and less prosperous societies. Such conduct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perpetuates violent conflict, creates a world where terrorism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flourishes and where democratic institutions are weakened.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It has a devastating impact on individuals and places the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safety of individuals and </w:t>
      </w:r>
      <w:r>
        <w:rPr>
          <w:rFonts w:ascii="Helvetica Neue" w:eastAsia="Helvetica Neue" w:hAnsi="Helvetica Neue" w:cs="Helvetica Neue"/>
          <w:b/>
          <w:color w:val="000000"/>
          <w:sz w:val="24"/>
        </w:rPr>
        <w:tab/>
        <w:t>societies at risk.</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Successfully </w:t>
      </w:r>
      <w:r>
        <w:rPr>
          <w:rFonts w:ascii="Helvetica Neue" w:eastAsia="Helvetica Neue" w:hAnsi="Helvetica Neue" w:cs="Helvetica Neue"/>
          <w:color w:val="000000"/>
          <w:sz w:val="24"/>
        </w:rPr>
        <w:tab/>
        <w:t xml:space="preserve">deterring such conduct would help create fairer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more just societies, which support the long-term global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conditions most conducive to security, economic growth and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safety of all.</w:t>
      </w:r>
    </w:p>
    <w:p w:rsidR="00D776D9" w:rsidRDefault="00D776D9">
      <w:pPr>
        <w:jc w:val="both"/>
      </w:pPr>
    </w:p>
    <w:p w:rsidR="00D776D9" w:rsidRDefault="00815519">
      <w:pPr>
        <w:spacing w:after="200" w:line="276" w:lineRule="auto"/>
        <w:jc w:val="both"/>
      </w:pPr>
      <w:r>
        <w:rPr>
          <w:rFonts w:eastAsia="Calibri" w:cs="Calibri"/>
        </w:rPr>
        <w:t xml:space="preserve">7.2 </w:t>
      </w:r>
      <w:r>
        <w:rPr>
          <w:rFonts w:eastAsia="Calibri" w:cs="Calibri"/>
        </w:rPr>
        <w:tab/>
        <w:t xml:space="preserve">This instrument will enable HMG to designate persons who are involved in </w:t>
      </w:r>
      <w:r>
        <w:rPr>
          <w:rFonts w:eastAsia="Calibri" w:cs="Calibri"/>
        </w:rPr>
        <w:tab/>
      </w:r>
      <w:r>
        <w:rPr>
          <w:rFonts w:eastAsia="Calibri" w:cs="Calibri"/>
        </w:rPr>
        <w:tab/>
        <w:t xml:space="preserve">certain activities which, had they been carried out by or on behalf of a State </w:t>
      </w:r>
      <w:r>
        <w:rPr>
          <w:rFonts w:eastAsia="Calibri" w:cs="Calibri"/>
        </w:rPr>
        <w:tab/>
      </w:r>
      <w:r>
        <w:rPr>
          <w:rFonts w:eastAsia="Calibri" w:cs="Calibri"/>
        </w:rPr>
        <w:tab/>
        <w:t xml:space="preserve">within the territory of that State, would amount to a serious violation by </w:t>
      </w:r>
      <w:r>
        <w:rPr>
          <w:rFonts w:eastAsia="Calibri" w:cs="Calibri"/>
        </w:rPr>
        <w:tab/>
      </w:r>
      <w:r>
        <w:rPr>
          <w:rFonts w:eastAsia="Calibri" w:cs="Calibri"/>
        </w:rPr>
        <w:tab/>
        <w:t>that State of certain human rights.</w:t>
      </w:r>
    </w:p>
    <w:p w:rsidR="00D776D9" w:rsidRDefault="00815519">
      <w:pPr>
        <w:jc w:val="both"/>
      </w:pPr>
      <w:r>
        <w:rPr>
          <w:rFonts w:eastAsia="Calibri" w:cs="Calibri"/>
        </w:rPr>
        <w:tab/>
      </w:r>
      <w:r>
        <w:rPr>
          <w:rFonts w:eastAsia="Calibri" w:cs="Calibri"/>
        </w:rPr>
        <w:tab/>
        <w:t>These are:</w:t>
      </w:r>
    </w:p>
    <w:p w:rsidR="00D776D9" w:rsidRDefault="00D776D9">
      <w:pPr>
        <w:jc w:val="both"/>
      </w:pPr>
    </w:p>
    <w:p w:rsidR="00D776D9" w:rsidRDefault="00815519">
      <w:pPr>
        <w:jc w:val="both"/>
      </w:pPr>
      <w:r>
        <w:rPr>
          <w:rFonts w:eastAsia="Calibri" w:cs="Calibri"/>
        </w:rPr>
        <w:tab/>
      </w:r>
      <w:r>
        <w:rPr>
          <w:rFonts w:eastAsia="Calibri" w:cs="Calibri"/>
        </w:rPr>
        <w:tab/>
        <w:t>an individual’s right to life;</w:t>
      </w:r>
    </w:p>
    <w:p w:rsidR="00D776D9" w:rsidRDefault="00D776D9">
      <w:pPr>
        <w:jc w:val="both"/>
      </w:pPr>
    </w:p>
    <w:p w:rsidR="00D776D9" w:rsidRDefault="00815519">
      <w:pPr>
        <w:jc w:val="both"/>
      </w:pPr>
      <w:r>
        <w:rPr>
          <w:rFonts w:eastAsia="Calibri" w:cs="Calibri"/>
        </w:rPr>
        <w:tab/>
      </w:r>
      <w:r>
        <w:rPr>
          <w:rFonts w:eastAsia="Calibri" w:cs="Calibri"/>
        </w:rPr>
        <w:tab/>
        <w:t xml:space="preserve">an individual’s right not to be subjected to torture or cruel, inhuman or </w:t>
      </w:r>
      <w:r>
        <w:rPr>
          <w:rFonts w:eastAsia="Calibri" w:cs="Calibri"/>
        </w:rPr>
        <w:tab/>
      </w:r>
      <w:r>
        <w:rPr>
          <w:rFonts w:eastAsia="Calibri" w:cs="Calibri"/>
        </w:rPr>
        <w:tab/>
      </w:r>
      <w:r>
        <w:rPr>
          <w:rFonts w:eastAsia="Calibri" w:cs="Calibri"/>
        </w:rPr>
        <w:tab/>
      </w:r>
      <w:r>
        <w:rPr>
          <w:rFonts w:eastAsia="Calibri" w:cs="Calibri"/>
        </w:rPr>
        <w:tab/>
        <w:t>degrading treatment or punishment; and</w:t>
      </w:r>
    </w:p>
    <w:p w:rsidR="00D776D9" w:rsidRDefault="00D776D9">
      <w:pPr>
        <w:jc w:val="both"/>
      </w:pPr>
    </w:p>
    <w:p w:rsidR="00D776D9" w:rsidRDefault="00815519">
      <w:pPr>
        <w:jc w:val="both"/>
      </w:pPr>
      <w:r>
        <w:rPr>
          <w:rFonts w:eastAsia="Calibri" w:cs="Calibri"/>
        </w:rPr>
        <w:tab/>
      </w:r>
      <w:r>
        <w:rPr>
          <w:rFonts w:eastAsia="Calibri" w:cs="Calibri"/>
        </w:rPr>
        <w:tab/>
        <w:t xml:space="preserve">an individual’s right to be free from slavery, not to be held in servitude or </w:t>
      </w:r>
      <w:r>
        <w:rPr>
          <w:rFonts w:eastAsia="Calibri" w:cs="Calibri"/>
        </w:rPr>
        <w:tab/>
      </w:r>
      <w:r>
        <w:rPr>
          <w:rFonts w:eastAsia="Calibri" w:cs="Calibri"/>
        </w:rPr>
        <w:tab/>
      </w:r>
      <w:r>
        <w:rPr>
          <w:rFonts w:eastAsia="Calibri" w:cs="Calibri"/>
        </w:rPr>
        <w:tab/>
        <w:t>required to perform forced or compulsory labour.</w:t>
      </w:r>
    </w:p>
    <w:p w:rsidR="00D776D9" w:rsidRDefault="00D776D9">
      <w:pPr>
        <w:jc w:val="both"/>
      </w:pPr>
    </w:p>
    <w:p w:rsidR="00D776D9" w:rsidRDefault="00815519">
      <w:pPr>
        <w:jc w:val="both"/>
      </w:pPr>
      <w:r>
        <w:rPr>
          <w:rFonts w:eastAsia="Calibri" w:cs="Calibri"/>
        </w:rPr>
        <w:tab/>
        <w:t xml:space="preserve">Such persons are able to be designated for the purpose of a travel ban or an </w:t>
      </w:r>
      <w:r>
        <w:rPr>
          <w:rFonts w:eastAsia="Calibri" w:cs="Calibri"/>
        </w:rPr>
        <w:tab/>
      </w:r>
      <w:r>
        <w:rPr>
          <w:rFonts w:eastAsia="Calibri" w:cs="Calibri"/>
        </w:rPr>
        <w:tab/>
      </w:r>
      <w:r>
        <w:rPr>
          <w:rFonts w:eastAsia="Calibri" w:cs="Calibri"/>
        </w:rPr>
        <w:tab/>
        <w:t xml:space="preserve">asset freeze. The designation of such persons is intended to deter, and </w:t>
      </w:r>
      <w:r>
        <w:rPr>
          <w:rFonts w:eastAsia="Calibri" w:cs="Calibri"/>
        </w:rPr>
        <w:tab/>
      </w:r>
      <w:r>
        <w:rPr>
          <w:rFonts w:eastAsia="Calibri" w:cs="Calibri"/>
        </w:rPr>
        <w:tab/>
      </w:r>
      <w:r>
        <w:rPr>
          <w:rFonts w:eastAsia="Calibri" w:cs="Calibri"/>
        </w:rPr>
        <w:tab/>
      </w:r>
      <w:r>
        <w:rPr>
          <w:rFonts w:eastAsia="Calibri" w:cs="Calibri"/>
        </w:rPr>
        <w:tab/>
        <w:t xml:space="preserve">provide accountability for, such activities. The activities could be carried out </w:t>
      </w:r>
      <w:r>
        <w:rPr>
          <w:rFonts w:eastAsia="Calibri" w:cs="Calibri"/>
        </w:rPr>
        <w:tab/>
      </w:r>
      <w:r>
        <w:rPr>
          <w:rFonts w:eastAsia="Calibri" w:cs="Calibri"/>
        </w:rPr>
        <w:tab/>
      </w:r>
      <w:r>
        <w:rPr>
          <w:rFonts w:eastAsia="Calibri" w:cs="Calibri"/>
        </w:rPr>
        <w:tab/>
        <w:t>by a State or a non-State actor. "</w:t>
      </w:r>
    </w:p>
    <w:p w:rsidR="00D776D9" w:rsidRDefault="00815519">
      <w:pPr>
        <w:jc w:val="both"/>
      </w:pPr>
      <w:r>
        <w:rPr>
          <w:rFonts w:eastAsia="Calibri" w:cs="Calibri"/>
        </w:rPr>
        <w:tab/>
      </w:r>
      <w:r>
        <w:rPr>
          <w:rFonts w:eastAsia="Calibri" w:cs="Calibri"/>
        </w:rPr>
        <w:tab/>
      </w:r>
      <w:r>
        <w:rPr>
          <w:rFonts w:ascii="Helvetica Neue" w:eastAsia="Helvetica Neue" w:hAnsi="Helvetica Neue" w:cs="Helvetica Neue"/>
          <w:color w:val="000000"/>
          <w:sz w:val="24"/>
        </w:rPr>
        <w:t>(emphasis added)</w:t>
      </w:r>
    </w:p>
    <w:p w:rsidR="00D776D9" w:rsidRDefault="00D776D9">
      <w:pPr>
        <w:jc w:val="both"/>
      </w:pPr>
    </w:p>
    <w:p w:rsidR="00D776D9" w:rsidRDefault="00815519">
      <w:pPr>
        <w:jc w:val="both"/>
      </w:pPr>
      <w:hyperlink r:id="rId183" w:history="1">
        <w:r>
          <w:rPr>
            <w:rFonts w:ascii="Helvetica Neue" w:eastAsia="Helvetica Neue" w:hAnsi="Helvetica Neue" w:cs="Helvetica Neue"/>
            <w:color w:val="0000FF"/>
            <w:sz w:val="24"/>
            <w:u w:val="single"/>
          </w:rPr>
          <w:t>https://www.legislation.gov.uk/uksi/2020/680/pdfs/uksiem_20200680_en.pdf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spacing w:after="200" w:line="276" w:lineRule="auto"/>
        <w:jc w:val="both"/>
      </w:pPr>
      <w:r>
        <w:rPr>
          <w:rFonts w:ascii="Helvetica Neue" w:eastAsia="Helvetica Neue" w:hAnsi="Helvetica Neue" w:cs="Helvetica Neue"/>
          <w:b/>
          <w:color w:val="000000"/>
          <w:sz w:val="24"/>
        </w:rPr>
        <w:t>The Sanctions and Anti-Money Laundering Act 2018</w:t>
      </w: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section 1 of the Sanctions and Anti-Money Laundering Act 2018 states,</w:t>
      </w:r>
      <w:r>
        <w:rPr>
          <w:rFonts w:ascii="Helvetica Neue" w:eastAsia="Helvetica Neue" w:hAnsi="Helvetica Neue" w:cs="Helvetica Neue"/>
          <w:color w:val="000000"/>
          <w:sz w:val="24"/>
        </w:rPr>
        <w:t xml:space="preserve">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 xml:space="preserve">An appropriate Minister may make sanctions regulations where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that Minister considers that it is appropriate to make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regulations -</w:t>
      </w: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for a purpose within subsection (2).</w:t>
      </w:r>
    </w:p>
    <w:p w:rsidR="00D776D9" w:rsidRDefault="00D776D9">
      <w:pPr>
        <w:jc w:val="both"/>
      </w:pP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 xml:space="preserve">A purpose is within this subsection if the appropriate Minister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 xml:space="preserve">making the regulations considers that carrying out that purpose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would -</w:t>
      </w:r>
    </w:p>
    <w:p w:rsidR="00D776D9" w:rsidRDefault="00D776D9">
      <w:pPr>
        <w:jc w:val="both"/>
      </w:pPr>
    </w:p>
    <w:p w:rsidR="00D776D9" w:rsidRDefault="00815519">
      <w:pPr>
        <w:jc w:val="both"/>
      </w:pPr>
      <w:r>
        <w:rPr>
          <w:rFonts w:ascii="Helvetica Neue" w:eastAsia="Helvetica Neue" w:hAnsi="Helvetica Neue" w:cs="Helvetica Neue"/>
          <w:color w:val="000000"/>
          <w:sz w:val="24"/>
        </w:rPr>
        <w:tab/>
        <w:t>(f)</w:t>
      </w:r>
      <w:r>
        <w:rPr>
          <w:rFonts w:ascii="Helvetica Neue" w:eastAsia="Helvetica Neue" w:hAnsi="Helvetica Neue" w:cs="Helvetica Neue"/>
          <w:b/>
          <w:color w:val="000000"/>
          <w:sz w:val="24"/>
        </w:rPr>
        <w:tab/>
        <w:t xml:space="preserve">provide accountability for or be a deterrent to gross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violations of human rights, or otherwise promote-</w:t>
      </w: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w:t>
      </w:r>
      <w:r>
        <w:rPr>
          <w:rFonts w:ascii="Helvetica Neue" w:eastAsia="Helvetica Neue" w:hAnsi="Helvetica Neue" w:cs="Helvetica Neue"/>
          <w:b/>
          <w:color w:val="000000"/>
          <w:sz w:val="24"/>
        </w:rPr>
        <w:tab/>
        <w:t>compliance with international human rights law, or</w:t>
      </w: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(ii)</w:t>
      </w:r>
      <w:r>
        <w:rPr>
          <w:rFonts w:ascii="Helvetica Neue" w:eastAsia="Helvetica Neue" w:hAnsi="Helvetica Neue" w:cs="Helvetica Neue"/>
          <w:b/>
          <w:color w:val="000000"/>
          <w:sz w:val="24"/>
        </w:rPr>
        <w:tab/>
        <w:t>respect for human rights,</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(g</w:t>
      </w:r>
      <w:r>
        <w:rPr>
          <w:rFonts w:ascii="Helvetica Neue" w:eastAsia="Helvetica Neue" w:hAnsi="Helvetica Neue" w:cs="Helvetica Neue"/>
          <w:b/>
          <w:color w:val="000000"/>
          <w:sz w:val="24"/>
        </w:rPr>
        <w:t>)</w:t>
      </w:r>
      <w:r>
        <w:rPr>
          <w:rFonts w:ascii="Helvetica Neue" w:eastAsia="Helvetica Neue" w:hAnsi="Helvetica Neue" w:cs="Helvetica Neue"/>
          <w:b/>
          <w:color w:val="000000"/>
          <w:sz w:val="24"/>
        </w:rPr>
        <w:tab/>
        <w:t>promote compliance with international humanitarian law,</w:t>
      </w: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b/>
          <w:color w:val="000000"/>
          <w:sz w:val="24"/>
        </w:rPr>
        <w:tab/>
        <w:t xml:space="preserve">promote respect for democracy, the rule of law and good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 xml:space="preserve">governance." </w:t>
      </w:r>
      <w:r>
        <w:rPr>
          <w:rFonts w:ascii="Helvetica Neue" w:eastAsia="Helvetica Neue" w:hAnsi="Helvetica Neue" w:cs="Helvetica Neue"/>
          <w:color w:val="000000"/>
          <w:sz w:val="24"/>
        </w:rPr>
        <w:t>(emphasis added)</w:t>
      </w:r>
    </w:p>
    <w:p w:rsidR="00D776D9" w:rsidRDefault="00D776D9">
      <w:pPr>
        <w:jc w:val="both"/>
      </w:pPr>
    </w:p>
    <w:p w:rsidR="00D776D9" w:rsidRDefault="00815519">
      <w:pPr>
        <w:jc w:val="both"/>
      </w:pPr>
      <w:r>
        <w:rPr>
          <w:rFonts w:ascii="Helvetica Neue" w:eastAsia="Helvetica Neue" w:hAnsi="Helvetica Neue" w:cs="Helvetica Neue"/>
          <w:b/>
          <w:color w:val="000000"/>
          <w:sz w:val="24"/>
        </w:rPr>
        <w:t>-</w:t>
      </w:r>
      <w:hyperlink r:id="rId184" w:history="1">
        <w:r>
          <w:rPr>
            <w:rFonts w:ascii="Helvetica Neue" w:eastAsia="Helvetica Neue" w:hAnsi="Helvetica Neue" w:cs="Helvetica Neue"/>
            <w:color w:val="0000FF"/>
            <w:sz w:val="24"/>
            <w:u w:val="single"/>
          </w:rPr>
          <w:t>https://www.legislation.gov.uk/ukpga/2018/13/section/1</w:t>
        </w:r>
      </w:hyperlink>
      <w:r>
        <w:rPr>
          <w:rFonts w:ascii="Helvetica Neue" w:eastAsia="Helvetica Neue" w:hAnsi="Helvetica Neue" w:cs="Helvetica Neue"/>
          <w:color w:val="000000"/>
          <w:sz w:val="24"/>
        </w:rPr>
        <w:t xml:space="preserve"> ;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an agenda of false information as to the necessity, effectiveness, reasonableness, safe, proportionate or use of non-pharmaceutical and pharmaceutical measures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there is an agenda of false information as to the necessity, effectiveness, reasonableness, safe, proportionate or use of non-pharmaceutical and pharmaceutical measures such as so-called "lockdowns", "social distancing", "quarantining" testing equipment and wearing of face coverings/masks and of the use of so-called "COVID-19 vaccines" to manage the spread of the so-called "SARS-CoV-2 virus".;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that no Public Health Emergency exists in the UK.</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no such Public Health Emergency exists in the UK. For example, the Euromomo evidence has consistently shown no medical emergency at any time from January 2020 to May 2021.</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185" w:history="1">
        <w:r>
          <w:rPr>
            <w:rFonts w:ascii="Helvetica Neue" w:eastAsia="Helvetica Neue" w:hAnsi="Helvetica Neue" w:cs="Helvetica Neue"/>
            <w:color w:val="0000FF"/>
            <w:sz w:val="24"/>
            <w:u w:val="single"/>
          </w:rPr>
          <w:t>https://www.euromomo.eu/graphs-and-maps/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an agenda of false information as to there being a true "Pandemic</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there is an agenda of false information as to there being a true “pandemic” requiring emergency safety measures and legislation of any kind involving any kind of restrictions on liberty and or free movements;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that there is a lack of proof that a disease called "COVID-19" exists.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there is lack of evidence that a disease called COVID-19 exists. According to the World Health Organisation ("WHO"), </w:t>
      </w:r>
      <w:r>
        <w:rPr>
          <w:rFonts w:ascii="Helvetica Neue" w:eastAsia="Helvetica Neue" w:hAnsi="Helvetica Neue" w:cs="Helvetica Neue"/>
          <w:i/>
          <w:color w:val="000000"/>
          <w:sz w:val="24"/>
        </w:rPr>
        <w:t>"Coronavirus disease (COVID-19) is an infectious disease caused by a newly discovered coronavirus"</w:t>
      </w:r>
      <w:r>
        <w:rPr>
          <w:rFonts w:ascii="Helvetica Neue" w:eastAsia="Helvetica Neue" w:hAnsi="Helvetica Neue" w:cs="Helvetica Neue"/>
          <w:color w:val="000000"/>
          <w:sz w:val="24"/>
        </w:rPr>
        <w:t xml:space="preserve">. However, the genome sequence for SARS-CoV-2, released in January 2020, proved that the test to identify its presence was created in the absence of virus samples. -See Eurosurveillance - "Detection of 2019 novel coronavirus (2019-nCoV)byreal-timeRT-PCR- </w:t>
      </w:r>
      <w:hyperlink r:id="rId186" w:history="1">
        <w:r>
          <w:rPr>
            <w:rFonts w:ascii="Helvetica Neue" w:eastAsia="Helvetica Neue" w:hAnsi="Helvetica Neue" w:cs="Helvetica Neue"/>
            <w:color w:val="0000FF"/>
            <w:sz w:val="24"/>
            <w:u w:val="single"/>
          </w:rPr>
          <w:t>https://www.eurosurveillance.org/content/10.2807/1560-7917.ES.2020.25.3.2000045</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lack of proof of existence of a virus called "SARS-CoV-2".</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 xml:space="preserve">WHEREAS, </w:t>
      </w:r>
      <w:r>
        <w:rPr>
          <w:rFonts w:ascii="Helvetica Neue" w:eastAsia="Helvetica Neue" w:hAnsi="Helvetica Neue" w:cs="Helvetica Neue"/>
          <w:color w:val="000000"/>
          <w:sz w:val="24"/>
        </w:rPr>
        <w:t>there is no virus isolate of SARS-CoV-2 which is exists</w:t>
      </w:r>
      <w:r>
        <w:rPr>
          <w:rFonts w:ascii="Helvetica Neue" w:eastAsia="Helvetica Neue" w:hAnsi="Helvetica Neue" w:cs="Helvetica Neue"/>
          <w:b/>
          <w:color w:val="000000"/>
          <w:sz w:val="24"/>
        </w:rPr>
        <w:t>.</w:t>
      </w:r>
      <w:r>
        <w:rPr>
          <w:rFonts w:ascii="Helvetica Neue" w:eastAsia="Helvetica Neue" w:hAnsi="Helvetica Neue" w:cs="Helvetica Neue"/>
          <w:color w:val="000000"/>
          <w:sz w:val="24"/>
        </w:rPr>
        <w:t xml:space="preserve"> The genome sequence for SARS-CoV-2, released in January 2020, proved that the test to identify its presence was created in the absence of virus samples. It is therefore contended that no virus isolate of SARS CoV 2 exists, and that a disease called COVID-19 has not caused excess deaths in the UK. </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lack of proof of existence of a virus called "SARS-CoV-2"</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Freedom of Information requests both here in the UK and globally have revealed that healthcare institutions and governments and science institutions confirm that they have no evidence that a pure isolate of the virus exists.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"FOIs reveal that health/science institutions around the world have no record of SARS-COV-2 isolation/purification,anywhere,ever" - Fluoride Free Peel- </w:t>
      </w:r>
      <w:hyperlink r:id="rId187" w:history="1">
        <w:r>
          <w:rPr>
            <w:rFonts w:ascii="Helvetica Neue" w:eastAsia="Helvetica Neue" w:hAnsi="Helvetica Neue" w:cs="Helvetica Neue"/>
            <w:color w:val="0000FF"/>
            <w:sz w:val="24"/>
            <w:u w:val="single"/>
          </w:rPr>
          <w:t>https://www.fluoridefreepeel.ca/fois-reveal-that-health-science-institutions-around-the-world-have-no-record-of-sars-cov-2-isolation-purification/</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color w:val="000000"/>
          <w:sz w:val="24"/>
        </w:rPr>
        <w:t>the CDC, the WHO, the Doherty Institute, John Hopkins University and Public Health England, Boris Johnson, UK Prime Minister, have accepted that they are unable to provide a sample of an isolated SARS-CoV-2 virus.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"COVID-19 Evidence of a Global Fraud, Nov 2020, Iain Davis - </w:t>
      </w:r>
      <w:hyperlink r:id="rId188" w:history="1">
        <w:r>
          <w:rPr>
            <w:rFonts w:ascii="Helvetica Neue" w:eastAsia="Helvetica Neue" w:hAnsi="Helvetica Neue" w:cs="Helvetica Neue"/>
            <w:color w:val="0000FF"/>
            <w:sz w:val="24"/>
            <w:u w:val="single"/>
          </w:rPr>
          <w:t>https://off-guardian.org/2020/11/17/covid19-evidence-of-global-fraud/</w:t>
        </w:r>
      </w:hyperlink>
      <w:r>
        <w:rPr>
          <w:rFonts w:ascii="Helvetica Neue" w:eastAsia="Helvetica Neue" w:hAnsi="Helvetica Neue" w:cs="Helvetica Neue"/>
          <w:color w:val="000000"/>
          <w:sz w:val="24"/>
        </w:rPr>
        <w:t>; and</w:t>
      </w:r>
    </w:p>
    <w:p w:rsidR="00D776D9" w:rsidRDefault="00815519">
      <w:pPr>
        <w:jc w:val="both"/>
      </w:pP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reports,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as a virus has not been isolated and the genetic sequence that they </w:t>
      </w:r>
      <w:r>
        <w:rPr>
          <w:rFonts w:ascii="Helvetica Neue" w:eastAsia="Helvetica Neue" w:hAnsi="Helvetica Neue" w:cs="Helvetica Neue"/>
          <w:i/>
          <w:color w:val="000000"/>
          <w:sz w:val="24"/>
        </w:rPr>
        <w:tab/>
        <w:t xml:space="preserve">have generated, is a 100% sequence identity match to human </w:t>
      </w:r>
      <w:r>
        <w:rPr>
          <w:rFonts w:ascii="Helvetica Neue" w:eastAsia="Helvetica Neue" w:hAnsi="Helvetica Neue" w:cs="Helvetica Neue"/>
          <w:i/>
          <w:color w:val="000000"/>
          <w:sz w:val="24"/>
        </w:rPr>
        <w:tab/>
        <w:t>chromosomes.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Then there is no target or gold standard for detection of a novel virus </w:t>
      </w:r>
      <w:r>
        <w:rPr>
          <w:rFonts w:ascii="Helvetica Neue" w:eastAsia="Helvetica Neue" w:hAnsi="Helvetica Neue" w:cs="Helvetica Neue"/>
          <w:i/>
          <w:color w:val="000000"/>
          <w:sz w:val="24"/>
        </w:rPr>
        <w:tab/>
        <w:t xml:space="preserve">which they do not have or even proven to be the cause of the </w:t>
      </w:r>
      <w:r>
        <w:rPr>
          <w:rFonts w:ascii="Helvetica Neue" w:eastAsia="Helvetica Neue" w:hAnsi="Helvetica Neue" w:cs="Helvetica Neue"/>
          <w:i/>
          <w:color w:val="000000"/>
          <w:sz w:val="24"/>
        </w:rPr>
        <w:tab/>
        <w:t>symptoms of the disease "Covid 19".</w:t>
      </w:r>
    </w:p>
    <w:p w:rsidR="00D776D9" w:rsidRDefault="00D776D9">
      <w:pPr>
        <w:jc w:val="both"/>
      </w:pPr>
    </w:p>
    <w:p w:rsidR="00D776D9" w:rsidRDefault="00815519">
      <w:pPr>
        <w:jc w:val="both"/>
      </w:pPr>
      <w:r>
        <w:rPr>
          <w:rFonts w:ascii="Helvetica Neue" w:eastAsia="Helvetica Neue" w:hAnsi="Helvetica Neue" w:cs="Helvetica Neue"/>
          <w:i/>
          <w:color w:val="000000"/>
          <w:sz w:val="24"/>
        </w:rPr>
        <w:t>-</w:t>
      </w:r>
      <w:r>
        <w:rPr>
          <w:rFonts w:ascii="Helvetica Neue" w:eastAsia="Helvetica Neue" w:hAnsi="Helvetica Neue" w:cs="Helvetica Neue"/>
          <w:color w:val="000000"/>
          <w:sz w:val="24"/>
        </w:rPr>
        <w:t xml:space="preserve"> "Scientific evidence based document, in relation to SARS-Cov2, its testing, method and treatment. by Dr Anthony Molloy, 2nd August 2021; </w:t>
      </w:r>
      <w:r>
        <w:rPr>
          <w:rFonts w:ascii="Helvetica Neue" w:eastAsia="Helvetica Neue" w:hAnsi="Helvetica Neue" w:cs="Helvetica Neue"/>
          <w:i/>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RT-PCR test is not designed to be used as a diagnostic test: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inventor of the RT-PCR test, Kary Mullis stated,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"you can find anything in anything. This is not to be used as diagnostic </w:t>
      </w:r>
      <w:r>
        <w:rPr>
          <w:rFonts w:ascii="Helvetica Neue" w:eastAsia="Helvetica Neue" w:hAnsi="Helvetica Neue" w:cs="Helvetica Neue"/>
          <w:i/>
          <w:color w:val="000000"/>
          <w:sz w:val="24"/>
        </w:rPr>
        <w:tab/>
        <w:t xml:space="preserve">test, but only </w:t>
      </w:r>
      <w:r>
        <w:rPr>
          <w:rFonts w:ascii="Helvetica Neue" w:eastAsia="Helvetica Neue" w:hAnsi="Helvetica Neue" w:cs="Helvetica Neue"/>
          <w:i/>
          <w:color w:val="000000"/>
          <w:sz w:val="24"/>
        </w:rPr>
        <w:tab/>
        <w:t>for academic purposes".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reports,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RT-PCR test used, only looks for a sequence match of only one </w:t>
      </w:r>
      <w:r>
        <w:rPr>
          <w:rFonts w:ascii="Helvetica Neue" w:eastAsia="Helvetica Neue" w:hAnsi="Helvetica Neue" w:cs="Helvetica Neue"/>
          <w:i/>
          <w:color w:val="000000"/>
          <w:sz w:val="24"/>
        </w:rPr>
        <w:tab/>
        <w:t>of the (human chromosomes) gene sequences, not all four.</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A positive test only requires the test to find one of the sequences.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Data shows a 0% possibility of a patient been found to have all four </w:t>
      </w:r>
      <w:r>
        <w:rPr>
          <w:rFonts w:ascii="Helvetica Neue" w:eastAsia="Helvetica Neue" w:hAnsi="Helvetica Neue" w:cs="Helvetica Neue"/>
          <w:i/>
          <w:color w:val="000000"/>
          <w:sz w:val="24"/>
        </w:rPr>
        <w:tab/>
        <w:t xml:space="preserve">sequences </w:t>
      </w:r>
      <w:r>
        <w:rPr>
          <w:rFonts w:ascii="Helvetica Neue" w:eastAsia="Helvetica Neue" w:hAnsi="Helvetica Neue" w:cs="Helvetica Neue"/>
          <w:i/>
          <w:color w:val="000000"/>
          <w:sz w:val="24"/>
        </w:rPr>
        <w:lastRenderedPageBreak/>
        <w:t>at once.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So, the target of the test is flawed with no gold standard.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"Scientific evidence based document, in relation to SARS-Cov2, its testing, method and treatment. by Dr Anthony Molloy, 2nd August 2021 </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PCR test is abused via cycles of amplification producing false positive results.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additionally, tests can come out positive or negative, simply on the number of cycles of amplification is being run for.</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"All samples will come out positive if ran for over 45 cycles.</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 xml:space="preserve">There is not a world wide standard threshold and it has been open to </w:t>
      </w:r>
      <w:r>
        <w:rPr>
          <w:rFonts w:ascii="Helvetica Neue" w:eastAsia="Helvetica Neue" w:hAnsi="Helvetica Neue" w:cs="Helvetica Neue"/>
          <w:i/>
          <w:color w:val="000000"/>
          <w:sz w:val="24"/>
        </w:rPr>
        <w:tab/>
        <w:t xml:space="preserve">abuse from the start of the pandemic to make cases go up or down as </w:t>
      </w:r>
      <w:r>
        <w:rPr>
          <w:rFonts w:ascii="Helvetica Neue" w:eastAsia="Helvetica Neue" w:hAnsi="Helvetica Neue" w:cs="Helvetica Neue"/>
          <w:i/>
          <w:color w:val="000000"/>
          <w:sz w:val="24"/>
        </w:rPr>
        <w:tab/>
        <w:t>desired, driven by the cycle threshold."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"Scientific evidence based document, in relation to SARS-Cov2, its testing, method and treatment. by Dr Anthony Molloy, 2nd August 2021 </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RT-PCR test is "not fit for purpose."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reports,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As such, a landmark legal ruling in Portugal upheld a decision from a </w:t>
      </w:r>
      <w:r>
        <w:rPr>
          <w:rFonts w:ascii="Helvetica Neue" w:eastAsia="Helvetica Neue" w:hAnsi="Helvetica Neue" w:cs="Helvetica Neue"/>
          <w:i/>
          <w:color w:val="000000"/>
          <w:sz w:val="24"/>
        </w:rPr>
        <w:tab/>
        <w:t xml:space="preserve">lower court, to find that the Covid RT-PCR test are not fit for </w:t>
      </w:r>
      <w:r>
        <w:rPr>
          <w:rFonts w:ascii="Helvetica Neue" w:eastAsia="Helvetica Neue" w:hAnsi="Helvetica Neue" w:cs="Helvetica Neue"/>
          <w:i/>
          <w:color w:val="000000"/>
          <w:sz w:val="24"/>
        </w:rPr>
        <w:tab/>
        <w:t xml:space="preserve">purpose."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"Scientific evidence based document, in relation to SARS-Cov2, its testing, method and treatment. by Dr Anthony Molloy, 2nd August 2021 and "Landmark legal ruling finds that Covid tests are not fit for purpose. So what do the MSM do? They ignore it." RT, Nov.2020, Peter Andrews - </w:t>
      </w:r>
      <w:hyperlink r:id="rId189" w:history="1">
        <w:r>
          <w:rPr>
            <w:rFonts w:ascii="Helvetica Neue" w:eastAsia="Helvetica Neue" w:hAnsi="Helvetica Neue" w:cs="Helvetica Neue"/>
            <w:color w:val="0000FF"/>
            <w:sz w:val="24"/>
            <w:u w:val="single"/>
          </w:rPr>
          <w:t>https://www.rt.com/op-ed/507937-covid-pcr-test-fail/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PCR test is withdrawn by the WHO and the CDC for producing "meaningless" results.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WHO and CDC are withdrawing all PCR testing tools for SARS-CoV-2, due to the fact that the results from these devices are meaningless.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"The Who Confirms that the Covid-19 PCR test is Flawed: Estimates of "Positive Cases" are meaningless. The lockdown has no scientific basis" Global Research Canada, July 2021, Professor Michel Chossudovsky. </w:t>
      </w:r>
      <w:hyperlink r:id="rId190" w:history="1">
        <w:r>
          <w:rPr>
            <w:rFonts w:ascii="Helvetica Neue" w:eastAsia="Helvetica Neue" w:hAnsi="Helvetica Neue" w:cs="Helvetica Neue"/>
            <w:color w:val="0000FF"/>
            <w:sz w:val="24"/>
            <w:u w:val="single"/>
          </w:rPr>
          <w:t>https://www.globalresearch.ca/nucleic-acid-testing-technologies-use-polymerase-chain-reaction-pcr-detection-sars-cov-2/5739959</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see also: "Lab Alert: Stop Using Innova SARS-COV-2 Antigen Rapid Qualitative test." 11th June 2021 from the CDC.</w:t>
      </w:r>
    </w:p>
    <w:p w:rsidR="00D776D9" w:rsidRDefault="00815519">
      <w:pPr>
        <w:jc w:val="both"/>
      </w:pPr>
      <w:r>
        <w:rPr>
          <w:rFonts w:ascii="Helvetica Neue" w:eastAsia="Helvetica Neue" w:hAnsi="Helvetica Neue" w:cs="Helvetica Neue"/>
          <w:color w:val="000000"/>
          <w:sz w:val="24"/>
        </w:rPr>
        <w:t xml:space="preserve">- </w:t>
      </w:r>
      <w:hyperlink r:id="rId191" w:history="1">
        <w:r>
          <w:rPr>
            <w:rFonts w:ascii="Helvetica Neue" w:eastAsia="Helvetica Neue" w:hAnsi="Helvetica Neue" w:cs="Helvetica Neue"/>
            <w:color w:val="0000FF"/>
            <w:sz w:val="24"/>
            <w:u w:val="single"/>
          </w:rPr>
          <w:t>https://www.cdc.gov/csels/dls/locs/2021/06-11-2021-lab-alert-Innova_SARS-CoV-2_Antigen_Test.html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lack of proof that a disease called "COVID-19" is fatal/highly dangerous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on 3rd March 2020, the UK Government scientific advisor echoed the Prime Minister, when he said: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"Let me be absolutely clear that for the overwhelming majority of </w:t>
      </w:r>
      <w:r>
        <w:rPr>
          <w:rFonts w:ascii="Helvetica Neue" w:eastAsia="Helvetica Neue" w:hAnsi="Helvetica Neue" w:cs="Helvetica Neue"/>
          <w:i/>
          <w:color w:val="000000"/>
          <w:sz w:val="24"/>
        </w:rPr>
        <w:tab/>
        <w:t xml:space="preserve">people who contract the "virus", this will be a mild disease from which they </w:t>
      </w:r>
      <w:r>
        <w:rPr>
          <w:rFonts w:ascii="Helvetica Neue" w:eastAsia="Helvetica Neue" w:hAnsi="Helvetica Neue" w:cs="Helvetica Neue"/>
          <w:i/>
          <w:color w:val="000000"/>
          <w:sz w:val="24"/>
        </w:rPr>
        <w:tab/>
        <w:t>will speedily and fully recover as we've already seen."</w:t>
      </w:r>
    </w:p>
    <w:p w:rsidR="00D776D9" w:rsidRDefault="00D776D9">
      <w:pPr>
        <w:jc w:val="both"/>
      </w:pPr>
    </w:p>
    <w:p w:rsidR="00D776D9" w:rsidRDefault="00815519">
      <w:pPr>
        <w:jc w:val="both"/>
      </w:pPr>
      <w:r>
        <w:rPr>
          <w:rFonts w:ascii="Helvetica Neue" w:eastAsia="Helvetica Neue" w:hAnsi="Helvetica Neue" w:cs="Helvetica Neue"/>
          <w:color w:val="000000"/>
          <w:sz w:val="24"/>
        </w:rPr>
        <w:t>The World Health Organisation has stated that most people diagnosed with COVID-19 will recover without the need for any medical treatment;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"threat" from the "virus" was officially downgraded from a HCID to a NOID by the UK Government on 13th March 2020.</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line with the advice of the UK Government scientific advisor cited above, on 13/03/2020, the threat from the virus was officially downgraded from a HCID to a NOID by the UK Government and the details on the same published on the UK Government website - High consequence infectious diseases (HCID) - Gov.uk (</w:t>
      </w:r>
      <w:hyperlink r:id="rId192" w:history="1">
        <w:r>
          <w:rPr>
            <w:rFonts w:ascii="Helvetica Neue" w:eastAsia="Helvetica Neue" w:hAnsi="Helvetica Neue" w:cs="Helvetica Neue"/>
            <w:color w:val="0000FF"/>
            <w:sz w:val="24"/>
            <w:u w:val="single"/>
          </w:rPr>
          <w:t>www.gov.uk</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it is highly significant that COVID-19 is not a High Consequence Infectious Disease (HCID) in the UK according to UK Government’s official guidance issued on 19 March 2020 and accessed 24 May 2021 by </w:t>
      </w:r>
      <w:hyperlink r:id="rId193" w:history="1">
        <w:r>
          <w:rPr>
            <w:rFonts w:ascii="Helvetica Neue" w:eastAsia="Helvetica Neue" w:hAnsi="Helvetica Neue" w:cs="Helvetica Neue"/>
            <w:color w:val="0000FF"/>
            <w:sz w:val="24"/>
            <w:u w:val="single"/>
          </w:rPr>
          <w:t>https://www.gov.uk/guidance/high-consequence-infectious-diseases-hcid</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Allegation of false information against alternative treatments for COVID-19 symptoms </w:t>
      </w:r>
    </w:p>
    <w:p w:rsidR="00D776D9" w:rsidRDefault="00D776D9">
      <w:pPr>
        <w:jc w:val="both"/>
      </w:pPr>
    </w:p>
    <w:p w:rsidR="00D776D9" w:rsidRDefault="00815519">
      <w:pPr>
        <w:jc w:val="both"/>
      </w:pPr>
      <w:r>
        <w:rPr>
          <w:rFonts w:ascii="Helvetica Neue" w:eastAsia="Helvetica Neue" w:hAnsi="Helvetica Neue" w:cs="Helvetica Neue"/>
          <w:b/>
          <w:color w:val="000000"/>
          <w:sz w:val="24"/>
          <w:shd w:val="clear" w:color="auto" w:fill="FFFFFF"/>
        </w:rPr>
        <w:t>WHEREAS</w:t>
      </w:r>
      <w:r>
        <w:rPr>
          <w:rFonts w:ascii="Helvetica Neue" w:eastAsia="Helvetica Neue" w:hAnsi="Helvetica Neue" w:cs="Helvetica Neue"/>
          <w:color w:val="000000"/>
          <w:sz w:val="24"/>
          <w:shd w:val="clear" w:color="auto" w:fill="FFFFFF"/>
        </w:rPr>
        <w:t xml:space="preserve">, it appears that there is an agenda of false information against alternative treatments for COVID-19 type symptoms including, for example Ivermectin. by deliberate suppression of the effectiveness of Ivermectin as prophylaxis and treatment of SARS-CoV-2, despite the existence of large amounts of clinical data compiled and presented by esteemed, highly qualified, experienced medical doctors and scientists, including Dr Tess Lawrie and BIRD in the UK. The Indian Bar Association referenced the peer-reviewed publications and evidence compiled by the ten-member Front Line COVID-19 Critical Care Alliance (FLCCC) group and the 65-member British Ivermectin Recommendation Development (BIRD) panel headed by WHO consultant and meta-analysis expert, Dr. Tess Lawrie, UK in their Notice of Liability to the WHO - </w:t>
      </w:r>
      <w:hyperlink r:id="rId194" w:history="1">
        <w:r>
          <w:rPr>
            <w:rFonts w:ascii="Helvetica Neue" w:eastAsia="Helvetica Neue" w:hAnsi="Helvetica Neue" w:cs="Helvetica Neue"/>
            <w:color w:val="0000FF"/>
            <w:sz w:val="24"/>
            <w:u w:val="single"/>
            <w:shd w:val="clear" w:color="auto" w:fill="FFFFFF"/>
          </w:rPr>
          <w:t>https://indianbarassociation.in/press-releases/</w:t>
        </w:r>
      </w:hyperlink>
      <w:r>
        <w:rPr>
          <w:rFonts w:ascii="Helvetica Neue" w:eastAsia="Helvetica Neue" w:hAnsi="Helvetica Neue" w:cs="Helvetica Neue"/>
          <w:color w:val="000000"/>
          <w:sz w:val="24"/>
          <w:shd w:val="clear" w:color="auto" w:fill="FFFFFF"/>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shd w:val="clear" w:color="auto" w:fill="FFFFFF"/>
        </w:rPr>
        <w:t xml:space="preserve">WHEREAS, </w:t>
      </w:r>
      <w:r>
        <w:rPr>
          <w:rFonts w:ascii="Helvetica Neue" w:eastAsia="Helvetica Neue" w:hAnsi="Helvetica Neue" w:cs="Helvetica Neue"/>
          <w:color w:val="000000"/>
          <w:sz w:val="24"/>
          <w:shd w:val="clear" w:color="auto" w:fill="FFFFFF"/>
        </w:rPr>
        <w:t>issuing statements in social media and mainstream media, thereby influencing the public against the use of Ivermectin and attacking the credibility of acclaimed bodies/institutes and individuals advocating for the use of Ivermectin is causing unnecessary suffering, harm, loss, injury and or death;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Duty of care to inform the public and individuals that severe illness and death as a result of SARS-CoV-2 are rare and preventable and are treatable in the vast majority of men, women and children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you have a duty to inform each living man, woman and child that severe illness and death as a result of SARS-CoV-2 are rare and preventable and are treatable in the vast majority of men, women and children including pregnant women, new mothers, breastfeeding women, children and  young adults, by the administration of an array of safe and repurposed </w:t>
      </w:r>
      <w:r>
        <w:rPr>
          <w:rFonts w:ascii="Helvetica Neue" w:eastAsia="Helvetica Neue" w:hAnsi="Helvetica Neue" w:cs="Helvetica Neue"/>
          <w:color w:val="000000"/>
          <w:sz w:val="24"/>
        </w:rPr>
        <w:lastRenderedPageBreak/>
        <w:t>drugs such as Ivermectin and Hydroxychloroquine;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that the UK population are being denied the use and availability of alternative treatments for COVID-19 symptoms.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population are being denied the use and availability of alternative treatments for Covid-19 type symptoms. Denying the use and availability of alternative treatments is in breach of an individual's fundamental Right to Health as set out in the International treaties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Evidence that Ivermectin and Hydroxychloroquine are effective for prevention, treatment and cure of illness and of COVID-19 symptoms.  </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much scientific peer-reviewed literature is available and which shows the benefits of using such drugs as Ivermectin and Hydroxychloroquine for prevention, treatment, and cure of illness and symptoms associated with COVID-19/SARS-CoV-2 infection.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Please see </w:t>
      </w:r>
      <w:hyperlink r:id="rId195" w:history="1">
        <w:r>
          <w:rPr>
            <w:rFonts w:ascii="Helvetica Neue" w:eastAsia="Helvetica Neue" w:hAnsi="Helvetica Neue" w:cs="Helvetica Neue"/>
            <w:color w:val="0000FF"/>
            <w:sz w:val="24"/>
            <w:u w:val="single"/>
          </w:rPr>
          <w:t>https://c19ivermectin.com/</w:t>
        </w:r>
      </w:hyperlink>
      <w:r>
        <w:rPr>
          <w:rFonts w:ascii="Helvetica Neue" w:eastAsia="Helvetica Neue" w:hAnsi="Helvetica Neue" w:cs="Helvetica Neue"/>
          <w:color w:val="000000"/>
          <w:sz w:val="24"/>
        </w:rPr>
        <w:t xml:space="preserve"> and </w:t>
      </w:r>
      <w:hyperlink r:id="rId196" w:history="1">
        <w:r>
          <w:rPr>
            <w:rFonts w:ascii="Helvetica Neue" w:eastAsia="Helvetica Neue" w:hAnsi="Helvetica Neue" w:cs="Helvetica Neue"/>
            <w:color w:val="0000FF"/>
            <w:sz w:val="24"/>
            <w:u w:val="single"/>
          </w:rPr>
          <w:t>https://c19hcq.com/</w:t>
        </w:r>
      </w:hyperlink>
      <w:r>
        <w:rPr>
          <w:rFonts w:ascii="Helvetica Neue" w:eastAsia="Helvetica Neue" w:hAnsi="Helvetica Neue" w:cs="Helvetica Neue"/>
          <w:sz w:val="24"/>
        </w:rPr>
        <w:t xml:space="preserve">, </w:t>
      </w:r>
      <w:hyperlink r:id="rId197" w:history="1">
        <w:r>
          <w:rPr>
            <w:rFonts w:ascii="Helvetica Neue" w:eastAsia="Helvetica Neue" w:hAnsi="Helvetica Neue" w:cs="Helvetica Neue"/>
            <w:color w:val="0000FF"/>
            <w:sz w:val="24"/>
            <w:u w:val="single"/>
          </w:rPr>
          <w:t>https://c19study.com</w:t>
        </w:r>
      </w:hyperlink>
      <w:r>
        <w:rPr>
          <w:rFonts w:ascii="Helvetica Neue" w:eastAsia="Helvetica Neue" w:hAnsi="Helvetica Neue" w:cs="Helvetica Neue"/>
          <w:sz w:val="24"/>
        </w:rPr>
        <w:t xml:space="preserve">, </w:t>
      </w:r>
      <w:hyperlink r:id="rId198" w:history="1">
        <w:r>
          <w:rPr>
            <w:rFonts w:ascii="Helvetica Neue" w:eastAsia="Helvetica Neue" w:hAnsi="Helvetica Neue" w:cs="Helvetica Neue"/>
            <w:color w:val="0000FF"/>
            <w:sz w:val="24"/>
            <w:u w:val="single"/>
          </w:rPr>
          <w:t>https://metahcq.com</w:t>
        </w:r>
      </w:hyperlink>
      <w:r>
        <w:rPr>
          <w:rFonts w:ascii="Helvetica Neue" w:eastAsia="Helvetica Neue" w:hAnsi="Helvetica Neue" w:cs="Helvetica Neue"/>
          <w:sz w:val="24"/>
        </w:rPr>
        <w:t xml:space="preserve">, </w:t>
      </w:r>
      <w:hyperlink r:id="rId199" w:history="1">
        <w:r>
          <w:rPr>
            <w:rFonts w:ascii="Helvetica Neue" w:eastAsia="Helvetica Neue" w:hAnsi="Helvetica Neue" w:cs="Helvetica Neue"/>
            <w:color w:val="0000FF"/>
            <w:sz w:val="24"/>
            <w:u w:val="single"/>
          </w:rPr>
          <w:t>https://hcqtrial.com</w:t>
        </w:r>
      </w:hyperlink>
      <w:r>
        <w:rPr>
          <w:rFonts w:ascii="Helvetica Neue" w:eastAsia="Helvetica Neue" w:hAnsi="Helvetica Neue" w:cs="Helvetica Neue"/>
          <w:sz w:val="24"/>
        </w:rPr>
        <w:t xml:space="preserve">, </w:t>
      </w:r>
      <w:hyperlink r:id="rId200" w:history="1">
        <w:r>
          <w:rPr>
            <w:rFonts w:ascii="Helvetica Neue" w:eastAsia="Helvetica Neue" w:hAnsi="Helvetica Neue" w:cs="Helvetica Neue"/>
            <w:color w:val="0000FF"/>
            <w:sz w:val="24"/>
            <w:u w:val="single"/>
          </w:rPr>
          <w:t>https://covexit.com</w:t>
        </w:r>
      </w:hyperlink>
      <w:r>
        <w:rPr>
          <w:rFonts w:ascii="Helvetica Neue" w:eastAsia="Helvetica Neue" w:hAnsi="Helvetica Neue" w:cs="Helvetica Neue"/>
          <w:sz w:val="24"/>
        </w:rPr>
        <w:t xml:space="preserve">, </w:t>
      </w:r>
      <w:hyperlink r:id="rId201" w:history="1">
        <w:r>
          <w:rPr>
            <w:rFonts w:ascii="Helvetica Neue" w:eastAsia="Helvetica Neue" w:hAnsi="Helvetica Neue" w:cs="Helvetica Neue"/>
            <w:color w:val="0000FF"/>
            <w:sz w:val="24"/>
            <w:u w:val="single"/>
          </w:rPr>
          <w:t>https://aapsonline.org</w:t>
        </w:r>
      </w:hyperlink>
      <w:r>
        <w:rPr>
          <w:rFonts w:ascii="Helvetica Neue" w:eastAsia="Helvetica Neue" w:hAnsi="Helvetica Neue" w:cs="Helvetica Neue"/>
          <w:sz w:val="24"/>
        </w:rPr>
        <w:t xml:space="preserve">, </w:t>
      </w:r>
      <w:hyperlink r:id="rId202" w:history="1">
        <w:r>
          <w:rPr>
            <w:rFonts w:ascii="Helvetica Neue" w:eastAsia="Helvetica Neue" w:hAnsi="Helvetica Neue" w:cs="Helvetica Neue"/>
            <w:color w:val="0000FF"/>
            <w:sz w:val="24"/>
            <w:u w:val="single"/>
          </w:rPr>
          <w:t>https://americasfrontlinedoctors.com</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w:t>
      </w:r>
      <w:r>
        <w:rPr>
          <w:rFonts w:ascii="Helvetica Neue" w:eastAsia="Helvetica Neue" w:hAnsi="Helvetica Neue" w:cs="Helvetica Neue"/>
          <w:color w:val="000000"/>
          <w:sz w:val="24"/>
          <w:u w:val="single"/>
        </w:rPr>
        <w:t xml:space="preserve">70% reduction in mortality </w:t>
      </w:r>
      <w:r>
        <w:rPr>
          <w:rFonts w:ascii="Helvetica Neue" w:eastAsia="Helvetica Neue" w:hAnsi="Helvetica Neue" w:cs="Helvetica Neue"/>
          <w:color w:val="000000"/>
          <w:sz w:val="24"/>
        </w:rPr>
        <w:t xml:space="preserve">has been demonstrated in a comparative study between countries allowed access to Hydroxychloroquine and countries that have denied Hydroxychloroquine access to their citizens - </w:t>
      </w:r>
      <w:hyperlink r:id="rId203" w:history="1">
        <w:r>
          <w:rPr>
            <w:rFonts w:ascii="Helvetica Neue" w:eastAsia="Helvetica Neue" w:hAnsi="Helvetica Neue" w:cs="Helvetica Neue"/>
            <w:b/>
            <w:color w:val="0000FF"/>
            <w:sz w:val="24"/>
            <w:u w:val="single"/>
          </w:rPr>
          <w:t>https://hcqtrial.com/</w:t>
        </w:r>
      </w:hyperlink>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where Ivermectin was used in India, the most prominent examples include the areas of Delhi, Uttar Pradesh, Uttarakhand, and Goa where cases dropped 98%, 97%, 94%, and 86%, respectively. By contrast, Tamil Nadu opted out of Ivermectin. As a result, their cases skyrocketed and rose to the highest in India. Tamil Nadu deaths increased ten-fold.</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204" w:history="1">
        <w:r>
          <w:rPr>
            <w:rFonts w:ascii="Helvetica Neue" w:eastAsia="Helvetica Neue" w:hAnsi="Helvetica Neue" w:cs="Helvetica Neue"/>
            <w:color w:val="0000FF"/>
            <w:sz w:val="24"/>
            <w:u w:val="single"/>
          </w:rPr>
          <w:t>https://thedesertreview.com/news/national/invermectin-obliterates-97-percent-of-delhi-cases/article_6a3be6b2-c31f-11eb-836d-2722d2325a08.html</w:t>
        </w:r>
      </w:hyperlink>
      <w:r>
        <w:rPr>
          <w:rFonts w:ascii="Helvetica Neue" w:eastAsia="Helvetica Neue" w:hAnsi="Helvetica Neue" w:cs="Helvetica Neue"/>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Tamil Nadu opted out of Ivermectin. As a result, their cases skyrocketed and rose to the highest in India. Tamil Nadu deaths increased ten-fold.</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205" w:history="1">
        <w:r>
          <w:rPr>
            <w:rFonts w:ascii="Helvetica Neue" w:eastAsia="Helvetica Neue" w:hAnsi="Helvetica Neue" w:cs="Helvetica Neue"/>
            <w:color w:val="0000FF"/>
            <w:sz w:val="24"/>
            <w:u w:val="single"/>
          </w:rPr>
          <w:t>https://thedesertreview.com/news/national/invermectin-obliterates-97-percent-of-delhi-cases/article_6a3be6b2-c31f-11eb-836d-2722d2325a08.html</w:t>
        </w:r>
      </w:hyperlink>
      <w:r>
        <w:rPr>
          <w:rFonts w:ascii="Helvetica Neue" w:eastAsia="Helvetica Neue" w:hAnsi="Helvetica Neue" w:cs="Helvetica Neue"/>
          <w:sz w:val="24"/>
        </w:rPr>
        <w:t xml:space="preserve">; </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Early Treatment protocols for COVID-19 symptoms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Professor Peter A. McCullough, M.D., M.P.H. Vice Chief of Internal Medicine, Baylor University Medical Centre is a world expert in the early treatment of Covid-19 illness. Prof McCullough's peer-reviewed protocol on the early treatments for Covid-19 illness was published in the American Medical Journal on 7th August 2020, entitled "Pathophysiological Basis and Rationale for Early Outpatient Treatment of SARS-CoV-2 (COVID-19) Infection".</w:t>
      </w:r>
    </w:p>
    <w:p w:rsidR="00D776D9" w:rsidRDefault="00815519">
      <w:pPr>
        <w:jc w:val="both"/>
      </w:pPr>
      <w:r>
        <w:rPr>
          <w:rFonts w:ascii="Helvetica Neue" w:eastAsia="Helvetica Neue" w:hAnsi="Helvetica Neue" w:cs="Helvetica Neue"/>
          <w:color w:val="000000"/>
          <w:sz w:val="24"/>
        </w:rPr>
        <w:t>.-</w:t>
      </w:r>
      <w:hyperlink r:id="rId206" w:history="1">
        <w:r>
          <w:rPr>
            <w:rFonts w:ascii="Helvetica Neue" w:eastAsia="Helvetica Neue" w:hAnsi="Helvetica Neue" w:cs="Helvetica Neue"/>
            <w:color w:val="0000FF"/>
            <w:sz w:val="24"/>
            <w:u w:val="single"/>
          </w:rPr>
          <w:t>https://www.amjmed.com/action/showPdf?pii=S0002-9343%2820%2930673-2</w:t>
        </w:r>
      </w:hyperlink>
      <w:r>
        <w:rPr>
          <w:rFonts w:ascii="Helvetica Neue" w:eastAsia="Helvetica Neue" w:hAnsi="Helvetica Neue" w:cs="Helvetica Neue"/>
          <w:color w:val="000000"/>
          <w:sz w:val="24"/>
        </w:rPr>
        <w:t>. His booklet on "</w:t>
      </w:r>
      <w:r>
        <w:rPr>
          <w:rFonts w:ascii="Helvetica Neue" w:eastAsia="Helvetica Neue" w:hAnsi="Helvetica Neue" w:cs="Helvetica Neue"/>
          <w:color w:val="000000"/>
          <w:sz w:val="24"/>
          <w:u w:val="single"/>
        </w:rPr>
        <w:t>Early Outpatient Treatments of Covid-19</w:t>
      </w:r>
      <w:r>
        <w:rPr>
          <w:rFonts w:ascii="Helvetica Neue" w:eastAsia="Helvetica Neue" w:hAnsi="Helvetica Neue" w:cs="Helvetica Neue"/>
          <w:color w:val="000000"/>
          <w:sz w:val="24"/>
        </w:rPr>
        <w:t xml:space="preserve">" can be read here: </w:t>
      </w:r>
      <w:hyperlink r:id="rId207" w:history="1">
        <w:r>
          <w:rPr>
            <w:rFonts w:ascii="Helvetica Neue" w:eastAsia="Helvetica Neue" w:hAnsi="Helvetica Neue" w:cs="Helvetica Neue"/>
            <w:color w:val="0000FF"/>
            <w:sz w:val="24"/>
            <w:u w:val="single"/>
          </w:rPr>
          <w:t>https://aapsonline.org/covidpatientguide/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 xml:space="preserve">WHEREAS, </w:t>
      </w:r>
      <w:r>
        <w:rPr>
          <w:rFonts w:ascii="Helvetica Neue" w:eastAsia="Helvetica Neue" w:hAnsi="Helvetica Neue" w:cs="Helvetica Neue"/>
          <w:color w:val="000000"/>
          <w:sz w:val="24"/>
        </w:rPr>
        <w:t>Professor Peter A. McCullough, M.D., M.P.H. Vice Chief of Internal Medicine, Baylor University Medical Centre was a lead witnesses at a US Homeland Security Senate Hearing on 19th November, 2020, entitled: "Early Outpatient Treatment: An Essential Part of a Covid-19 Solution.</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208" w:history="1">
        <w:r>
          <w:rPr>
            <w:rFonts w:ascii="Helvetica Neue" w:eastAsia="Helvetica Neue" w:hAnsi="Helvetica Neue" w:cs="Helvetica Neue"/>
            <w:color w:val="0000FF"/>
            <w:sz w:val="24"/>
            <w:u w:val="single"/>
          </w:rPr>
          <w:t>https://www.hsgac.senate.gov/hearings/early-outpatient-treatment-an-essential-part-of-a-covid-19-solution</w:t>
        </w:r>
      </w:hyperlink>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-Professor McCollough's testimony can be read here: </w:t>
      </w:r>
      <w:hyperlink r:id="rId209" w:history="1">
        <w:r>
          <w:rPr>
            <w:rFonts w:ascii="Helvetica Neue" w:eastAsia="Helvetica Neue" w:hAnsi="Helvetica Neue" w:cs="Helvetica Neue"/>
            <w:color w:val="0000FF"/>
            <w:sz w:val="24"/>
            <w:u w:val="single"/>
          </w:rPr>
          <w:t>https://www.hsgac.senate.gov/imo/media/doc/Testimony-McCullough-2020-11-19.pdf</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Professor Harvey Risch, M.D., PH.D, Professor of Epidemiology, Yale University was a lead witness at a US Homeland Security Senate Hearing on 19th November, 2020, entitled: "Early Outpatient Treatment: An Essential Part of a Covid-19 Solution".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10" w:history="1">
        <w:r>
          <w:rPr>
            <w:rFonts w:ascii="Helvetica Neue" w:eastAsia="Helvetica Neue" w:hAnsi="Helvetica Neue" w:cs="Helvetica Neue"/>
            <w:color w:val="0000FF"/>
            <w:sz w:val="24"/>
            <w:u w:val="single"/>
          </w:rPr>
          <w:t>https://www.hsgac.senate.gov/hearings/early-outpatient-treatment-an-essential-part-of-a-covid-19-solution</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Professor Risch's testimony can be read here: </w:t>
      </w:r>
      <w:hyperlink r:id="rId211" w:history="1">
        <w:r>
          <w:rPr>
            <w:rFonts w:ascii="Helvetica Neue" w:eastAsia="Helvetica Neue" w:hAnsi="Helvetica Neue" w:cs="Helvetica Neue"/>
            <w:color w:val="0000FF"/>
            <w:sz w:val="24"/>
            <w:u w:val="single"/>
          </w:rPr>
          <w:t>https://www.hsgac.senate.gov/imo/media/doc/Testimony-Risch-2020-11-19.pdf</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George C. Fareed, M.D.Medical Director and Family Medicine Specialist Pioneers Medical Center, also gave evidence to the Sentate.</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212" w:history="1">
        <w:r>
          <w:rPr>
            <w:rFonts w:ascii="Helvetica Neue" w:eastAsia="Helvetica Neue" w:hAnsi="Helvetica Neue" w:cs="Helvetica Neue"/>
            <w:color w:val="0000FF"/>
            <w:sz w:val="24"/>
            <w:u w:val="single"/>
          </w:rPr>
          <w:t>https://www.hsgac.senate.gov/hearings/early-outpatient-treatment-an-essential-part-of-a-covid-19-solution</w:t>
        </w:r>
      </w:hyperlink>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sz w:val="24"/>
        </w:rPr>
        <w:t>-</w:t>
      </w:r>
      <w:r>
        <w:rPr>
          <w:rFonts w:ascii="Helvetica Neue" w:eastAsia="Helvetica Neue" w:hAnsi="Helvetica Neue" w:cs="Helvetica Neue"/>
          <w:color w:val="000000"/>
          <w:sz w:val="24"/>
        </w:rPr>
        <w:t xml:space="preserve">Dr Fareed's testimony can be read here: </w:t>
      </w:r>
      <w:hyperlink r:id="rId213" w:history="1">
        <w:r>
          <w:rPr>
            <w:rFonts w:ascii="Helvetica Neue" w:eastAsia="Helvetica Neue" w:hAnsi="Helvetica Neue" w:cs="Helvetica Neue"/>
            <w:color w:val="0000FF"/>
            <w:sz w:val="24"/>
            <w:u w:val="single"/>
          </w:rPr>
          <w:t>https://www.hsgac.senate.gov/imo/media/doc/Testimony-Fareed-2020-11-19.pdf</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Ashish K. Jha, M.D., M.P.H.Dean of the School of Public Health Brown University also gave evidence to the Senate.</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214" w:history="1">
        <w:r>
          <w:rPr>
            <w:rFonts w:ascii="Helvetica Neue" w:eastAsia="Helvetica Neue" w:hAnsi="Helvetica Neue" w:cs="Helvetica Neue"/>
            <w:color w:val="0000FF"/>
            <w:sz w:val="24"/>
            <w:u w:val="single"/>
          </w:rPr>
          <w:t>https://www.hsgac.senate.gov/hearings/early-outpatient-treatment-an-essential-part-of-a-covid-19-solution</w:t>
        </w:r>
      </w:hyperlink>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Dr Jha'sTestimony can be read here - </w:t>
      </w:r>
      <w:hyperlink r:id="rId215" w:history="1">
        <w:r>
          <w:rPr>
            <w:rFonts w:ascii="Helvetica Neue" w:eastAsia="Helvetica Neue" w:hAnsi="Helvetica Neue" w:cs="Helvetica Neue"/>
            <w:color w:val="0000FF"/>
            <w:sz w:val="24"/>
            <w:u w:val="single"/>
          </w:rPr>
          <w:t>https://www.hsgac.senate.gov/imo/media/doc/Testimony-Jha-2020-11-19.pdf</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a transcript of the Hearing can be accessed here: </w:t>
      </w:r>
      <w:hyperlink r:id="rId216" w:history="1">
        <w:r>
          <w:rPr>
            <w:rFonts w:ascii="Helvetica Neue" w:eastAsia="Helvetica Neue" w:hAnsi="Helvetica Neue" w:cs="Helvetica Neue"/>
            <w:color w:val="0000FF"/>
            <w:sz w:val="24"/>
            <w:u w:val="single"/>
          </w:rPr>
          <w:t>https://www.c-span.org/video/?478169-1/senate-hearing-covid-19-outpatient-treatment</w:t>
        </w:r>
      </w:hyperlink>
      <w:r>
        <w:rPr>
          <w:rFonts w:ascii="Helvetica Neue" w:eastAsia="Helvetica Neue" w:hAnsi="Helvetica Neue" w:cs="Helvetica Neue"/>
          <w:color w:val="0000FF"/>
          <w:sz w:val="24"/>
          <w:u w:val="single"/>
        </w:rPr>
        <w:t xml:space="preserve"> </w:t>
      </w:r>
      <w:hyperlink r:id="rId217" w:history="1">
        <w:r>
          <w:rPr>
            <w:rFonts w:ascii="Helvetica Neue" w:eastAsia="Helvetica Neue" w:hAnsi="Helvetica Neue" w:cs="Helvetica Neue"/>
            <w:color w:val="0000FF"/>
            <w:sz w:val="24"/>
            <w:u w:val="single"/>
          </w:rPr>
          <w:t>HYPERLINK</w:t>
        </w:r>
      </w:hyperlink>
      <w:r>
        <w:rPr>
          <w:rFonts w:ascii="Helvetica Neue" w:eastAsia="Helvetica Neue" w:hAnsi="Helvetica Neue" w:cs="Helvetica Neue"/>
          <w:color w:val="0000FF"/>
          <w:sz w:val="24"/>
          <w:u w:val="single"/>
        </w:rPr>
        <w:t xml:space="preserve"> </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Dr Vladimir Zelenko, M.D. has created the highly effective and successful "Zelenko protocol" for the treatment of Covid-19 illness. Dr Zelenko's study, the first to include risk stratification, can be found here: </w:t>
      </w:r>
      <w:hyperlink r:id="rId218" w:history="1">
        <w:r>
          <w:rPr>
            <w:rFonts w:ascii="Helvetica Neue" w:eastAsia="Helvetica Neue" w:hAnsi="Helvetica Neue" w:cs="Helvetica Neue"/>
            <w:color w:val="0000FF"/>
            <w:sz w:val="24"/>
            <w:u w:val="single"/>
          </w:rPr>
          <w:t>https://www.sciencedirect.com/science/article/pii/S0924857920304258</w:t>
        </w:r>
      </w:hyperlink>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and</w:t>
      </w:r>
      <w:r>
        <w:rPr>
          <w:rFonts w:ascii="Helvetica Neue" w:eastAsia="Helvetica Neue" w:hAnsi="Helvetica Neue" w:cs="Helvetica Neue"/>
          <w:b/>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COVID-19 Medical Network Limited's concerns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Covid-19 Medical Network Limited, sent a letter to Adjunct Professor John </w:t>
      </w:r>
      <w:r>
        <w:rPr>
          <w:rFonts w:ascii="Helvetica Neue" w:eastAsia="Helvetica Neue" w:hAnsi="Helvetica Neue" w:cs="Helvetica Neue"/>
          <w:color w:val="000000"/>
          <w:sz w:val="24"/>
        </w:rPr>
        <w:lastRenderedPageBreak/>
        <w:t>Skerritt, Deputy Secretary, Health Products Regulation Group, in Australia stating,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"We are writing to express our concerns regarding the role of the </w:t>
      </w:r>
      <w:r>
        <w:rPr>
          <w:rFonts w:ascii="Helvetica Neue" w:eastAsia="Helvetica Neue" w:hAnsi="Helvetica Neue" w:cs="Helvetica Neue"/>
          <w:i/>
          <w:color w:val="000000"/>
          <w:sz w:val="24"/>
        </w:rPr>
        <w:tab/>
        <w:t xml:space="preserve">Therapeutics and Goods Administration (TGA) in banning </w:t>
      </w:r>
      <w:r>
        <w:rPr>
          <w:rFonts w:ascii="Helvetica Neue" w:eastAsia="Helvetica Neue" w:hAnsi="Helvetica Neue" w:cs="Helvetica Neue"/>
          <w:i/>
          <w:color w:val="000000"/>
          <w:sz w:val="24"/>
        </w:rPr>
        <w:tab/>
        <w:t xml:space="preserve">Hydroxychloroquine (HCQ) for the use in Covid-19 illness </w:t>
      </w:r>
      <w:r>
        <w:rPr>
          <w:rFonts w:ascii="Helvetica Neue" w:eastAsia="Helvetica Neue" w:hAnsi="Helvetica Neue" w:cs="Helvetica Neue"/>
          <w:i/>
          <w:color w:val="000000"/>
          <w:sz w:val="24"/>
        </w:rPr>
        <w:tab/>
        <w:t>presentations and thereby criminalising its use by doctors in this setting.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1. The Unwarranted Banning of an Effective Therapeutic</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contend that the decision to specifically ban Hydroxychloroquine </w:t>
      </w:r>
      <w:r>
        <w:rPr>
          <w:rFonts w:ascii="Helvetica Neue" w:eastAsia="Helvetica Neue" w:hAnsi="Helvetica Neue" w:cs="Helvetica Neue"/>
          <w:i/>
          <w:color w:val="000000"/>
          <w:sz w:val="24"/>
        </w:rPr>
        <w:tab/>
        <w:t xml:space="preserve">(HCQ) as a therapy used in combination with other agents, effectively </w:t>
      </w:r>
      <w:r>
        <w:rPr>
          <w:rFonts w:ascii="Helvetica Neue" w:eastAsia="Helvetica Neue" w:hAnsi="Helvetica Neue" w:cs="Helvetica Neue"/>
          <w:i/>
          <w:color w:val="000000"/>
          <w:sz w:val="24"/>
        </w:rPr>
        <w:tab/>
        <w:t xml:space="preserve">making it unavailable for doctors to utilise to treat early Covid-19 </w:t>
      </w:r>
      <w:r>
        <w:rPr>
          <w:rFonts w:ascii="Helvetica Neue" w:eastAsia="Helvetica Neue" w:hAnsi="Helvetica Neue" w:cs="Helvetica Neue"/>
          <w:i/>
          <w:color w:val="000000"/>
          <w:sz w:val="24"/>
        </w:rPr>
        <w:tab/>
        <w:t xml:space="preserve">illness, was unwarranted and did not reflect an adequate appraisal of </w:t>
      </w:r>
      <w:r>
        <w:rPr>
          <w:rFonts w:ascii="Helvetica Neue" w:eastAsia="Helvetica Neue" w:hAnsi="Helvetica Neue" w:cs="Helvetica Neue"/>
          <w:i/>
          <w:color w:val="000000"/>
          <w:sz w:val="24"/>
        </w:rPr>
        <w:tab/>
        <w:t xml:space="preserve">the available medical literature regarding the safety and efficacy of </w:t>
      </w:r>
      <w:r>
        <w:rPr>
          <w:rFonts w:ascii="Helvetica Neue" w:eastAsia="Helvetica Neue" w:hAnsi="Helvetica Neue" w:cs="Helvetica Neue"/>
          <w:i/>
          <w:color w:val="000000"/>
          <w:sz w:val="24"/>
        </w:rPr>
        <w:tab/>
        <w:t>HCQ.</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2. Excessive and Inappropriate Sanctions and Criminal consequences </w:t>
      </w:r>
      <w:r>
        <w:rPr>
          <w:rFonts w:ascii="Helvetica Neue" w:eastAsia="Helvetica Neue" w:hAnsi="Helvetica Neue" w:cs="Helvetica Neue"/>
          <w:i/>
          <w:color w:val="000000"/>
          <w:sz w:val="24"/>
        </w:rPr>
        <w:tab/>
        <w:t>for the Use of HCQ in the treatment of Early Covid Illness.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risk of serious sanctions or criminal convictions for doctors now </w:t>
      </w:r>
      <w:r>
        <w:rPr>
          <w:rFonts w:ascii="Helvetica Neue" w:eastAsia="Helvetica Neue" w:hAnsi="Helvetica Neue" w:cs="Helvetica Neue"/>
          <w:i/>
          <w:color w:val="000000"/>
          <w:sz w:val="24"/>
        </w:rPr>
        <w:tab/>
        <w:t xml:space="preserve">legislated for in various legislatures for the use of HCQ in the setting of </w:t>
      </w:r>
      <w:r>
        <w:rPr>
          <w:rFonts w:ascii="Helvetica Neue" w:eastAsia="Helvetica Neue" w:hAnsi="Helvetica Neue" w:cs="Helvetica Neue"/>
          <w:i/>
          <w:color w:val="000000"/>
          <w:sz w:val="24"/>
        </w:rPr>
        <w:tab/>
        <w:t xml:space="preserve">early covid illness are the result of decisions made by the TGA... This </w:t>
      </w:r>
      <w:r>
        <w:rPr>
          <w:rFonts w:ascii="Helvetica Neue" w:eastAsia="Helvetica Neue" w:hAnsi="Helvetica Neue" w:cs="Helvetica Neue"/>
          <w:i/>
          <w:color w:val="000000"/>
          <w:sz w:val="24"/>
        </w:rPr>
        <w:tab/>
        <w:t xml:space="preserve">is a serious encroachment on the rights of citizens and an unnecessary </w:t>
      </w:r>
      <w:r>
        <w:rPr>
          <w:rFonts w:ascii="Helvetica Neue" w:eastAsia="Helvetica Neue" w:hAnsi="Helvetica Neue" w:cs="Helvetica Neue"/>
          <w:i/>
          <w:color w:val="000000"/>
          <w:sz w:val="24"/>
        </w:rPr>
        <w:tab/>
        <w:t xml:space="preserve">interference in the doctor-patient relationship by governments. The </w:t>
      </w:r>
      <w:r>
        <w:rPr>
          <w:rFonts w:ascii="Helvetica Neue" w:eastAsia="Helvetica Neue" w:hAnsi="Helvetica Neue" w:cs="Helvetica Neue"/>
          <w:i/>
          <w:color w:val="000000"/>
          <w:sz w:val="24"/>
        </w:rPr>
        <w:tab/>
        <w:t xml:space="preserve">result </w:t>
      </w:r>
      <w:r>
        <w:rPr>
          <w:rFonts w:ascii="Helvetica Neue" w:eastAsia="Helvetica Neue" w:hAnsi="Helvetica Neue" w:cs="Helvetica Neue"/>
          <w:i/>
          <w:color w:val="000000"/>
          <w:sz w:val="24"/>
        </w:rPr>
        <w:tab/>
        <w:t xml:space="preserve">of these excessive provisions has resulted in undue consequences on </w:t>
      </w:r>
      <w:r>
        <w:rPr>
          <w:rFonts w:ascii="Helvetica Neue" w:eastAsia="Helvetica Neue" w:hAnsi="Helvetica Neue" w:cs="Helvetica Neue"/>
          <w:i/>
          <w:color w:val="000000"/>
          <w:sz w:val="24"/>
        </w:rPr>
        <w:tab/>
        <w:t>many patients as well as doctors.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3. A failure to review the available evidence regarding the effectiveness </w:t>
      </w:r>
      <w:r>
        <w:rPr>
          <w:rFonts w:ascii="Helvetica Neue" w:eastAsia="Helvetica Neue" w:hAnsi="Helvetica Neue" w:cs="Helvetica Neue"/>
          <w:i/>
          <w:color w:val="000000"/>
          <w:sz w:val="24"/>
        </w:rPr>
        <w:tab/>
        <w:t>and safety of Hydroxychloroquine for use in Early Covid Illness.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contend that the decision to ban Hydroxychloroquine, and thereby </w:t>
      </w:r>
      <w:r>
        <w:rPr>
          <w:rFonts w:ascii="Helvetica Neue" w:eastAsia="Helvetica Neue" w:hAnsi="Helvetica Neue" w:cs="Helvetica Neue"/>
          <w:i/>
          <w:color w:val="000000"/>
          <w:sz w:val="24"/>
        </w:rPr>
        <w:tab/>
        <w:t xml:space="preserve">deny.. access to well-evidenced and effective treatments for early </w:t>
      </w:r>
      <w:r>
        <w:rPr>
          <w:rFonts w:ascii="Helvetica Neue" w:eastAsia="Helvetica Neue" w:hAnsi="Helvetica Neue" w:cs="Helvetica Neue"/>
          <w:i/>
          <w:color w:val="000000"/>
          <w:sz w:val="24"/>
        </w:rPr>
        <w:tab/>
        <w:t xml:space="preserve">covid </w:t>
      </w:r>
      <w:r>
        <w:rPr>
          <w:rFonts w:ascii="Helvetica Neue" w:eastAsia="Helvetica Neue" w:hAnsi="Helvetica Neue" w:cs="Helvetica Neue"/>
          <w:i/>
          <w:color w:val="000000"/>
          <w:sz w:val="24"/>
        </w:rPr>
        <w:tab/>
        <w:t xml:space="preserve">illness, were based on an inadequate review of the medical </w:t>
      </w:r>
      <w:r>
        <w:rPr>
          <w:rFonts w:ascii="Helvetica Neue" w:eastAsia="Helvetica Neue" w:hAnsi="Helvetica Neue" w:cs="Helvetica Neue"/>
          <w:i/>
          <w:color w:val="000000"/>
          <w:sz w:val="24"/>
        </w:rPr>
        <w:tab/>
        <w:t xml:space="preserve">literature and </w:t>
      </w:r>
      <w:r>
        <w:rPr>
          <w:rFonts w:ascii="Helvetica Neue" w:eastAsia="Helvetica Neue" w:hAnsi="Helvetica Neue" w:cs="Helvetica Neue"/>
          <w:i/>
          <w:color w:val="000000"/>
          <w:sz w:val="24"/>
        </w:rPr>
        <w:tab/>
        <w:t xml:space="preserve">an inaccurate and erroneous reading of the available </w:t>
      </w:r>
      <w:r>
        <w:rPr>
          <w:rFonts w:ascii="Helvetica Neue" w:eastAsia="Helvetica Neue" w:hAnsi="Helvetica Neue" w:cs="Helvetica Neue"/>
          <w:i/>
          <w:color w:val="000000"/>
          <w:sz w:val="24"/>
        </w:rPr>
        <w:tab/>
        <w:t>evidence.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4. We contend, based on international evidence and experience, that </w:t>
      </w:r>
      <w:r>
        <w:rPr>
          <w:rFonts w:ascii="Helvetica Neue" w:eastAsia="Helvetica Neue" w:hAnsi="Helvetica Neue" w:cs="Helvetica Neue"/>
          <w:i/>
          <w:color w:val="000000"/>
          <w:sz w:val="24"/>
        </w:rPr>
        <w:tab/>
        <w:t xml:space="preserve">the consequences of the decisions by the TGA to ban HCQ have had </w:t>
      </w:r>
      <w:r>
        <w:rPr>
          <w:rFonts w:ascii="Helvetica Neue" w:eastAsia="Helvetica Neue" w:hAnsi="Helvetica Neue" w:cs="Helvetica Neue"/>
          <w:i/>
          <w:color w:val="000000"/>
          <w:sz w:val="24"/>
        </w:rPr>
        <w:tab/>
        <w:t xml:space="preserve">serious negative consequences on the health and well-being of many </w:t>
      </w:r>
      <w:r>
        <w:rPr>
          <w:rFonts w:ascii="Helvetica Neue" w:eastAsia="Helvetica Neue" w:hAnsi="Helvetica Neue" w:cs="Helvetica Neue"/>
          <w:i/>
          <w:color w:val="000000"/>
          <w:sz w:val="24"/>
        </w:rPr>
        <w:tab/>
        <w:t xml:space="preserve">Australian citizens and may have directly contributed to the deaths of </w:t>
      </w:r>
      <w:r>
        <w:rPr>
          <w:rFonts w:ascii="Helvetica Neue" w:eastAsia="Helvetica Neue" w:hAnsi="Helvetica Neue" w:cs="Helvetica Neue"/>
          <w:i/>
          <w:color w:val="000000"/>
          <w:sz w:val="24"/>
        </w:rPr>
        <w:tab/>
        <w:t>patient</w:t>
      </w:r>
      <w:r>
        <w:rPr>
          <w:rFonts w:ascii="Helvetica Neue" w:eastAsia="Helvetica Neue" w:hAnsi="Helvetica Neue" w:cs="Helvetica Neue"/>
          <w:color w:val="000000"/>
          <w:sz w:val="24"/>
        </w:rPr>
        <w:t>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Notice of Liability issued to the WHO Chief Scientist, accusing her of causing deaths of Indian citizens by misleading them about Ivermectin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Indian Bar Association ("IBA") sued WHO Chief Scientist Dr. Soumya Swaminathan on 25th May 2021, accusing her in a 71-point Notice of Liability of causing the deaths of Indian citizens by misleading them about Ivermectin. Point 56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"that your misleading tweet on May 10, 2021, against the use of </w:t>
      </w:r>
      <w:r>
        <w:rPr>
          <w:rFonts w:ascii="Helvetica Neue" w:eastAsia="Helvetica Neue" w:hAnsi="Helvetica Neue" w:cs="Helvetica Neue"/>
          <w:i/>
          <w:color w:val="000000"/>
          <w:sz w:val="24"/>
        </w:rPr>
        <w:tab/>
        <w:t xml:space="preserve">Ivermectin had the effect of the State of Tamil Nadu withdrawing </w:t>
      </w:r>
      <w:r>
        <w:rPr>
          <w:rFonts w:ascii="Helvetica Neue" w:eastAsia="Helvetica Neue" w:hAnsi="Helvetica Neue" w:cs="Helvetica Neue"/>
          <w:i/>
          <w:color w:val="000000"/>
          <w:sz w:val="24"/>
        </w:rPr>
        <w:tab/>
        <w:t xml:space="preserve">Ivermectin from the protocol on May 11, 2021, just a day after the </w:t>
      </w:r>
      <w:r>
        <w:rPr>
          <w:rFonts w:ascii="Helvetica Neue" w:eastAsia="Helvetica Neue" w:hAnsi="Helvetica Neue" w:cs="Helvetica Neue"/>
          <w:i/>
          <w:color w:val="000000"/>
          <w:sz w:val="24"/>
        </w:rPr>
        <w:tab/>
        <w:t xml:space="preserve">Tamil </w:t>
      </w:r>
      <w:r>
        <w:rPr>
          <w:rFonts w:ascii="Helvetica Neue" w:eastAsia="Helvetica Neue" w:hAnsi="Helvetica Neue" w:cs="Helvetica Neue"/>
          <w:i/>
          <w:color w:val="000000"/>
          <w:sz w:val="24"/>
        </w:rPr>
        <w:tab/>
        <w:t xml:space="preserve">Nadu government had indicated the same for the treatment of </w:t>
      </w:r>
      <w:r>
        <w:rPr>
          <w:rFonts w:ascii="Helvetica Neue" w:eastAsia="Helvetica Neue" w:hAnsi="Helvetica Neue" w:cs="Helvetica Neue"/>
          <w:i/>
          <w:color w:val="000000"/>
          <w:sz w:val="24"/>
        </w:rPr>
        <w:tab/>
        <w:t>COVID-19 patients."</w:t>
      </w:r>
    </w:p>
    <w:p w:rsidR="00D776D9" w:rsidRDefault="00D776D9">
      <w:pPr>
        <w:jc w:val="both"/>
      </w:pPr>
    </w:p>
    <w:p w:rsidR="00D776D9" w:rsidRDefault="00815519">
      <w:pPr>
        <w:jc w:val="both"/>
      </w:pPr>
      <w:hyperlink r:id="rId219" w:history="1">
        <w:r>
          <w:rPr>
            <w:rFonts w:ascii="Helvetica Neue" w:eastAsia="Helvetica Neue" w:hAnsi="Helvetica Neue" w:cs="Helvetica Neue"/>
            <w:color w:val="0000FF"/>
            <w:sz w:val="24"/>
            <w:u w:val="single"/>
          </w:rPr>
          <w:t>https://science.thewire.in/health/tn-revises-protocols-leaves-out-Ivermectin-for-covid-</w:t>
        </w:r>
        <w:r>
          <w:rPr>
            <w:rFonts w:ascii="Helvetica Neue" w:eastAsia="Helvetica Neue" w:hAnsi="Helvetica Neue" w:cs="Helvetica Neue"/>
            <w:color w:val="0000FF"/>
            <w:sz w:val="24"/>
            <w:u w:val="single"/>
          </w:rPr>
          <w:lastRenderedPageBreak/>
          <w:t>patients/</w:t>
        </w:r>
      </w:hyperlink>
      <w:r>
        <w:rPr>
          <w:rFonts w:ascii="Helvetica Neue" w:eastAsia="Helvetica Neue" w:hAnsi="Helvetica Neue" w:cs="Helvetica Neue"/>
          <w:color w:val="000000"/>
          <w:sz w:val="24"/>
        </w:rPr>
        <w:t xml:space="preserve">. - </w:t>
      </w:r>
      <w:hyperlink r:id="rId220" w:history="1">
        <w:r>
          <w:rPr>
            <w:rFonts w:ascii="Helvetica Neue" w:eastAsia="Helvetica Neue" w:hAnsi="Helvetica Neue" w:cs="Helvetica Neue"/>
            <w:color w:val="0000FF"/>
            <w:sz w:val="24"/>
            <w:u w:val="single"/>
          </w:rPr>
          <w:t>https://indianbarassociation.in/press-releases/</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Swaminathan was called out for her malfeasance in discrediting Ivermectin to preserve the EUA for the vaccine and pharmaceutical industry. Point 52 reads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seems you have deliberately opted for deaths of people to achieve </w:t>
      </w:r>
      <w:r>
        <w:rPr>
          <w:rFonts w:ascii="Helvetica Neue" w:eastAsia="Helvetica Neue" w:hAnsi="Helvetica Neue" w:cs="Helvetica Neue"/>
          <w:i/>
          <w:color w:val="000000"/>
          <w:sz w:val="24"/>
        </w:rPr>
        <w:tab/>
        <w:t xml:space="preserve">your ulterior goals, and this is sufficient grounds for criminal </w:t>
      </w:r>
      <w:r>
        <w:rPr>
          <w:rFonts w:ascii="Helvetica Neue" w:eastAsia="Helvetica Neue" w:hAnsi="Helvetica Neue" w:cs="Helvetica Neue"/>
          <w:i/>
          <w:color w:val="000000"/>
          <w:sz w:val="24"/>
        </w:rPr>
        <w:tab/>
        <w:t xml:space="preserve">prosecution </w:t>
      </w:r>
      <w:r>
        <w:rPr>
          <w:rFonts w:ascii="Helvetica Neue" w:eastAsia="Helvetica Neue" w:hAnsi="Helvetica Neue" w:cs="Helvetica Neue"/>
          <w:i/>
          <w:color w:val="000000"/>
          <w:sz w:val="24"/>
        </w:rPr>
        <w:tab/>
        <w:t xml:space="preserve">against you."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21" w:history="1">
        <w:r>
          <w:rPr>
            <w:rFonts w:ascii="Helvetica Neue" w:eastAsia="Helvetica Neue" w:hAnsi="Helvetica Neue" w:cs="Helvetica Neue"/>
            <w:color w:val="0000FF"/>
            <w:sz w:val="24"/>
            <w:u w:val="single"/>
          </w:rPr>
          <w:t>https://indianbarassociation.in/press-releases/</w:t>
        </w:r>
      </w:hyperlink>
      <w:r>
        <w:rPr>
          <w:rFonts w:ascii="Helvetica Neue" w:eastAsia="Helvetica Neue" w:hAnsi="Helvetica Neue" w:cs="Helvetica Neue"/>
          <w:color w:val="000000"/>
          <w:sz w:val="24"/>
        </w:rPr>
        <w:t xml:space="preserv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Advocate Dipali Ohja, lead attorney for the Indian Bar Association, threatened criminal prosecution against Dr. Swaminathan "for each death" caused by her acts of commission and omission.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Advocate Dipali Ojha clarified the nature of the planned action by stating:</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Indian Bar Association has warned action under section 302 etc. </w:t>
      </w:r>
      <w:r>
        <w:rPr>
          <w:rFonts w:ascii="Helvetica Neue" w:eastAsia="Helvetica Neue" w:hAnsi="Helvetica Neue" w:cs="Helvetica Neue"/>
          <w:i/>
          <w:color w:val="000000"/>
          <w:sz w:val="24"/>
        </w:rPr>
        <w:tab/>
        <w:t xml:space="preserve">of the Indian Penal Code against Dr. Soumya Swaminathan and </w:t>
      </w:r>
      <w:r>
        <w:rPr>
          <w:rFonts w:ascii="Helvetica Neue" w:eastAsia="Helvetica Neue" w:hAnsi="Helvetica Neue" w:cs="Helvetica Neue"/>
          <w:i/>
          <w:color w:val="000000"/>
          <w:sz w:val="24"/>
        </w:rPr>
        <w:tab/>
        <w:t xml:space="preserve">others, for murder of each person dying due to obstruction in treatment </w:t>
      </w:r>
      <w:r>
        <w:rPr>
          <w:rFonts w:ascii="Helvetica Neue" w:eastAsia="Helvetica Neue" w:hAnsi="Helvetica Neue" w:cs="Helvetica Neue"/>
          <w:i/>
          <w:color w:val="000000"/>
          <w:sz w:val="24"/>
        </w:rPr>
        <w:tab/>
        <w:t>of COVID-19 patient effectively by Ivermectin.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Punishment under section 302 of the Indian Penal Code is death </w:t>
      </w:r>
      <w:r>
        <w:rPr>
          <w:rFonts w:ascii="Helvetica Neue" w:eastAsia="Helvetica Neue" w:hAnsi="Helvetica Neue" w:cs="Helvetica Neue"/>
          <w:i/>
          <w:color w:val="000000"/>
          <w:sz w:val="24"/>
        </w:rPr>
        <w:tab/>
        <w:t>penalty or life imprisonment</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22" w:history="1">
        <w:r>
          <w:rPr>
            <w:rFonts w:ascii="Helvetica Neue" w:eastAsia="Helvetica Neue" w:hAnsi="Helvetica Neue" w:cs="Helvetica Neue"/>
            <w:color w:val="0000FF"/>
            <w:sz w:val="24"/>
            <w:u w:val="single"/>
          </w:rPr>
          <w:t>https://indianbarassociation.in/press-releases/</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Advocate Dipali Ohja, lead attorney for the Indian Bar Association accused Swaminathan of misconduct by using her position as a health authority to further the agenda of special interests to maintain an EUA for the lucrative vaccine industry. The brief accused the WHO of being complicit in a vast disinformation campaign. Point 61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FLCCC and BIRD have shown exemplary courage in building a </w:t>
      </w:r>
      <w:r>
        <w:rPr>
          <w:rFonts w:ascii="Helvetica Neue" w:eastAsia="Helvetica Neue" w:hAnsi="Helvetica Neue" w:cs="Helvetica Neue"/>
          <w:i/>
          <w:color w:val="000000"/>
          <w:sz w:val="24"/>
        </w:rPr>
        <w:tab/>
        <w:t xml:space="preserve">formidable force to tackle the challenge of disinformation, resistance </w:t>
      </w:r>
      <w:r>
        <w:rPr>
          <w:rFonts w:ascii="Helvetica Neue" w:eastAsia="Helvetica Neue" w:hAnsi="Helvetica Neue" w:cs="Helvetica Neue"/>
          <w:i/>
          <w:color w:val="000000"/>
          <w:sz w:val="24"/>
        </w:rPr>
        <w:tab/>
        <w:t xml:space="preserve">and rebuke from pharm lobbies and powerful health interests like </w:t>
      </w:r>
      <w:r>
        <w:rPr>
          <w:rFonts w:ascii="Helvetica Neue" w:eastAsia="Helvetica Neue" w:hAnsi="Helvetica Neue" w:cs="Helvetica Neue"/>
          <w:i/>
          <w:color w:val="000000"/>
          <w:sz w:val="24"/>
        </w:rPr>
        <w:tab/>
        <w:t xml:space="preserve">WHO, </w:t>
      </w:r>
      <w:r>
        <w:rPr>
          <w:rFonts w:ascii="Helvetica Neue" w:eastAsia="Helvetica Neue" w:hAnsi="Helvetica Neue" w:cs="Helvetica Neue"/>
          <w:i/>
          <w:color w:val="000000"/>
          <w:sz w:val="24"/>
        </w:rPr>
        <w:tab/>
        <w:t xml:space="preserve">NIH, CDC, and regulators like the US FDA."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23" w:history="1">
        <w:r>
          <w:rPr>
            <w:rFonts w:ascii="Helvetica Neue" w:eastAsia="Helvetica Neue" w:hAnsi="Helvetica Neue" w:cs="Helvetica Neue"/>
            <w:color w:val="0000FF"/>
            <w:sz w:val="24"/>
            <w:u w:val="single"/>
          </w:rPr>
          <w:t>https://indianbarassociation.in/press-releases/</w:t>
        </w:r>
      </w:hyperlink>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Allegations by experts that there is a lack of scientific evidence supporting face coverings and lockdowns.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many experts highlight the lack of science supporting face coverings and lockdowns. The following are merely examples of over 200,000 scientists, doctors and medical practitioners raising concerns:</w:t>
      </w:r>
    </w:p>
    <w:p w:rsidR="00D776D9" w:rsidRDefault="00D776D9">
      <w:pPr>
        <w:jc w:val="both"/>
      </w:pPr>
    </w:p>
    <w:p w:rsidR="00D776D9" w:rsidRDefault="00815519">
      <w:pPr>
        <w:numPr>
          <w:ilvl w:val="0"/>
          <w:numId w:val="6"/>
        </w:numPr>
        <w:jc w:val="both"/>
      </w:pPr>
      <w:r>
        <w:rPr>
          <w:rFonts w:ascii="Helvetica Neue" w:eastAsia="Helvetica Neue" w:hAnsi="Helvetica Neue" w:cs="Helvetica Neue"/>
          <w:color w:val="000000"/>
          <w:sz w:val="24"/>
        </w:rPr>
        <w:t>America's Children's Health Defence Fund</w:t>
      </w:r>
    </w:p>
    <w:p w:rsidR="00D776D9" w:rsidRDefault="00815519">
      <w:pPr>
        <w:numPr>
          <w:ilvl w:val="0"/>
          <w:numId w:val="6"/>
        </w:numPr>
        <w:jc w:val="both"/>
      </w:pPr>
      <w:r>
        <w:rPr>
          <w:rFonts w:ascii="Helvetica Neue" w:eastAsia="Helvetica Neue" w:hAnsi="Helvetica Neue" w:cs="Helvetica Neue"/>
          <w:color w:val="000000"/>
          <w:sz w:val="24"/>
        </w:rPr>
        <w:t>America's Frontline Doctors</w:t>
      </w:r>
    </w:p>
    <w:p w:rsidR="00D776D9" w:rsidRDefault="00815519">
      <w:pPr>
        <w:numPr>
          <w:ilvl w:val="0"/>
          <w:numId w:val="6"/>
        </w:numPr>
        <w:jc w:val="both"/>
      </w:pPr>
      <w:r>
        <w:rPr>
          <w:rFonts w:ascii="Helvetica Neue" w:eastAsia="Helvetica Neue" w:hAnsi="Helvetica Neue" w:cs="Helvetica Neue"/>
          <w:color w:val="000000"/>
          <w:sz w:val="24"/>
        </w:rPr>
        <w:t>Association of American Physicians and Surgeons</w:t>
      </w:r>
    </w:p>
    <w:p w:rsidR="00D776D9" w:rsidRDefault="00815519">
      <w:pPr>
        <w:numPr>
          <w:ilvl w:val="0"/>
          <w:numId w:val="6"/>
        </w:numPr>
        <w:jc w:val="both"/>
      </w:pPr>
      <w:r>
        <w:rPr>
          <w:rFonts w:ascii="Helvetica Neue" w:eastAsia="Helvetica Neue" w:hAnsi="Helvetica Neue" w:cs="Helvetica Neue"/>
          <w:color w:val="000000"/>
          <w:sz w:val="24"/>
        </w:rPr>
        <w:t>Australia Covid-19 Medical Network</w:t>
      </w:r>
    </w:p>
    <w:p w:rsidR="00D776D9" w:rsidRDefault="00815519">
      <w:pPr>
        <w:numPr>
          <w:ilvl w:val="0"/>
          <w:numId w:val="6"/>
        </w:numPr>
        <w:jc w:val="both"/>
      </w:pPr>
      <w:r>
        <w:rPr>
          <w:rFonts w:ascii="Helvetica Neue" w:eastAsia="Helvetica Neue" w:hAnsi="Helvetica Neue" w:cs="Helvetica Neue"/>
          <w:color w:val="000000"/>
          <w:sz w:val="24"/>
        </w:rPr>
        <w:t>British Ivermectin Recommendation Development (BIRD) panel</w:t>
      </w:r>
    </w:p>
    <w:p w:rsidR="00D776D9" w:rsidRDefault="00815519">
      <w:pPr>
        <w:numPr>
          <w:ilvl w:val="0"/>
          <w:numId w:val="6"/>
        </w:numPr>
        <w:jc w:val="both"/>
      </w:pPr>
      <w:r>
        <w:rPr>
          <w:rFonts w:ascii="Helvetica Neue" w:eastAsia="Helvetica Neue" w:hAnsi="Helvetica Neue" w:cs="Helvetica Neue"/>
          <w:color w:val="000000"/>
          <w:sz w:val="24"/>
        </w:rPr>
        <w:t>Canadian Covid Care Alliance</w:t>
      </w:r>
    </w:p>
    <w:p w:rsidR="00D776D9" w:rsidRDefault="00815519">
      <w:pPr>
        <w:numPr>
          <w:ilvl w:val="0"/>
          <w:numId w:val="6"/>
        </w:numPr>
        <w:jc w:val="both"/>
      </w:pPr>
      <w:r>
        <w:rPr>
          <w:rFonts w:ascii="Helvetica Neue" w:eastAsia="Helvetica Neue" w:hAnsi="Helvetica Neue" w:cs="Helvetica Neue"/>
          <w:color w:val="000000"/>
          <w:sz w:val="24"/>
        </w:rPr>
        <w:t>Canadian Physicians for Science and Truth</w:t>
      </w:r>
    </w:p>
    <w:p w:rsidR="00D776D9" w:rsidRDefault="00815519">
      <w:pPr>
        <w:numPr>
          <w:ilvl w:val="0"/>
          <w:numId w:val="6"/>
        </w:numPr>
        <w:jc w:val="both"/>
      </w:pPr>
      <w:r>
        <w:rPr>
          <w:rFonts w:ascii="Helvetica Neue" w:eastAsia="Helvetica Neue" w:hAnsi="Helvetica Neue" w:cs="Helvetica Neue"/>
          <w:color w:val="000000"/>
          <w:sz w:val="24"/>
        </w:rPr>
        <w:lastRenderedPageBreak/>
        <w:t>Doctors for Truth in the Netherlands - 3500 doctors and 87,000 nurses</w:t>
      </w:r>
    </w:p>
    <w:p w:rsidR="00D776D9" w:rsidRDefault="00815519">
      <w:pPr>
        <w:numPr>
          <w:ilvl w:val="0"/>
          <w:numId w:val="6"/>
        </w:numPr>
        <w:jc w:val="both"/>
      </w:pPr>
      <w:r>
        <w:rPr>
          <w:rFonts w:ascii="Helvetica Neue" w:eastAsia="Helvetica Neue" w:hAnsi="Helvetica Neue" w:cs="Helvetica Neue"/>
          <w:color w:val="000000"/>
          <w:sz w:val="24"/>
        </w:rPr>
        <w:t>Doctors4CovidEthics - 160 doctors - Open Letter to Physicians</w:t>
      </w:r>
    </w:p>
    <w:p w:rsidR="00D776D9" w:rsidRDefault="00815519">
      <w:pPr>
        <w:numPr>
          <w:ilvl w:val="0"/>
          <w:numId w:val="6"/>
        </w:numPr>
        <w:jc w:val="both"/>
      </w:pPr>
      <w:r>
        <w:rPr>
          <w:rFonts w:ascii="Helvetica Neue" w:eastAsia="Helvetica Neue" w:hAnsi="Helvetica Neue" w:cs="Helvetica Neue"/>
          <w:color w:val="000000"/>
          <w:sz w:val="24"/>
        </w:rPr>
        <w:t>Doctors for Truth in Spain - 2562 doctors</w:t>
      </w:r>
    </w:p>
    <w:p w:rsidR="00D776D9" w:rsidRDefault="00815519">
      <w:pPr>
        <w:numPr>
          <w:ilvl w:val="0"/>
          <w:numId w:val="6"/>
        </w:numPr>
        <w:jc w:val="both"/>
      </w:pPr>
      <w:r>
        <w:rPr>
          <w:rFonts w:ascii="Helvetica Neue" w:eastAsia="Helvetica Neue" w:hAnsi="Helvetica Neue" w:cs="Helvetica Neue"/>
          <w:color w:val="000000"/>
          <w:sz w:val="24"/>
        </w:rPr>
        <w:t>Doctors for Truth in the UK</w:t>
      </w:r>
    </w:p>
    <w:p w:rsidR="00D776D9" w:rsidRDefault="00815519">
      <w:pPr>
        <w:numPr>
          <w:ilvl w:val="0"/>
          <w:numId w:val="6"/>
        </w:numPr>
        <w:jc w:val="both"/>
      </w:pPr>
      <w:r>
        <w:rPr>
          <w:rFonts w:ascii="Helvetica Neue" w:eastAsia="Helvetica Neue" w:hAnsi="Helvetica Neue" w:cs="Helvetica Neue"/>
          <w:color w:val="000000"/>
          <w:sz w:val="24"/>
        </w:rPr>
        <w:t>Front Line COVID-19 Critical Care Alliance - 1283 doctors</w:t>
      </w:r>
    </w:p>
    <w:p w:rsidR="00D776D9" w:rsidRDefault="00815519">
      <w:pPr>
        <w:numPr>
          <w:ilvl w:val="0"/>
          <w:numId w:val="6"/>
        </w:numPr>
        <w:jc w:val="both"/>
      </w:pPr>
      <w:r>
        <w:rPr>
          <w:rFonts w:ascii="Helvetica Neue" w:eastAsia="Helvetica Neue" w:hAnsi="Helvetica Neue" w:cs="Helvetica Neue"/>
          <w:color w:val="000000"/>
          <w:sz w:val="24"/>
        </w:rPr>
        <w:t>Germany's Doctors for Information - over 500 doctors</w:t>
      </w:r>
    </w:p>
    <w:p w:rsidR="00D776D9" w:rsidRDefault="00815519">
      <w:pPr>
        <w:numPr>
          <w:ilvl w:val="0"/>
          <w:numId w:val="6"/>
        </w:numPr>
        <w:jc w:val="both"/>
      </w:pPr>
      <w:r>
        <w:rPr>
          <w:rFonts w:ascii="Helvetica Neue" w:eastAsia="Helvetica Neue" w:hAnsi="Helvetica Neue" w:cs="Helvetica Neue"/>
          <w:color w:val="000000"/>
          <w:sz w:val="24"/>
        </w:rPr>
        <w:t>Great Barrington Declaration signatories - 57, 000 medics/scientists</w:t>
      </w:r>
    </w:p>
    <w:p w:rsidR="00D776D9" w:rsidRDefault="00815519">
      <w:pPr>
        <w:numPr>
          <w:ilvl w:val="0"/>
          <w:numId w:val="6"/>
        </w:numPr>
        <w:jc w:val="both"/>
      </w:pPr>
      <w:r>
        <w:rPr>
          <w:rFonts w:ascii="Helvetica Neue" w:eastAsia="Helvetica Neue" w:hAnsi="Helvetica Neue" w:cs="Helvetica Neue"/>
          <w:color w:val="000000"/>
          <w:sz w:val="24"/>
        </w:rPr>
        <w:t>Indian Bar Association</w:t>
      </w:r>
    </w:p>
    <w:p w:rsidR="00D776D9" w:rsidRDefault="00815519">
      <w:pPr>
        <w:numPr>
          <w:ilvl w:val="0"/>
          <w:numId w:val="6"/>
        </w:numPr>
        <w:jc w:val="both"/>
      </w:pPr>
      <w:r>
        <w:rPr>
          <w:rFonts w:ascii="Helvetica Neue" w:eastAsia="Helvetica Neue" w:hAnsi="Helvetica Neue" w:cs="Helvetica Neue"/>
          <w:color w:val="000000"/>
          <w:sz w:val="24"/>
        </w:rPr>
        <w:t>Israeli People's Committee</w:t>
      </w:r>
    </w:p>
    <w:p w:rsidR="00D776D9" w:rsidRDefault="00815519">
      <w:pPr>
        <w:numPr>
          <w:ilvl w:val="0"/>
          <w:numId w:val="6"/>
        </w:numPr>
        <w:jc w:val="both"/>
      </w:pPr>
      <w:r>
        <w:rPr>
          <w:rFonts w:ascii="Helvetica Neue" w:eastAsia="Helvetica Neue" w:hAnsi="Helvetica Neue" w:cs="Helvetica Neue"/>
          <w:color w:val="000000"/>
          <w:sz w:val="24"/>
        </w:rPr>
        <w:t>Kenya Catholic Doctors Association</w:t>
      </w:r>
    </w:p>
    <w:p w:rsidR="00D776D9" w:rsidRDefault="00815519">
      <w:pPr>
        <w:numPr>
          <w:ilvl w:val="0"/>
          <w:numId w:val="6"/>
        </w:numPr>
        <w:jc w:val="both"/>
      </w:pPr>
      <w:r>
        <w:rPr>
          <w:rFonts w:ascii="Helvetica Neue" w:eastAsia="Helvetica Neue" w:hAnsi="Helvetica Neue" w:cs="Helvetica Neue"/>
          <w:color w:val="000000"/>
          <w:sz w:val="24"/>
        </w:rPr>
        <w:t>Lawyers for Liberty, UK</w:t>
      </w:r>
    </w:p>
    <w:p w:rsidR="00D776D9" w:rsidRDefault="00815519">
      <w:pPr>
        <w:numPr>
          <w:ilvl w:val="0"/>
          <w:numId w:val="6"/>
        </w:numPr>
        <w:jc w:val="both"/>
      </w:pPr>
      <w:r>
        <w:rPr>
          <w:rFonts w:ascii="Helvetica Neue" w:eastAsia="Helvetica Neue" w:hAnsi="Helvetica Neue" w:cs="Helvetica Neue"/>
          <w:color w:val="000000"/>
          <w:sz w:val="24"/>
        </w:rPr>
        <w:t>New Zealand Doctors</w:t>
      </w:r>
    </w:p>
    <w:p w:rsidR="00D776D9" w:rsidRDefault="00815519">
      <w:pPr>
        <w:numPr>
          <w:ilvl w:val="0"/>
          <w:numId w:val="6"/>
        </w:numPr>
        <w:jc w:val="both"/>
      </w:pPr>
      <w:r>
        <w:rPr>
          <w:rFonts w:ascii="Helvetica Neue" w:eastAsia="Helvetica Neue" w:hAnsi="Helvetica Neue" w:cs="Helvetica Neue"/>
          <w:color w:val="000000"/>
          <w:sz w:val="24"/>
        </w:rPr>
        <w:t>Additional doctors and nurses coalitions from France, Ireland, Italy, Brazil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Case law on "focused protection" - an approach sanction in the Kimber case, 27th September 2021.</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referred to the Great Barrington Declaration's "Focused Protection" approach and held that: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"Those who are not vulnerable should immediately be allowed to </w:t>
      </w:r>
      <w:r>
        <w:rPr>
          <w:rFonts w:ascii="Helvetica Neue" w:eastAsia="Helvetica Neue" w:hAnsi="Helvetica Neue" w:cs="Helvetica Neue"/>
          <w:i/>
          <w:color w:val="000000"/>
          <w:sz w:val="24"/>
        </w:rPr>
        <w:tab/>
        <w:t>resume life as normal.</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Schools and universities should be open for in-person teaching.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Extracurricular activities, such as sports, should be resumed. Young low-</w:t>
      </w:r>
      <w:r>
        <w:rPr>
          <w:rFonts w:ascii="Helvetica Neue" w:eastAsia="Helvetica Neue" w:hAnsi="Helvetica Neue" w:cs="Helvetica Neue"/>
          <w:i/>
          <w:color w:val="000000"/>
          <w:sz w:val="24"/>
        </w:rPr>
        <w:tab/>
        <w:t xml:space="preserve">risk adults should work normally, rather than from home. Restaurants </w:t>
      </w:r>
      <w:r>
        <w:rPr>
          <w:rFonts w:ascii="Helvetica Neue" w:eastAsia="Helvetica Neue" w:hAnsi="Helvetica Neue" w:cs="Helvetica Neue"/>
          <w:i/>
          <w:color w:val="000000"/>
          <w:sz w:val="24"/>
        </w:rPr>
        <w:tab/>
        <w:t xml:space="preserve">and other business should open. Arts, music, sport and other cultural </w:t>
      </w:r>
      <w:r>
        <w:rPr>
          <w:rFonts w:ascii="Helvetica Neue" w:eastAsia="Helvetica Neue" w:hAnsi="Helvetica Neue" w:cs="Helvetica Neue"/>
          <w:i/>
          <w:color w:val="000000"/>
          <w:sz w:val="24"/>
        </w:rPr>
        <w:tab/>
        <w:t>activities should resume."</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preventing asymptomatic infection is not a viable rationale for promoting, authorising, coercing or administering the so-called COVID-19 vaccines to living men and women, women who are pregnant or new mothers, breastfeeding women, children, unborn children and babies;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see Doctors for Covid Ethics </w:t>
      </w:r>
      <w:hyperlink r:id="rId224" w:history="1">
        <w:r>
          <w:rPr>
            <w:rFonts w:ascii="Helvetica Neue" w:eastAsia="Helvetica Neue" w:hAnsi="Helvetica Neue" w:cs="Helvetica Neue"/>
            <w:color w:val="0000FF"/>
            <w:sz w:val="24"/>
            <w:u w:val="single"/>
          </w:rPr>
          <w:t>https://odysee.com/@Doctors4CovidEthics:d/Vaccine_Risk-Benefit</w:t>
        </w:r>
      </w:hyperlink>
      <w:r>
        <w:rPr>
          <w:rFonts w:ascii="Helvetica Neue" w:eastAsia="Helvetica Neue" w:hAnsi="Helvetica Neue" w:cs="Helvetica Neue"/>
          <w:sz w:val="24"/>
        </w:rPr>
        <w:t xml:space="preserve">.; and  </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preventing asymptomatic infection is not a viable rationale for the wearing of face masks, testing, quarantining or "locking down" of asymptomatic, healthy individuals.; and</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a</w:t>
      </w:r>
      <w:r>
        <w:rPr>
          <w:rFonts w:ascii="Helvetica Neue" w:eastAsia="Helvetica Neue" w:hAnsi="Helvetica Neue" w:cs="Helvetica Neue"/>
          <w:color w:val="000000"/>
          <w:sz w:val="24"/>
        </w:rPr>
        <w:t xml:space="preserve"> comprehensive study of 9,899,828 people in China found that asymptomatic individuals testing positive for COVID-19 never infected others.;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stated,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i/>
          <w:color w:val="000000"/>
          <w:sz w:val="24"/>
        </w:rPr>
        <w:t xml:space="preserve">"[158] There have now been many studies around the world that have </w:t>
      </w:r>
      <w:r>
        <w:rPr>
          <w:rFonts w:ascii="Helvetica Neue" w:eastAsia="Helvetica Neue" w:hAnsi="Helvetica Neue" w:cs="Helvetica Neue"/>
          <w:i/>
          <w:color w:val="000000"/>
          <w:sz w:val="24"/>
        </w:rPr>
        <w:tab/>
        <w:t>looked at the rate of transmission of COVID in schools.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One of the largest studies on COVID transmission in schools in the </w:t>
      </w:r>
      <w:r>
        <w:rPr>
          <w:rFonts w:ascii="Helvetica Neue" w:eastAsia="Helvetica Neue" w:hAnsi="Helvetica Neue" w:cs="Helvetica Neue"/>
          <w:i/>
          <w:color w:val="000000"/>
          <w:sz w:val="24"/>
        </w:rPr>
        <w:tab/>
        <w:t xml:space="preserve">United </w:t>
      </w:r>
      <w:r>
        <w:rPr>
          <w:rFonts w:ascii="Helvetica Neue" w:eastAsia="Helvetica Neue" w:hAnsi="Helvetica Neue" w:cs="Helvetica Neue"/>
          <w:i/>
          <w:color w:val="000000"/>
          <w:sz w:val="24"/>
        </w:rPr>
        <w:tab/>
        <w:t xml:space="preserve">States, undertaken by Duke Clinical Research Institute, looked at more </w:t>
      </w:r>
      <w:r>
        <w:rPr>
          <w:rFonts w:ascii="Helvetica Neue" w:eastAsia="Helvetica Neue" w:hAnsi="Helvetica Neue" w:cs="Helvetica Neue"/>
          <w:i/>
          <w:color w:val="000000"/>
          <w:sz w:val="24"/>
        </w:rPr>
        <w:tab/>
        <w:t xml:space="preserve">than 90,000 students and teachers in North Carolina over a 9 week </w:t>
      </w:r>
      <w:r>
        <w:rPr>
          <w:rFonts w:ascii="Helvetica Neue" w:eastAsia="Helvetica Neue" w:hAnsi="Helvetica Neue" w:cs="Helvetica Neue"/>
          <w:i/>
          <w:color w:val="000000"/>
          <w:sz w:val="24"/>
        </w:rPr>
        <w:tab/>
        <w:t>period.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Given the rate of transmission in the community at that time, it was </w:t>
      </w:r>
      <w:r>
        <w:rPr>
          <w:rFonts w:ascii="Helvetica Neue" w:eastAsia="Helvetica Neue" w:hAnsi="Helvetica Neue" w:cs="Helvetica Neue"/>
          <w:i/>
          <w:color w:val="000000"/>
          <w:sz w:val="24"/>
        </w:rPr>
        <w:tab/>
        <w:t xml:space="preserve">expected that there would be around 900 cases in the schools, </w:t>
      </w:r>
      <w:r>
        <w:rPr>
          <w:rFonts w:ascii="Helvetica Neue" w:eastAsia="Helvetica Neue" w:hAnsi="Helvetica Neue" w:cs="Helvetica Neue"/>
          <w:i/>
          <w:color w:val="000000"/>
          <w:sz w:val="24"/>
        </w:rPr>
        <w:tab/>
        <w:t xml:space="preserve">however when researchers conducted contact tracing to identify </w:t>
      </w:r>
      <w:r>
        <w:rPr>
          <w:rFonts w:ascii="Helvetica Neue" w:eastAsia="Helvetica Neue" w:hAnsi="Helvetica Neue" w:cs="Helvetica Neue"/>
          <w:i/>
          <w:color w:val="000000"/>
          <w:sz w:val="24"/>
        </w:rPr>
        <w:tab/>
        <w:t>school-related transmissions, they identified only 32 cases.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is one of many publicly available studies that have found similar </w:t>
      </w:r>
      <w:r>
        <w:rPr>
          <w:rFonts w:ascii="Helvetica Neue" w:eastAsia="Helvetica Neue" w:hAnsi="Helvetica Neue" w:cs="Helvetica Neue"/>
          <w:i/>
          <w:color w:val="000000"/>
          <w:sz w:val="24"/>
        </w:rPr>
        <w:tab/>
        <w:t xml:space="preserve">results, that being that transmission in schools is lower than community </w:t>
      </w:r>
      <w:r>
        <w:rPr>
          <w:rFonts w:ascii="Helvetica Neue" w:eastAsia="Helvetica Neue" w:hAnsi="Helvetica Neue" w:cs="Helvetica Neue"/>
          <w:i/>
          <w:color w:val="000000"/>
          <w:sz w:val="24"/>
        </w:rPr>
        <w:tab/>
        <w:t>transmission in the community in which the school is based</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contrast, the papers cited by the Centre for Disease Control and Prevention ("the CDC") in the USA to justify claims of asymptomatic transmission are based on hypothetical models, presenting assumptions and estimates rather than evidence.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In the case of Kimber v the court stated,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"[132] </w:t>
      </w:r>
      <w:r>
        <w:rPr>
          <w:rFonts w:ascii="Helvetica Neue" w:eastAsia="Helvetica Neue" w:hAnsi="Helvetica Neue" w:cs="Helvetica Neue"/>
          <w:i/>
          <w:color w:val="000000"/>
          <w:sz w:val="24"/>
        </w:rPr>
        <w:t xml:space="preserve">The risk of spreading COVID only arises with a person who </w:t>
      </w:r>
      <w:r>
        <w:rPr>
          <w:rFonts w:ascii="Helvetica Neue" w:eastAsia="Helvetica Neue" w:hAnsi="Helvetica Neue" w:cs="Helvetica Neue"/>
          <w:i/>
          <w:color w:val="000000"/>
          <w:sz w:val="24"/>
          <w:u w:val="single"/>
        </w:rPr>
        <w:t xml:space="preserve">has </w:t>
      </w:r>
      <w:r>
        <w:rPr>
          <w:rFonts w:ascii="Helvetica Neue" w:eastAsia="Helvetica Neue" w:hAnsi="Helvetica Neue" w:cs="Helvetica Neue"/>
          <w:i/>
          <w:color w:val="000000"/>
          <w:sz w:val="24"/>
        </w:rPr>
        <w:tab/>
        <w:t>COVID. This should be apparent and obvious.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There is no risk associated with a person who is unvaccinated and </w:t>
      </w:r>
      <w:r>
        <w:rPr>
          <w:rFonts w:ascii="Helvetica Neue" w:eastAsia="Helvetica Neue" w:hAnsi="Helvetica Neue" w:cs="Helvetica Neue"/>
          <w:i/>
          <w:color w:val="000000"/>
          <w:sz w:val="24"/>
        </w:rPr>
        <w:tab/>
        <w:t xml:space="preserve">does </w:t>
      </w:r>
      <w:r>
        <w:rPr>
          <w:rFonts w:ascii="Helvetica Neue" w:eastAsia="Helvetica Neue" w:hAnsi="Helvetica Neue" w:cs="Helvetica Neue"/>
          <w:i/>
          <w:color w:val="000000"/>
          <w:sz w:val="24"/>
        </w:rPr>
        <w:tab/>
        <w:t xml:space="preserve">not have COVID, notwithstanding the misleading statements made by </w:t>
      </w:r>
      <w:r>
        <w:rPr>
          <w:rFonts w:ascii="Helvetica Neue" w:eastAsia="Helvetica Neue" w:hAnsi="Helvetica Neue" w:cs="Helvetica Neue"/>
          <w:i/>
          <w:color w:val="000000"/>
          <w:sz w:val="24"/>
        </w:rPr>
        <w:tab/>
        <w:t xml:space="preserve">politicians that the unvaccinated are a significant threat to the </w:t>
      </w:r>
      <w:r>
        <w:rPr>
          <w:rFonts w:ascii="Helvetica Neue" w:eastAsia="Helvetica Neue" w:hAnsi="Helvetica Neue" w:cs="Helvetica Neue"/>
          <w:i/>
          <w:color w:val="000000"/>
          <w:sz w:val="24"/>
        </w:rPr>
        <w:tab/>
        <w:t xml:space="preserve">vaccinated, supposedly justifying "locking out the unvaccinated from </w:t>
      </w:r>
      <w:r>
        <w:rPr>
          <w:rFonts w:ascii="Helvetica Neue" w:eastAsia="Helvetica Neue" w:hAnsi="Helvetica Neue" w:cs="Helvetica Neue"/>
          <w:i/>
          <w:color w:val="000000"/>
          <w:sz w:val="24"/>
        </w:rPr>
        <w:tab/>
        <w:t>society" and denying them the ability to work".</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vulnerability to death from COVID-19 is more than a thousand-fold higher in the old and infirm than the young.</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Great Barrington Declaration states,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know that vulnerability to death from COVID-19 is more than a </w:t>
      </w:r>
      <w:r>
        <w:rPr>
          <w:rFonts w:ascii="Helvetica Neue" w:eastAsia="Helvetica Neue" w:hAnsi="Helvetica Neue" w:cs="Helvetica Neue"/>
          <w:i/>
          <w:color w:val="000000"/>
          <w:sz w:val="24"/>
        </w:rPr>
        <w:tab/>
        <w:t>thousand-fold higher in the old and infirm than the young.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Indeed, for children, COVID-19 is less dangerous than many other </w:t>
      </w:r>
      <w:r>
        <w:rPr>
          <w:rFonts w:ascii="Helvetica Neue" w:eastAsia="Helvetica Neue" w:hAnsi="Helvetica Neue" w:cs="Helvetica Neue"/>
          <w:i/>
          <w:color w:val="000000"/>
          <w:sz w:val="24"/>
        </w:rPr>
        <w:tab/>
        <w:t xml:space="preserve">harms, including influenza.";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science is clear in that COVID-19 is less serious for those who are young and otherwise healthy compared to those who are elderly and/or who have co-morbidities. In other words, the risk of COVID-19 is far greater for those who are elderly or have co-morbidities.;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 xml:space="preserve">Evidence that Natural Immunity confers longer-lasting and stronger protection than PfizerBioNTech's Covid-19 vaccine.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expert evidence shows that natural immunity to SARS-CoV-2 virus appears to confer longer-lasting and stronger protection against COVID-19/SARS-CoV-2 infection, symptomatic disease and hospitalisation from the Delta variant when compared to PfizerBioNTech's two-dose "vaccine"-induced immunity. The general public are NOT being informed of this evidence;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stated,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color w:val="000000"/>
          <w:sz w:val="24"/>
        </w:rPr>
        <w:t xml:space="preserve">"[143] </w:t>
      </w:r>
      <w:r>
        <w:rPr>
          <w:rFonts w:ascii="Helvetica Neue" w:eastAsia="Helvetica Neue" w:hAnsi="Helvetica Neue" w:cs="Helvetica Neue"/>
          <w:i/>
          <w:color w:val="000000"/>
          <w:sz w:val="24"/>
        </w:rPr>
        <w:t xml:space="preserve">In a scientific brief prepared by the World Health Organisation </w:t>
      </w:r>
      <w:r>
        <w:rPr>
          <w:rFonts w:ascii="Helvetica Neue" w:eastAsia="Helvetica Neue" w:hAnsi="Helvetica Neue" w:cs="Helvetica Neue"/>
          <w:i/>
          <w:color w:val="000000"/>
          <w:sz w:val="24"/>
        </w:rPr>
        <w:tab/>
        <w:t xml:space="preserve">(WHO) dated 10 May 2021 on COVID natural immunity, the WHO found </w:t>
      </w:r>
      <w:r>
        <w:rPr>
          <w:rFonts w:ascii="Helvetica Neue" w:eastAsia="Helvetica Neue" w:hAnsi="Helvetica Neue" w:cs="Helvetica Neue"/>
          <w:i/>
          <w:color w:val="000000"/>
          <w:sz w:val="24"/>
        </w:rPr>
        <w:tab/>
        <w:t>that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"within four weeks following infection, 90-00% of individuals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infected with [COVID] virus develop detectable neutralising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antibodies."'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Kimber v Sapphire Coast Community Aged Care Ltd (C2021/2676) Australian Fair Work Commission, Sydney, 27th September 2021; </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stated,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"[144] The science is clear that those who have recovered from COVID </w:t>
      </w:r>
      <w:r>
        <w:rPr>
          <w:rFonts w:ascii="Helvetica Neue" w:eastAsia="Helvetica Neue" w:hAnsi="Helvetica Neue" w:cs="Helvetica Neue"/>
          <w:i/>
          <w:color w:val="000000"/>
          <w:sz w:val="24"/>
        </w:rPr>
        <w:tab/>
        <w:t xml:space="preserve">have at least the same level of protection from COVID as a person </w:t>
      </w:r>
      <w:r>
        <w:rPr>
          <w:rFonts w:ascii="Helvetica Neue" w:eastAsia="Helvetica Neue" w:hAnsi="Helvetica Neue" w:cs="Helvetica Neue"/>
          <w:i/>
          <w:color w:val="000000"/>
          <w:sz w:val="24"/>
        </w:rPr>
        <w:tab/>
        <w:t xml:space="preserve">who </w:t>
      </w:r>
      <w:r>
        <w:rPr>
          <w:rFonts w:ascii="Helvetica Neue" w:eastAsia="Helvetica Neue" w:hAnsi="Helvetica Neue" w:cs="Helvetica Neue"/>
          <w:i/>
          <w:color w:val="000000"/>
          <w:sz w:val="24"/>
        </w:rPr>
        <w:tab/>
        <w:t>has been vaccinated.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There can be absolutely no legitimate basis, then, for mandating </w:t>
      </w:r>
      <w:r>
        <w:rPr>
          <w:rFonts w:ascii="Helvetica Neue" w:eastAsia="Helvetica Neue" w:hAnsi="Helvetica Neue" w:cs="Helvetica Neue"/>
          <w:i/>
          <w:color w:val="000000"/>
          <w:sz w:val="24"/>
        </w:rPr>
        <w:tab/>
        <w:t>vaccination for this group of people</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NHS and the UK Government, its actors, including schools, teachers and others are telling the general public that the COVID-19 vaccines offer the "best" protection against COVID-19 symptoms. This is clearly blatantly untrue and not evidence-based or supported with the scientific research conducted in this field. Unlike many other vaccinations such as those used to stop the spread of tetanus, yellow fever and smallpox, COVID vaccinations are not designed to stop COVID-19. They are designed to reduce the symptoms of the virus for the individual's benefit only - not for the benefit of any other person. However, a fully vaccinated person can contract and transmit COVID-19;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it is accepted by the UK Government that the so-called COVID-19 vaccines do not prevent transmission of COVID-19 nor do they prevent catching SARS-CoV-2 virus. Notwithstanding this, the UK Government, the NHS and others are telling the general public that the COVID-19 vaccines "prevent transmission" and are introducing so-called Vaccine passports based on the concept that someone who has been vaccinated poses no risk to those around them, which is clearly untrue;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Relative Risk Reduction and Absolute Risk Reduction</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 xml:space="preserve">WHEREAS, </w:t>
      </w:r>
      <w:r>
        <w:rPr>
          <w:rFonts w:ascii="Helvetica Neue" w:eastAsia="Helvetica Neue" w:hAnsi="Helvetica Neue" w:cs="Helvetica Neue"/>
          <w:color w:val="000000"/>
          <w:sz w:val="24"/>
        </w:rPr>
        <w:t>the population of the UK are being informed by the UK Government, it's agents and assigns that the so-called COVID-19 vaccines reduce the risk of spreading SARS-CoV-2. In fact, the relative risk reduction ("the RRR") of the PfizerBioNTech BN16b26 is 95.1% (CI 90.0%-97.6%, p.0.016) and the absolute risk reduction ("the ARR") is only 0.7% (CI 0.59% - 0.83%, p&lt;0,001);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COVID-19 vaccines do not eliminate the risk of COVID-19 disease, given that those who are vaccinated can catch and transmit COVID-19</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What is clear, however, is that the vaccine is not an effective control measure to deal with transmission of COVID-19 by itself.;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report from Public Health England dated 3rd September 2021, shows that 67% of inpatient COVID-19 deaths were in double-jabbed, fully "vaccinated" people. The report shows that the "vaccinated" people account for 56% of COVID-19 cases, 61% of hospitalisations, and 77% of deaths which are 11 times higher than in September 2020 when there were no people treated with the so-called COVID-19 vaccinations;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recent report from the Israeli Ministry of Health shows that the number of individuals in hospital with SARS-CoV-2 symptoms is higher in the vaccinated patients than in the unvaccinated patients;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stated,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"[134] </w:t>
      </w:r>
      <w:r>
        <w:rPr>
          <w:rFonts w:ascii="Helvetica Neue" w:eastAsia="Helvetica Neue" w:hAnsi="Helvetica Neue" w:cs="Helvetica Neue"/>
          <w:i/>
          <w:color w:val="000000"/>
          <w:sz w:val="24"/>
        </w:rPr>
        <w:t xml:space="preserve">There is nothing controversial in stating that vaccines do not </w:t>
      </w:r>
      <w:r>
        <w:rPr>
          <w:rFonts w:ascii="Helvetica Neue" w:eastAsia="Helvetica Neue" w:hAnsi="Helvetica Neue" w:cs="Helvetica Neue"/>
          <w:i/>
          <w:color w:val="000000"/>
          <w:sz w:val="24"/>
        </w:rPr>
        <w:tab/>
        <w:t xml:space="preserve">eliminate the risk of COVID, given that those who are vaccinated can </w:t>
      </w:r>
      <w:r>
        <w:rPr>
          <w:rFonts w:ascii="Helvetica Neue" w:eastAsia="Helvetica Neue" w:hAnsi="Helvetica Neue" w:cs="Helvetica Neue"/>
          <w:i/>
          <w:color w:val="000000"/>
          <w:sz w:val="24"/>
        </w:rPr>
        <w:tab/>
        <w:t>catch and transmit COVID.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By way of one example, a report issued by the Centres for Disease </w:t>
      </w:r>
      <w:r>
        <w:rPr>
          <w:rFonts w:ascii="Helvetica Neue" w:eastAsia="Helvetica Neue" w:hAnsi="Helvetica Neue" w:cs="Helvetica Neue"/>
          <w:i/>
          <w:color w:val="000000"/>
          <w:sz w:val="24"/>
        </w:rPr>
        <w:tab/>
        <w:t xml:space="preserve">Control and Prevention (CDC) in the United States on 6b August 2021, </w:t>
      </w:r>
      <w:r>
        <w:rPr>
          <w:rFonts w:ascii="Helvetica Neue" w:eastAsia="Helvetica Neue" w:hAnsi="Helvetica Neue" w:cs="Helvetica Neue"/>
          <w:i/>
          <w:color w:val="000000"/>
          <w:sz w:val="24"/>
        </w:rPr>
        <w:tab/>
        <w:t>looked at an outbreak of COVID in Massachusetts during July 2021.</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Of the 469 COVID cases identified, 74% were fully vaccinated.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Of this group, 79% were symptomatic.</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In total, 5 people required hospitalisation and of these, 4 were fully </w:t>
      </w:r>
      <w:r>
        <w:rPr>
          <w:rFonts w:ascii="Helvetica Neue" w:eastAsia="Helvetica Neue" w:hAnsi="Helvetica Neue" w:cs="Helvetica Neue"/>
          <w:i/>
          <w:color w:val="000000"/>
          <w:sz w:val="24"/>
        </w:rPr>
        <w:tab/>
        <w:t>vaccinated.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is not an anomaly - the data from many countries and other parts </w:t>
      </w:r>
      <w:r>
        <w:rPr>
          <w:rFonts w:ascii="Helvetica Neue" w:eastAsia="Helvetica Neue" w:hAnsi="Helvetica Neue" w:cs="Helvetica Neue"/>
          <w:i/>
          <w:color w:val="000000"/>
          <w:sz w:val="24"/>
        </w:rPr>
        <w:tab/>
        <w:t xml:space="preserve">of the United States provides a similar picture, although obtaining </w:t>
      </w:r>
      <w:r>
        <w:rPr>
          <w:rFonts w:ascii="Helvetica Neue" w:eastAsia="Helvetica Neue" w:hAnsi="Helvetica Neue" w:cs="Helvetica Neue"/>
          <w:i/>
          <w:color w:val="000000"/>
          <w:sz w:val="24"/>
        </w:rPr>
        <w:tab/>
        <w:t xml:space="preserve">similar </w:t>
      </w:r>
      <w:r>
        <w:rPr>
          <w:rFonts w:ascii="Helvetica Neue" w:eastAsia="Helvetica Neue" w:hAnsi="Helvetica Neue" w:cs="Helvetica Neue"/>
          <w:i/>
          <w:color w:val="000000"/>
          <w:sz w:val="24"/>
        </w:rPr>
        <w:tab/>
        <w:t xml:space="preserve">data from the United States will now be problematic given the </w:t>
      </w:r>
      <w:r>
        <w:rPr>
          <w:rFonts w:ascii="Helvetica Neue" w:eastAsia="Helvetica Neue" w:hAnsi="Helvetica Neue" w:cs="Helvetica Neue"/>
          <w:i/>
          <w:color w:val="000000"/>
          <w:sz w:val="24"/>
        </w:rPr>
        <w:tab/>
        <w:t xml:space="preserve">decision by the CDC on 1 May 2021 to cease monitoring and recording </w:t>
      </w:r>
      <w:r>
        <w:rPr>
          <w:rFonts w:ascii="Helvetica Neue" w:eastAsia="Helvetica Neue" w:hAnsi="Helvetica Neue" w:cs="Helvetica Neue"/>
          <w:i/>
          <w:color w:val="000000"/>
          <w:sz w:val="24"/>
        </w:rPr>
        <w:tab/>
        <w:t xml:space="preserve">breakthrough case information unless the person is hospitalised or </w:t>
      </w:r>
      <w:r>
        <w:rPr>
          <w:rFonts w:ascii="Helvetica Neue" w:eastAsia="Helvetica Neue" w:hAnsi="Helvetica Neue" w:cs="Helvetica Neue"/>
          <w:i/>
          <w:color w:val="000000"/>
          <w:sz w:val="24"/>
        </w:rPr>
        <w:tab/>
        <w:t>dies.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What is clear, however, is that the vaccine is not an effective control </w:t>
      </w:r>
      <w:r>
        <w:rPr>
          <w:rFonts w:ascii="Helvetica Neue" w:eastAsia="Helvetica Neue" w:hAnsi="Helvetica Neue" w:cs="Helvetica Neue"/>
          <w:i/>
          <w:color w:val="000000"/>
          <w:sz w:val="24"/>
        </w:rPr>
        <w:tab/>
        <w:t>measure to deal with transmission of COVID by itself.";</w:t>
      </w:r>
    </w:p>
    <w:p w:rsidR="00D776D9" w:rsidRDefault="00D776D9">
      <w:pPr>
        <w:jc w:val="both"/>
      </w:pPr>
    </w:p>
    <w:p w:rsidR="00D776D9" w:rsidRDefault="00815519">
      <w:pPr>
        <w:jc w:val="both"/>
      </w:pPr>
      <w:r>
        <w:rPr>
          <w:rFonts w:ascii="Helvetica Neue" w:eastAsia="Helvetica Neue" w:hAnsi="Helvetica Neue" w:cs="Helvetica Neue"/>
          <w:color w:val="000000"/>
          <w:sz w:val="24"/>
        </w:rPr>
        <w:t>- Kimber v Sapphire Coast Community Aged Care Ltd (C2021/2676) Australian Fair Work Commission, Sydney, 27th September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the Number of people needed to be treated in order to prevent one infection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population are not being informed that the number of people that need to be treated with the so-called COVID-19 vaccines in order to prevent one infection is 142 people (CI 122-170).;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that COVID-19 vaccines do not meet the legal definition of "Human Medicine" under the Human Medicines Regulations 2012 nor are they "vaccines" but are "Medical Devices" which should be regulated under the Medical Devices Regulations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so-called COVID 19 vaccines  as a "Human Medicine" under</w:t>
      </w:r>
    </w:p>
    <w:p w:rsidR="00D776D9" w:rsidRDefault="00815519">
      <w:pPr>
        <w:jc w:val="both"/>
      </w:pPr>
      <w:r>
        <w:rPr>
          <w:rFonts w:ascii="Helvetica Neue" w:eastAsia="Helvetica Neue" w:hAnsi="Helvetica Neue" w:cs="Helvetica Neue"/>
          <w:color w:val="000000"/>
          <w:sz w:val="24"/>
          <w:u w:val="single"/>
        </w:rPr>
        <w:t xml:space="preserve">the Human Medicines Regulations 2012. </w:t>
      </w:r>
      <w:r>
        <w:rPr>
          <w:rFonts w:ascii="Helvetica Neue" w:eastAsia="Helvetica Neue" w:hAnsi="Helvetica Neue" w:cs="Helvetica Neue"/>
          <w:color w:val="000000"/>
          <w:sz w:val="24"/>
        </w:rPr>
        <w:t>They do not meet the legal definition as set out therein;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so-called "COVID-19 vaccines" are incorrectly described as "vaccines". A conventional "vaccine" works as follows: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 "Typically, a conventional vaccine injects a very small dose of the </w:t>
      </w:r>
      <w:r>
        <w:rPr>
          <w:rFonts w:ascii="Helvetica Neue" w:eastAsia="Helvetica Neue" w:hAnsi="Helvetica Neue" w:cs="Helvetica Neue"/>
          <w:i/>
          <w:color w:val="000000"/>
          <w:sz w:val="24"/>
        </w:rPr>
        <w:tab/>
        <w:t xml:space="preserve">isolated viral component or bacterium into the body, which then elicits </w:t>
      </w:r>
      <w:r>
        <w:rPr>
          <w:rFonts w:ascii="Helvetica Neue" w:eastAsia="Helvetica Neue" w:hAnsi="Helvetica Neue" w:cs="Helvetica Neue"/>
          <w:i/>
          <w:color w:val="000000"/>
          <w:sz w:val="24"/>
        </w:rPr>
        <w:tab/>
        <w:t>an immune response.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bacterium or virus is then dissolved and disposed of by the </w:t>
      </w:r>
      <w:r>
        <w:rPr>
          <w:rFonts w:ascii="Helvetica Neue" w:eastAsia="Helvetica Neue" w:hAnsi="Helvetica Neue" w:cs="Helvetica Neue"/>
          <w:i/>
          <w:color w:val="000000"/>
          <w:sz w:val="24"/>
        </w:rPr>
        <w:tab/>
        <w:t xml:space="preserve">immune system, programming it how to trigger if it sees the same </w:t>
      </w:r>
      <w:r>
        <w:rPr>
          <w:rFonts w:ascii="Helvetica Neue" w:eastAsia="Helvetica Neue" w:hAnsi="Helvetica Neue" w:cs="Helvetica Neue"/>
          <w:i/>
          <w:color w:val="000000"/>
          <w:sz w:val="24"/>
        </w:rPr>
        <w:tab/>
        <w:t xml:space="preserve">threat </w:t>
      </w:r>
      <w:r>
        <w:rPr>
          <w:rFonts w:ascii="Helvetica Neue" w:eastAsia="Helvetica Neue" w:hAnsi="Helvetica Neue" w:cs="Helvetica Neue"/>
          <w:i/>
          <w:color w:val="000000"/>
          <w:sz w:val="24"/>
        </w:rPr>
        <w:tab/>
        <w:t>in the future."</w:t>
      </w:r>
    </w:p>
    <w:p w:rsidR="00D776D9" w:rsidRDefault="00D776D9">
      <w:pPr>
        <w:jc w:val="both"/>
      </w:pPr>
    </w:p>
    <w:p w:rsidR="00D776D9" w:rsidRDefault="00815519">
      <w:pPr>
        <w:jc w:val="both"/>
      </w:pPr>
      <w:r>
        <w:rPr>
          <w:rFonts w:ascii="Helvetica Neue" w:eastAsia="Helvetica Neue" w:hAnsi="Helvetica Neue" w:cs="Helvetica Neue"/>
          <w:color w:val="000000"/>
          <w:sz w:val="24"/>
        </w:rPr>
        <w:t>- Dr Anthony Molloy "Scientific evidence based document, in relation to SARS-COV2, its testing method and treatment", 2nd August 2021.  The so-called "COVID-19 vaccines" are not a "conventional vaccine" on this definition;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mRNA vaccines does not send in a live protein, but only a code (</w:t>
      </w:r>
      <w:r>
        <w:rPr>
          <w:rFonts w:ascii="Helvetica Neue" w:eastAsia="Helvetica Neue" w:hAnsi="Helvetica Neue" w:cs="Helvetica Neue"/>
          <w:color w:val="000000"/>
          <w:sz w:val="24"/>
        </w:rPr>
        <w:tab/>
        <w:t>message) to the ribosomes to produce the SARS-COV2 spike protein, based upon the "generated" gene sequence code as detailed above. Dr Anthony Molloy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 mRNA vaccines] are not conventional vaccines (as in the </w:t>
      </w:r>
      <w:r>
        <w:rPr>
          <w:rFonts w:ascii="Helvetica Neue" w:eastAsia="Helvetica Neue" w:hAnsi="Helvetica Neue" w:cs="Helvetica Neue"/>
          <w:i/>
          <w:color w:val="000000"/>
          <w:sz w:val="24"/>
        </w:rPr>
        <w:tab/>
        <w:t>definition above),</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 xml:space="preserve">these are genetic experiments, rolled out over mass populations, </w:t>
      </w:r>
      <w:r>
        <w:rPr>
          <w:rFonts w:ascii="Helvetica Neue" w:eastAsia="Helvetica Neue" w:hAnsi="Helvetica Neue" w:cs="Helvetica Neue"/>
          <w:i/>
          <w:color w:val="000000"/>
          <w:sz w:val="24"/>
        </w:rPr>
        <w:tab/>
        <w:t>without any long term safety data.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body can only produce proteins in the ribosomes, based on its </w:t>
      </w:r>
      <w:r>
        <w:rPr>
          <w:rFonts w:ascii="Helvetica Neue" w:eastAsia="Helvetica Neue" w:hAnsi="Helvetica Neue" w:cs="Helvetica Neue"/>
          <w:i/>
          <w:color w:val="000000"/>
          <w:sz w:val="24"/>
        </w:rPr>
        <w:tab/>
        <w:t xml:space="preserve">DNA </w:t>
      </w:r>
      <w:r>
        <w:rPr>
          <w:rFonts w:ascii="Helvetica Neue" w:eastAsia="Helvetica Neue" w:hAnsi="Helvetica Neue" w:cs="Helvetica Neue"/>
          <w:i/>
          <w:color w:val="000000"/>
          <w:sz w:val="24"/>
        </w:rPr>
        <w:tab/>
        <w:t xml:space="preserve">code via the mRNA communications system; however, this new mRNA </w:t>
      </w:r>
      <w:r>
        <w:rPr>
          <w:rFonts w:ascii="Helvetica Neue" w:eastAsia="Helvetica Neue" w:hAnsi="Helvetica Neue" w:cs="Helvetica Neue"/>
          <w:i/>
          <w:color w:val="000000"/>
          <w:sz w:val="24"/>
        </w:rPr>
        <w:tab/>
        <w:t>"vaccine" does not send in a live protein, but only a code</w:t>
      </w:r>
    </w:p>
    <w:p w:rsidR="00D776D9" w:rsidRDefault="00815519">
      <w:pPr>
        <w:jc w:val="both"/>
      </w:pPr>
      <w:r>
        <w:rPr>
          <w:rFonts w:ascii="Helvetica Neue" w:eastAsia="Helvetica Neue" w:hAnsi="Helvetica Neue" w:cs="Helvetica Neue"/>
          <w:i/>
          <w:color w:val="000000"/>
          <w:sz w:val="24"/>
        </w:rPr>
        <w:tab/>
        <w:t xml:space="preserve"> (message) to the ribosomes to produce the SARS-COV2 spike </w:t>
      </w:r>
      <w:r>
        <w:rPr>
          <w:rFonts w:ascii="Helvetica Neue" w:eastAsia="Helvetica Neue" w:hAnsi="Helvetica Neue" w:cs="Helvetica Neue"/>
          <w:i/>
          <w:color w:val="000000"/>
          <w:sz w:val="24"/>
        </w:rPr>
        <w:tab/>
        <w:t xml:space="preserve">protein, based upon the "generated" gene sequence code as detailed </w:t>
      </w:r>
      <w:r>
        <w:rPr>
          <w:rFonts w:ascii="Helvetica Neue" w:eastAsia="Helvetica Neue" w:hAnsi="Helvetica Neue" w:cs="Helvetica Neue"/>
          <w:i/>
          <w:color w:val="000000"/>
          <w:sz w:val="24"/>
        </w:rPr>
        <w:tab/>
        <w:t>above."</w:t>
      </w:r>
    </w:p>
    <w:p w:rsidR="00D776D9" w:rsidRDefault="00D776D9">
      <w:pPr>
        <w:jc w:val="both"/>
      </w:pPr>
    </w:p>
    <w:p w:rsidR="00D776D9" w:rsidRDefault="00815519">
      <w:pPr>
        <w:jc w:val="both"/>
      </w:pPr>
      <w:r>
        <w:rPr>
          <w:rFonts w:ascii="Helvetica Neue" w:eastAsia="Helvetica Neue" w:hAnsi="Helvetica Neue" w:cs="Helvetica Neue"/>
          <w:color w:val="000000"/>
          <w:sz w:val="24"/>
        </w:rPr>
        <w:t>- 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mRNA vaccines are more correctly and accurately described as experimental nucleoside-modified messenger RNA (mRNA) gene therapies/injections and or viral vector injections which are legally definable as a "Medical Device" and not a "vaccine" or a "Human Medicine".; 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Pfizer BioNTech and Moderna so-called "COVID-19 vaccines" are, in fact, </w:t>
      </w:r>
      <w:r>
        <w:rPr>
          <w:rFonts w:ascii="Helvetica Neue" w:eastAsia="Helvetica Neue" w:hAnsi="Helvetica Neue" w:cs="Helvetica Neue"/>
          <w:color w:val="000000"/>
          <w:sz w:val="24"/>
        </w:rPr>
        <w:lastRenderedPageBreak/>
        <w:t xml:space="preserve">legally defined as "Medical Devices" and not legally definable as a "Vaccine". It is the expert opinion of a number of world experts in the field of nanotechnology that these experimental gene treatments are in fact a nanotechnological device of nanomedicine. It appears that all the tests for a medical device were not made in accordance with </w:t>
      </w:r>
      <w:r>
        <w:rPr>
          <w:rFonts w:ascii="Helvetica Neue" w:eastAsia="Helvetica Neue" w:hAnsi="Helvetica Neue" w:cs="Helvetica Neue"/>
          <w:color w:val="000000"/>
          <w:sz w:val="24"/>
          <w:u w:val="single"/>
        </w:rPr>
        <w:t xml:space="preserve">EC 2017/746 </w:t>
      </w:r>
      <w:r>
        <w:rPr>
          <w:rFonts w:ascii="Helvetica Neue" w:eastAsia="Helvetica Neue" w:hAnsi="Helvetica Neue" w:cs="Helvetica Neue"/>
          <w:color w:val="000000"/>
          <w:sz w:val="24"/>
        </w:rPr>
        <w:t xml:space="preserve">and </w:t>
      </w:r>
      <w:r>
        <w:rPr>
          <w:rFonts w:ascii="Helvetica Neue" w:eastAsia="Helvetica Neue" w:hAnsi="Helvetica Neue" w:cs="Helvetica Neue"/>
          <w:color w:val="000000"/>
          <w:sz w:val="24"/>
          <w:u w:val="single"/>
        </w:rPr>
        <w:t xml:space="preserve">EC 2017/745, ISO 10993 </w:t>
      </w:r>
      <w:r>
        <w:rPr>
          <w:rFonts w:ascii="Helvetica Neue" w:eastAsia="Helvetica Neue" w:hAnsi="Helvetica Neue" w:cs="Helvetica Neue"/>
          <w:color w:val="000000"/>
          <w:sz w:val="24"/>
        </w:rPr>
        <w:t xml:space="preserve">and </w:t>
      </w:r>
      <w:r>
        <w:rPr>
          <w:rFonts w:ascii="Helvetica Neue" w:eastAsia="Helvetica Neue" w:hAnsi="Helvetica Neue" w:cs="Helvetica Neue"/>
          <w:color w:val="000000"/>
          <w:sz w:val="24"/>
          <w:u w:val="single"/>
        </w:rPr>
        <w:t>ISO 13485</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medical devices should be regulated under the </w:t>
      </w:r>
      <w:r>
        <w:rPr>
          <w:rFonts w:ascii="Helvetica Neue" w:eastAsia="Helvetica Neue" w:hAnsi="Helvetica Neue" w:cs="Helvetica Neue"/>
          <w:color w:val="000000"/>
          <w:sz w:val="24"/>
          <w:u w:val="single"/>
        </w:rPr>
        <w:t>Medical Devices Regulations</w:t>
      </w:r>
      <w:r>
        <w:rPr>
          <w:rFonts w:ascii="Helvetica Neue" w:eastAsia="Helvetica Neue" w:hAnsi="Helvetica Neue" w:cs="Helvetica Neue"/>
          <w:color w:val="000000"/>
          <w:sz w:val="24"/>
        </w:rPr>
        <w:t xml:space="preserve"> instead of being regulated as a "human medicine" under the Human Medicines Regulations [2012];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that the general public are not being informed that that so-called "COVID-19 vaccines" employ novel and experimental nanotechnology - genetic engineering of the human cells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UK Government, the NHS, the media and others are not informing the UK public that the Pfizer BioNTech and Moderna so-called "COVID-19 vaccines" employs </w:t>
      </w:r>
      <w:r>
        <w:rPr>
          <w:rFonts w:ascii="Helvetica Neue" w:eastAsia="Helvetica Neue" w:hAnsi="Helvetica Neue" w:cs="Helvetica Neue"/>
          <w:color w:val="000000"/>
          <w:sz w:val="24"/>
          <w:u w:val="single"/>
        </w:rPr>
        <w:t xml:space="preserve">novel and experimental nanotechnology </w:t>
      </w:r>
      <w:r>
        <w:rPr>
          <w:rFonts w:ascii="Helvetica Neue" w:eastAsia="Helvetica Neue" w:hAnsi="Helvetica Neue" w:cs="Helvetica Neue"/>
          <w:color w:val="000000"/>
          <w:sz w:val="24"/>
        </w:rPr>
        <w:t xml:space="preserve">in the form of a piece of synthetic mRNA code which </w:t>
      </w:r>
      <w:r>
        <w:rPr>
          <w:rFonts w:ascii="Helvetica Neue" w:eastAsia="Helvetica Neue" w:hAnsi="Helvetica Neue" w:cs="Helvetica Neue"/>
          <w:color w:val="000000"/>
          <w:sz w:val="24"/>
          <w:u w:val="single"/>
        </w:rPr>
        <w:t xml:space="preserve">genetically engineers </w:t>
      </w:r>
      <w:r>
        <w:rPr>
          <w:rFonts w:ascii="Helvetica Neue" w:eastAsia="Helvetica Neue" w:hAnsi="Helvetica Neue" w:cs="Helvetica Neue"/>
          <w:color w:val="000000"/>
          <w:sz w:val="24"/>
        </w:rPr>
        <w:t xml:space="preserve">the cells in the human body to manufacture the "spike protein" of the so-called SARS-CoV-2 virus, </w:t>
      </w:r>
      <w:r>
        <w:rPr>
          <w:rFonts w:ascii="Helvetica Neue" w:eastAsia="Helvetica Neue" w:hAnsi="Helvetica Neue" w:cs="Helvetica Neue"/>
          <w:color w:val="000000"/>
          <w:sz w:val="24"/>
          <w:u w:val="single"/>
        </w:rPr>
        <w:t>permanently altering the genetic composition of a human cell</w:t>
      </w:r>
      <w:r>
        <w:rPr>
          <w:rFonts w:ascii="Helvetica Neue" w:eastAsia="Helvetica Neue" w:hAnsi="Helvetica Neue" w:cs="Helvetica Neue"/>
          <w:color w:val="000000"/>
          <w:sz w:val="24"/>
        </w:rPr>
        <w:t xml:space="preserve">; and that the synthetic mRNA code is encased in a </w:t>
      </w:r>
      <w:r>
        <w:rPr>
          <w:rFonts w:ascii="Helvetica Neue" w:eastAsia="Helvetica Neue" w:hAnsi="Helvetica Neue" w:cs="Helvetica Neue"/>
          <w:color w:val="000000"/>
          <w:sz w:val="24"/>
          <w:u w:val="single"/>
        </w:rPr>
        <w:t xml:space="preserve">lipid nanoparticle envelope </w:t>
      </w:r>
      <w:r>
        <w:rPr>
          <w:rFonts w:ascii="Helvetica Neue" w:eastAsia="Helvetica Neue" w:hAnsi="Helvetica Neue" w:cs="Helvetica Neue"/>
          <w:color w:val="000000"/>
          <w:sz w:val="24"/>
        </w:rPr>
        <w:t>to ensure that the typically unstable mRNA nanotechnology is delivered to the cell of the human body without disintegrating, but that this is not guaranteed;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mRNA "vaccines" are synthetic mRNA codes manufacturing the spike protein of the SARS-CoV-2 virus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 the UK Government's Green Book, Chapter 14a states that the mRNA vaccines are "nucleoside-modified messenger RNA" as follows: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Pfizer BioNTech and Moderna COVID-19 vaccines are </w:t>
      </w:r>
      <w:r>
        <w:rPr>
          <w:rFonts w:ascii="Helvetica Neue" w:eastAsia="Helvetica Neue" w:hAnsi="Helvetica Neue" w:cs="Helvetica Neue"/>
          <w:i/>
          <w:color w:val="000000"/>
          <w:sz w:val="24"/>
        </w:rPr>
        <w:tab/>
        <w:t>nucleoside-</w:t>
      </w:r>
      <w:r>
        <w:rPr>
          <w:rFonts w:ascii="Helvetica Neue" w:eastAsia="Helvetica Neue" w:hAnsi="Helvetica Neue" w:cs="Helvetica Neue"/>
          <w:i/>
          <w:color w:val="000000"/>
          <w:sz w:val="24"/>
        </w:rPr>
        <w:tab/>
        <w:t>modified messenger RNA (mRNA) vaccines.";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Government's Green Book, Chapter 14a states that the mechanism of the mRNA vaccines is to "use the pathogen's genetic code". This then "exploits" the host cells to translate the code and make the target spike protein, as follows: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"mRNA vaccines use the pathogen's genetic code as the vaccine: this </w:t>
      </w:r>
      <w:r>
        <w:rPr>
          <w:rFonts w:ascii="Helvetica Neue" w:eastAsia="Helvetica Neue" w:hAnsi="Helvetica Neue" w:cs="Helvetica Neue"/>
          <w:i/>
          <w:color w:val="000000"/>
          <w:sz w:val="24"/>
        </w:rPr>
        <w:tab/>
        <w:t xml:space="preserve">then exploits the host cells to translate the code and make the target </w:t>
      </w:r>
      <w:r>
        <w:rPr>
          <w:rFonts w:ascii="Helvetica Neue" w:eastAsia="Helvetica Neue" w:hAnsi="Helvetica Neue" w:cs="Helvetica Neue"/>
          <w:i/>
          <w:color w:val="000000"/>
          <w:sz w:val="24"/>
        </w:rPr>
        <w:tab/>
        <w:t>spike protein.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protein then acts as an intracellular antigen to stimulate the </w:t>
      </w:r>
      <w:r>
        <w:rPr>
          <w:rFonts w:ascii="Helvetica Neue" w:eastAsia="Helvetica Neue" w:hAnsi="Helvetica Neue" w:cs="Helvetica Neue"/>
          <w:i/>
          <w:color w:val="000000"/>
          <w:sz w:val="24"/>
        </w:rPr>
        <w:tab/>
        <w:t xml:space="preserve">immune response. </w:t>
      </w:r>
      <w:r>
        <w:rPr>
          <w:rFonts w:ascii="Helvetica Neue" w:eastAsia="Helvetica Neue" w:hAnsi="Helvetica Neue" w:cs="Helvetica Neue"/>
          <w:color w:val="000000"/>
          <w:sz w:val="24"/>
        </w:rPr>
        <w:t>(</w:t>
      </w:r>
      <w:r>
        <w:rPr>
          <w:rFonts w:ascii="Helvetica Neue" w:eastAsia="Helvetica Neue" w:hAnsi="Helvetica Neue" w:cs="Helvetica Neue"/>
          <w:i/>
          <w:color w:val="000000"/>
          <w:sz w:val="24"/>
        </w:rPr>
        <w:t xml:space="preserve">Amanet et al, 2020).";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states:</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i/>
          <w:color w:val="000000"/>
          <w:sz w:val="24"/>
        </w:rPr>
        <w:t xml:space="preserve">"a single injection consists of 40 trillion mRNA messages, which will </w:t>
      </w:r>
      <w:r>
        <w:rPr>
          <w:rFonts w:ascii="Helvetica Neue" w:eastAsia="Helvetica Neue" w:hAnsi="Helvetica Neue" w:cs="Helvetica Neue"/>
          <w:i/>
          <w:color w:val="000000"/>
          <w:sz w:val="24"/>
        </w:rPr>
        <w:tab/>
        <w:t xml:space="preserve">continually instruct the ribosomes to produce a foreign spike protein </w:t>
      </w:r>
      <w:r>
        <w:rPr>
          <w:rFonts w:ascii="Helvetica Neue" w:eastAsia="Helvetica Neue" w:hAnsi="Helvetica Neue" w:cs="Helvetica Neue"/>
          <w:i/>
          <w:color w:val="000000"/>
          <w:sz w:val="24"/>
        </w:rPr>
        <w:tab/>
        <w:t>(this is subsequently found to be a toxin to the body).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Each mRNA gene can produce numerous spike proteins."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 Dr Anthony Molloy,"Scientific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the dangers of the spike protein to the human body</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lipid nano-particles (LNP)s cause human cells to manufacture synthetic spike proteins throughout the body that are more dangerously pathogenetic than the original SARS-COV-2 spike protein, more quickly spread in greater numbers inside the body than a natural infection; causing, often, a large bump in excess mortality concomitant with vaccination rollouts.;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spike protein may invade and lives in neural/brain tissue, infecting neurons and causing neurotropism.  The S1 sub-unit of the spike protein enters the parenchymal tissue of the brain in murine models. The brain’s endothelial cells attempt to hide the spike protein in the brain capillary glycocalyx, which can lead to degradation of the glycocalyx, dysfunction of the blood-brain barrier (BBB) and cerebral edema </w:t>
      </w:r>
      <w:hyperlink r:id="rId225" w:history="1">
        <w:r>
          <w:rPr>
            <w:rFonts w:ascii="Helvetica Neue" w:eastAsia="Helvetica Neue" w:hAnsi="Helvetica Neue" w:cs="Helvetica Neue"/>
            <w:color w:val="0000FF"/>
            <w:sz w:val="24"/>
            <w:u w:val="single"/>
          </w:rPr>
          <w:t>http://www.kathydopp.info/COVIDinfo/Vaccines/VaccineADE</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Government's Green Book, Chapter 14a states that: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"Both the Moderna mRNA-1273 and the Pfizer BioNTech COVID-19 </w:t>
      </w:r>
      <w:r>
        <w:rPr>
          <w:rFonts w:ascii="Helvetica Neue" w:eastAsia="Helvetica Neue" w:hAnsi="Helvetica Neue" w:cs="Helvetica Neue"/>
          <w:i/>
          <w:color w:val="000000"/>
          <w:sz w:val="24"/>
        </w:rPr>
        <w:tab/>
        <w:t>BNT162b2 vaccines have been generated entirely in vitro."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Government's Green Book, Chapter 14a states that the mRNA vaccines are formulated in lipid nanoparticles - which are taken up by the host cells as follows: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"Both the Moderna mRNA-1273 and the Pfizer BioNTech COVID-19 </w:t>
      </w:r>
      <w:r>
        <w:rPr>
          <w:rFonts w:ascii="Helvetica Neue" w:eastAsia="Helvetica Neue" w:hAnsi="Helvetica Neue" w:cs="Helvetica Neue"/>
          <w:i/>
          <w:color w:val="000000"/>
          <w:sz w:val="24"/>
        </w:rPr>
        <w:tab/>
        <w:t xml:space="preserve">BNT162b2 vaccines and are formulated in lipid nanoparticles which </w:t>
      </w:r>
      <w:r>
        <w:rPr>
          <w:rFonts w:ascii="Helvetica Neue" w:eastAsia="Helvetica Neue" w:hAnsi="Helvetica Neue" w:cs="Helvetica Neue"/>
          <w:i/>
          <w:color w:val="000000"/>
          <w:sz w:val="24"/>
        </w:rPr>
        <w:tab/>
        <w:t xml:space="preserve">are taken up by the host cells. </w:t>
      </w:r>
      <w:r>
        <w:rPr>
          <w:rFonts w:ascii="Helvetica Neue" w:eastAsia="Helvetica Neue" w:hAnsi="Helvetica Neue" w:cs="Helvetica Neue"/>
          <w:i/>
          <w:color w:val="000000"/>
          <w:sz w:val="24"/>
        </w:rPr>
        <w:tab/>
        <w:t xml:space="preserve">(Vogel et al, 2020, Jackson et al, </w:t>
      </w:r>
      <w:r>
        <w:rPr>
          <w:rFonts w:ascii="Helvetica Neue" w:eastAsia="Helvetica Neue" w:hAnsi="Helvetica Neue" w:cs="Helvetica Neue"/>
          <w:i/>
          <w:color w:val="000000"/>
          <w:sz w:val="24"/>
        </w:rPr>
        <w:tab/>
        <w:t xml:space="preserve">2020)."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states</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is still unknown how long the production of foreign proteins will last </w:t>
      </w:r>
      <w:r>
        <w:rPr>
          <w:rFonts w:ascii="Helvetica Neue" w:eastAsia="Helvetica Neue" w:hAnsi="Helvetica Neue" w:cs="Helvetica Neue"/>
          <w:i/>
          <w:color w:val="000000"/>
          <w:sz w:val="24"/>
        </w:rPr>
        <w:tab/>
        <w:t>for, or how it can be eliminated from the body.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No empirical data is available on how it will affect the body long term."</w:t>
      </w:r>
    </w:p>
    <w:p w:rsidR="00D776D9" w:rsidRDefault="00D776D9">
      <w:pPr>
        <w:jc w:val="both"/>
      </w:pPr>
    </w:p>
    <w:p w:rsidR="00D776D9" w:rsidRDefault="00815519">
      <w:pPr>
        <w:jc w:val="both"/>
      </w:pPr>
      <w:r>
        <w:rPr>
          <w:rFonts w:ascii="Helvetica Neue" w:eastAsia="Helvetica Neue" w:hAnsi="Helvetica Neue" w:cs="Helvetica Neue"/>
          <w:color w:val="000000"/>
          <w:sz w:val="24"/>
        </w:rPr>
        <w:t>- 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states,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i/>
          <w:color w:val="000000"/>
          <w:sz w:val="24"/>
        </w:rPr>
        <w:t xml:space="preserve">"the same mRNA technology used in the previous animal trials in the </w:t>
      </w:r>
      <w:r>
        <w:rPr>
          <w:rFonts w:ascii="Helvetica Neue" w:eastAsia="Helvetica Neue" w:hAnsi="Helvetica Neue" w:cs="Helvetica Neue"/>
          <w:i/>
          <w:color w:val="000000"/>
          <w:sz w:val="24"/>
        </w:rPr>
        <w:tab/>
        <w:t xml:space="preserve">1990s, found that all the animals died from Antibody Dependent </w:t>
      </w:r>
      <w:r>
        <w:rPr>
          <w:rFonts w:ascii="Helvetica Neue" w:eastAsia="Helvetica Neue" w:hAnsi="Helvetica Neue" w:cs="Helvetica Neue"/>
          <w:i/>
          <w:color w:val="000000"/>
          <w:sz w:val="24"/>
        </w:rPr>
        <w:tab/>
        <w:t xml:space="preserve">Enhancement ("ADE") in the following season or two, when challenged </w:t>
      </w:r>
      <w:r>
        <w:rPr>
          <w:rFonts w:ascii="Helvetica Neue" w:eastAsia="Helvetica Neue" w:hAnsi="Helvetica Neue" w:cs="Helvetica Neue"/>
          <w:i/>
          <w:color w:val="000000"/>
          <w:sz w:val="24"/>
        </w:rPr>
        <w:tab/>
        <w:t>with the wild type Coronavirus.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immune system is trained to attack anything with a similar profile </w:t>
      </w:r>
      <w:r>
        <w:rPr>
          <w:rFonts w:ascii="Helvetica Neue" w:eastAsia="Helvetica Neue" w:hAnsi="Helvetica Neue" w:cs="Helvetica Neue"/>
          <w:i/>
          <w:color w:val="000000"/>
          <w:sz w:val="24"/>
        </w:rPr>
        <w:tab/>
        <w:t xml:space="preserve">to the Coronavirus protein, including all of the organs and tissues </w:t>
      </w:r>
      <w:r>
        <w:rPr>
          <w:rFonts w:ascii="Helvetica Neue" w:eastAsia="Helvetica Neue" w:hAnsi="Helvetica Neue" w:cs="Helvetica Neue"/>
          <w:i/>
          <w:color w:val="000000"/>
          <w:sz w:val="24"/>
        </w:rPr>
        <w:tab/>
        <w:t>producing this spike protein from the mRNA code.</w:t>
      </w:r>
    </w:p>
    <w:p w:rsidR="00D776D9" w:rsidRDefault="00D776D9">
      <w:pPr>
        <w:jc w:val="both"/>
      </w:pPr>
    </w:p>
    <w:p w:rsidR="00D776D9" w:rsidRDefault="00815519">
      <w:pPr>
        <w:jc w:val="both"/>
      </w:pPr>
      <w:r>
        <w:rPr>
          <w:rFonts w:ascii="Helvetica Neue" w:eastAsia="Helvetica Neue" w:hAnsi="Helvetica Neue" w:cs="Helvetica Neue"/>
          <w:i/>
          <w:color w:val="000000"/>
          <w:sz w:val="24"/>
        </w:rPr>
        <w:lastRenderedPageBreak/>
        <w:tab/>
        <w:t xml:space="preserve">This is also known as Autoimmune Disease, Immune super priming, </w:t>
      </w:r>
      <w:r>
        <w:rPr>
          <w:rFonts w:ascii="Helvetica Neue" w:eastAsia="Helvetica Neue" w:hAnsi="Helvetica Neue" w:cs="Helvetica Neue"/>
          <w:i/>
          <w:color w:val="000000"/>
          <w:sz w:val="24"/>
        </w:rPr>
        <w:tab/>
        <w:t xml:space="preserve">viral interference, cytokine storm. See clinical trial paper </w:t>
      </w:r>
      <w:r>
        <w:rPr>
          <w:rFonts w:ascii="Helvetica Neue" w:eastAsia="Helvetica Neue" w:hAnsi="Helvetica Neue" w:cs="Helvetica Neue"/>
          <w:color w:val="000000"/>
          <w:sz w:val="24"/>
        </w:rPr>
        <w:t>- [13]".</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"Immunization with SARS Coronavirus Vaccines Leads to Pulmonary Immunopathology on Challenge with the SARS virus." Chien-Te Tseng et al. 2012 PLOS ONE.- </w:t>
      </w:r>
      <w:hyperlink r:id="rId226" w:history="1">
        <w:r>
          <w:rPr>
            <w:rFonts w:ascii="Helvetica Neue" w:eastAsia="Helvetica Neue" w:hAnsi="Helvetica Neue" w:cs="Helvetica Neue"/>
            <w:color w:val="0000FF"/>
            <w:sz w:val="24"/>
            <w:u w:val="single"/>
          </w:rPr>
          <w:t>https://journals.plos.org/plosone/article?id=10.1371/journal.pone.0035421</w:t>
        </w:r>
      </w:hyperlink>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false information regarding the biodistribution of the contents of the so-called "COVID-19 vaccines." and the failure of the MHRA to conduct a biodistribution study, as required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Government's Green Book, Chapter 14a states that</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"mRNA is then normally degraded within a few days.";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MHRA failed in its obligation/duty to conduct a biodistribution study</w:t>
      </w:r>
      <w:r>
        <w:rPr>
          <w:rFonts w:ascii="Helvetica Neue" w:eastAsia="Helvetica Neue" w:hAnsi="Helvetica Neue" w:cs="Helvetica Neue"/>
          <w:color w:val="000000"/>
          <w:sz w:val="24"/>
        </w:rPr>
        <w:t xml:space="preserve"> on those who have been treated with the so-called COVID-19 vaccines and or has failed to publish the findings of such a bio-distribution study. A biodistribution study is a study of what happens to the vaccine after it is injected into the body.;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however,</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the Japanese Regulators conducted a bio-distribution study on those who have been treated with the so-called COVID-19 vaccines and found the spike proteins manufactured by the vaccinated individual in every organ of the individual's body - particularly concentrated in the ovaries and testes, raising deep concerns by world experts that this will lead to infertility and sterility;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of harm caused by biodistribution of the so-called "COVID-19 vaccines"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 study in February 2021 found that only 25% of the lipid nanoparticles remains in the shoulder muscle, with the remaining passing the lymphatics into the blood circulation and capillary system</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SARS-COV2 mRNA Vaccine (BNT 162, PF-07302048) Pfizer (Confidential Study) Feb 2021 </w:t>
      </w:r>
      <w:hyperlink r:id="rId227" w:history="1">
        <w:r>
          <w:rPr>
            <w:rFonts w:ascii="Helvetica Neue" w:eastAsia="Helvetica Neue" w:hAnsi="Helvetica Neue" w:cs="Helvetica Neue"/>
            <w:i/>
            <w:color w:val="0000FF"/>
            <w:sz w:val="24"/>
            <w:u w:val="single"/>
          </w:rPr>
          <w:t>https://www.pmda.go.jp/drugs/2021/P20210212001/672212000_30300AMX00231_I100_1.pdf</w:t>
        </w:r>
      </w:hyperlink>
      <w:r>
        <w:rPr>
          <w:rFonts w:ascii="Helvetica Neue" w:eastAsia="Helvetica Neue" w:hAnsi="Helvetica Neue" w:cs="Helvetica Neue"/>
          <w: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Emergency temporary licence and authorisation only.</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so-called COVID 19 Vaccines have been granted emergency temporary licensing and authorisation under the emergency provisions of </w:t>
      </w:r>
      <w:r>
        <w:rPr>
          <w:rFonts w:ascii="Helvetica Neue" w:eastAsia="Helvetica Neue" w:hAnsi="Helvetica Neue" w:cs="Helvetica Neue"/>
          <w:color w:val="000000"/>
          <w:sz w:val="24"/>
          <w:u w:val="single"/>
        </w:rPr>
        <w:t>regulation 174 of the Human Medicines Regulations 2012</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incorrect use of regulation 174 of the Human Medicines Regulations 2012.</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so-called COVID 19 Vaccines have been granted emergency temporary licensing and authorisation under the emergency provisions of </w:t>
      </w:r>
      <w:r>
        <w:rPr>
          <w:rFonts w:ascii="Helvetica Neue" w:eastAsia="Helvetica Neue" w:hAnsi="Helvetica Neue" w:cs="Helvetica Neue"/>
          <w:color w:val="000000"/>
          <w:sz w:val="24"/>
          <w:u w:val="single"/>
        </w:rPr>
        <w:t>regulation 174 of the Human Medicines Regulations 2012</w:t>
      </w:r>
      <w:r>
        <w:rPr>
          <w:rFonts w:ascii="Helvetica Neue" w:eastAsia="Helvetica Neue" w:hAnsi="Helvetica Neue" w:cs="Helvetica Neue"/>
          <w:color w:val="000000"/>
          <w:sz w:val="24"/>
        </w:rPr>
        <w:t>, on the basis that there is a Public Health Emergency;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so-called COVID 19 Vaccines have been granted emergency temporary licensing and authorisation under the emergency provisions of </w:t>
      </w:r>
      <w:r>
        <w:rPr>
          <w:rFonts w:ascii="Helvetica Neue" w:eastAsia="Helvetica Neue" w:hAnsi="Helvetica Neue" w:cs="Helvetica Neue"/>
          <w:color w:val="000000"/>
          <w:sz w:val="24"/>
          <w:u w:val="single"/>
        </w:rPr>
        <w:t>regulation 174 of the Human Medicines Regulations 2012</w:t>
      </w:r>
      <w:r>
        <w:rPr>
          <w:rFonts w:ascii="Helvetica Neue" w:eastAsia="Helvetica Neue" w:hAnsi="Helvetica Neue" w:cs="Helvetica Neue"/>
          <w:color w:val="000000"/>
          <w:sz w:val="24"/>
        </w:rPr>
        <w:t>, on the basis that there are no "</w:t>
      </w:r>
      <w:r>
        <w:rPr>
          <w:rFonts w:ascii="Helvetica Neue" w:eastAsia="Helvetica Neue" w:hAnsi="Helvetica Neue" w:cs="Helvetica Neue"/>
          <w:i/>
          <w:color w:val="000000"/>
          <w:sz w:val="24"/>
        </w:rPr>
        <w:t>available alternative treatments</w:t>
      </w:r>
      <w:r>
        <w:rPr>
          <w:rFonts w:ascii="Helvetica Neue" w:eastAsia="Helvetica Neue" w:hAnsi="Helvetica Neue" w:cs="Helvetica Neue"/>
          <w:color w:val="000000"/>
          <w:sz w:val="24"/>
        </w:rPr>
        <w:t>" despite the evidence clearly demonstrating that there are indeed such "</w:t>
      </w:r>
      <w:r>
        <w:rPr>
          <w:rFonts w:ascii="Helvetica Neue" w:eastAsia="Helvetica Neue" w:hAnsi="Helvetica Neue" w:cs="Helvetica Neue"/>
          <w:i/>
          <w:color w:val="000000"/>
          <w:sz w:val="24"/>
        </w:rPr>
        <w:t>available alternative treatments"</w:t>
      </w:r>
      <w:r>
        <w:rPr>
          <w:rFonts w:ascii="Helvetica Neue" w:eastAsia="Helvetica Neue" w:hAnsi="Helvetica Neue" w:cs="Helvetica Neue"/>
          <w:color w:val="000000"/>
          <w:sz w:val="24"/>
        </w:rPr>
        <w:t xml:space="preserve"> (see below);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without the temporary, emergency use authorisation granted in respect of these so-called COVID-19 vaccines, these products would have to be withdrawn from the "market". In the USA, for example, deaths in relation to other vaccines numbering as few as 50 (in a country with a population in excess of 360 million) would cause withdrawal of the relevant medication. Comparable provisions apply in the UK and in Europe. This too relates to informed consent;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Lawrie’s Response Summary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MHRA has a responsibility to report the safety of vaccines </w:t>
      </w:r>
      <w:r>
        <w:rPr>
          <w:rFonts w:ascii="Helvetica Neue" w:eastAsia="Helvetica Neue" w:hAnsi="Helvetica Neue" w:cs="Helvetica Neue"/>
          <w:i/>
          <w:color w:val="000000"/>
          <w:sz w:val="24"/>
        </w:rPr>
        <w:tab/>
        <w:t xml:space="preserve">through a transparent process, which summarises safety data for the </w:t>
      </w:r>
      <w:r>
        <w:rPr>
          <w:rFonts w:ascii="Helvetica Neue" w:eastAsia="Helvetica Neue" w:hAnsi="Helvetica Neue" w:cs="Helvetica Neue"/>
          <w:i/>
          <w:color w:val="000000"/>
          <w:sz w:val="24"/>
        </w:rPr>
        <w:tab/>
        <w:t>public.</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agency should rapidly detect new side-effects to the vaccines, and </w:t>
      </w:r>
      <w:r>
        <w:rPr>
          <w:rFonts w:ascii="Helvetica Neue" w:eastAsia="Helvetica Neue" w:hAnsi="Helvetica Neue" w:cs="Helvetica Neue"/>
          <w:i/>
          <w:color w:val="000000"/>
          <w:sz w:val="24"/>
        </w:rPr>
        <w:tab/>
        <w:t xml:space="preserve">take any necessary action to minimise risk to the individual through </w:t>
      </w:r>
      <w:r>
        <w:rPr>
          <w:rFonts w:ascii="Helvetica Neue" w:eastAsia="Helvetica Neue" w:hAnsi="Helvetica Neue" w:cs="Helvetica Neue"/>
          <w:i/>
          <w:color w:val="000000"/>
          <w:sz w:val="24"/>
        </w:rPr>
        <w:tab/>
        <w:t>adding warnings, restricting or suspending use of a product.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Dr Lawrie and her team would like to see the UK’s Yellow Card </w:t>
      </w:r>
      <w:r>
        <w:rPr>
          <w:rFonts w:ascii="Helvetica Neue" w:eastAsia="Helvetica Neue" w:hAnsi="Helvetica Neue" w:cs="Helvetica Neue"/>
          <w:i/>
          <w:color w:val="000000"/>
          <w:sz w:val="24"/>
        </w:rPr>
        <w:tab/>
        <w:t xml:space="preserve">Reporting System be fully transparent through providing age- and </w:t>
      </w:r>
      <w:r>
        <w:rPr>
          <w:rFonts w:ascii="Helvetica Neue" w:eastAsia="Helvetica Neue" w:hAnsi="Helvetica Neue" w:cs="Helvetica Neue"/>
          <w:i/>
          <w:color w:val="000000"/>
          <w:sz w:val="24"/>
        </w:rPr>
        <w:tab/>
        <w:t xml:space="preserve">gender-stratified safety information, and data reporting deaths or </w:t>
      </w:r>
      <w:r>
        <w:rPr>
          <w:rFonts w:ascii="Helvetica Neue" w:eastAsia="Helvetica Neue" w:hAnsi="Helvetica Neue" w:cs="Helvetica Neue"/>
          <w:i/>
          <w:color w:val="000000"/>
          <w:sz w:val="24"/>
        </w:rPr>
        <w:tab/>
        <w:t>reactions occurring within specific timeframes.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Without this data, the public cannot give fully informed consent to </w:t>
      </w:r>
      <w:r>
        <w:rPr>
          <w:rFonts w:ascii="Helvetica Neue" w:eastAsia="Helvetica Neue" w:hAnsi="Helvetica Neue" w:cs="Helvetica Neue"/>
          <w:i/>
          <w:color w:val="000000"/>
          <w:sz w:val="24"/>
        </w:rPr>
        <w:tab/>
        <w:t xml:space="preserve">taking </w:t>
      </w:r>
      <w:r>
        <w:rPr>
          <w:rFonts w:ascii="Helvetica Neue" w:eastAsia="Helvetica Neue" w:hAnsi="Helvetica Neue" w:cs="Helvetica Neue"/>
          <w:i/>
          <w:color w:val="000000"/>
          <w:sz w:val="24"/>
        </w:rPr>
        <w:tab/>
        <w:t>the Covid-19 vaccines if they are not fully aware of the risks.</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 xml:space="preserve">Dr Lawrie is requesting alternative treatments to be used instead of </w:t>
      </w:r>
      <w:r>
        <w:rPr>
          <w:rFonts w:ascii="Helvetica Neue" w:eastAsia="Helvetica Neue" w:hAnsi="Helvetica Neue" w:cs="Helvetica Neue"/>
          <w:i/>
          <w:color w:val="000000"/>
          <w:sz w:val="24"/>
        </w:rPr>
        <w:tab/>
        <w:t xml:space="preserve">vaccines such as Ivermectin, whilst also calling for a complete overhaul </w:t>
      </w:r>
      <w:r>
        <w:rPr>
          <w:rFonts w:ascii="Helvetica Neue" w:eastAsia="Helvetica Neue" w:hAnsi="Helvetica Neue" w:cs="Helvetica Neue"/>
          <w:i/>
          <w:color w:val="000000"/>
          <w:sz w:val="24"/>
        </w:rPr>
        <w:tab/>
        <w:t>of the Yellow Card System."</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hyperlink r:id="rId228" w:history="1">
        <w:r>
          <w:rPr>
            <w:rFonts w:ascii="Helvetica Neue" w:eastAsia="Helvetica Neue" w:hAnsi="Helvetica Neue" w:cs="Helvetica Neue"/>
            <w:color w:val="0000FF"/>
            <w:sz w:val="24"/>
            <w:u w:val="single"/>
          </w:rPr>
          <w:t>https://theexpose.uk/2021/08/16/dr-tess-lawrie-responds-to-mhra-be-transparent-about-vaccine-deaths-and-suspend-the-covid-19-vaccination-programme/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Duty on the Secretary of State for Health in England to implement the advice of the ethics committee - the Joint Committee on Vaccines and Immunisations </w:t>
      </w:r>
      <w:r>
        <w:rPr>
          <w:rFonts w:ascii="Helvetica Neue" w:eastAsia="Helvetica Neue" w:hAnsi="Helvetica Neue" w:cs="Helvetica Neue"/>
          <w:color w:val="000000"/>
          <w:sz w:val="24"/>
        </w:rPr>
        <w:t>(the "JCVI")</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Health Protection (Vaccination) Regulations 2009 </w:t>
      </w:r>
      <w:r>
        <w:rPr>
          <w:rFonts w:ascii="Helvetica Neue" w:eastAsia="Helvetica Neue" w:hAnsi="Helvetica Neue" w:cs="Helvetica Neue"/>
          <w:color w:val="000000"/>
          <w:sz w:val="24"/>
        </w:rPr>
        <w:t>place a duty on the Secretary of State for Health in England to ensure, so far as reasonably practical, that the recommendations of JCVI are implemented.;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Allegation of failure of the UK government to uphold its obligations to comply with the Health Protection (Vaccination) Regulations 2009.</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government is failing in its obligations to comply with these Regulations by overturning the JCVI's advice;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Evidence of "grave concerns" about the emergency authorisation of so-called COVID-19 vaccines by the UK Medical Freedom Alliance.</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UKMFA has sent an Open Letter to the MHRA in which they raise grave concerns about this emergency authorisation, citing evidence of known and potential harms to children that may result and the serious ethical issues this decision raises. They state,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Given that these vaccines will have virtually no benefit to themselves, </w:t>
      </w:r>
      <w:r>
        <w:rPr>
          <w:rFonts w:ascii="Helvetica Neue" w:eastAsia="Helvetica Neue" w:hAnsi="Helvetica Neue" w:cs="Helvetica Neue"/>
          <w:i/>
          <w:color w:val="000000"/>
          <w:sz w:val="24"/>
        </w:rPr>
        <w:tab/>
        <w:t xml:space="preserve">it is profoundly unethical and indefensible to vaccinate children, </w:t>
      </w:r>
      <w:r>
        <w:rPr>
          <w:rFonts w:ascii="Helvetica Neue" w:eastAsia="Helvetica Neue" w:hAnsi="Helvetica Neue" w:cs="Helvetica Neue"/>
          <w:i/>
          <w:color w:val="000000"/>
          <w:sz w:val="24"/>
        </w:rPr>
        <w:tab/>
        <w:t xml:space="preserve">especially with an experimental vaccine using novel technology, in </w:t>
      </w:r>
      <w:r>
        <w:rPr>
          <w:rFonts w:ascii="Helvetica Neue" w:eastAsia="Helvetica Neue" w:hAnsi="Helvetica Neue" w:cs="Helvetica Neue"/>
          <w:i/>
          <w:color w:val="000000"/>
          <w:sz w:val="24"/>
        </w:rPr>
        <w:tab/>
        <w:t xml:space="preserve">what </w:t>
      </w:r>
      <w:r>
        <w:rPr>
          <w:rFonts w:ascii="Helvetica Neue" w:eastAsia="Helvetica Neue" w:hAnsi="Helvetica Neue" w:cs="Helvetica Neue"/>
          <w:i/>
          <w:color w:val="000000"/>
          <w:sz w:val="24"/>
        </w:rPr>
        <w:tab/>
        <w:t xml:space="preserve">to be a misguided attempt to protect adults and achieve </w:t>
      </w:r>
      <w:r>
        <w:rPr>
          <w:rFonts w:ascii="Helvetica Neue" w:eastAsia="Helvetica Neue" w:hAnsi="Helvetica Neue" w:cs="Helvetica Neue"/>
          <w:i/>
          <w:color w:val="000000"/>
          <w:sz w:val="24"/>
        </w:rPr>
        <w:tab/>
        <w:t xml:space="preserve">herd </w:t>
      </w:r>
      <w:r>
        <w:rPr>
          <w:rFonts w:ascii="Helvetica Neue" w:eastAsia="Helvetica Neue" w:hAnsi="Helvetica Neue" w:cs="Helvetica Neue"/>
          <w:i/>
          <w:color w:val="000000"/>
          <w:sz w:val="24"/>
        </w:rPr>
        <w:tab/>
        <w:t>immunity.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call on the MHRA to exercise caution and immediately reverse </w:t>
      </w:r>
      <w:r>
        <w:rPr>
          <w:rFonts w:ascii="Helvetica Neue" w:eastAsia="Helvetica Neue" w:hAnsi="Helvetica Neue" w:cs="Helvetica Neue"/>
          <w:i/>
          <w:color w:val="000000"/>
          <w:sz w:val="24"/>
        </w:rPr>
        <w:tab/>
        <w:t xml:space="preserve">their </w:t>
      </w:r>
      <w:r>
        <w:rPr>
          <w:rFonts w:ascii="Helvetica Neue" w:eastAsia="Helvetica Neue" w:hAnsi="Helvetica Neue" w:cs="Helvetica Neue"/>
          <w:i/>
          <w:color w:val="000000"/>
          <w:sz w:val="24"/>
        </w:rPr>
        <w:tab/>
        <w:t>decision: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w:t>
      </w:r>
      <w:hyperlink r:id="rId229" w:history="1">
        <w:r>
          <w:rPr>
            <w:rFonts w:ascii="Helvetica Neue" w:eastAsia="Helvetica Neue" w:hAnsi="Helvetica Neue" w:cs="Helvetica Neue"/>
            <w:color w:val="0000FF"/>
            <w:sz w:val="24"/>
            <w:u w:val="single"/>
          </w:rPr>
          <w:t>https://www.ukmedfreedom.org/open-letters/ukmfa-urgent-open-letter-to-the-mhra-re-emergency-authorisation-of-the-pfizer-covid-19-vaccine-for-children</w:t>
        </w:r>
      </w:hyperlink>
      <w:r>
        <w:rPr>
          <w:rFonts w:ascii="Helvetica Neue" w:eastAsia="Helvetica Neue" w:hAnsi="Helvetica Neue" w:cs="Helvetica Neue"/>
          <w:color w:val="000000"/>
          <w:sz w:val="24"/>
        </w:rPr>
        <w:t>." - UK Medical Freedom Alliance "Informed consent and Covid19 vaccines." ; and</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Call to the MHRA to halt the rollout of the COVID-19 vaccines due to Adverse Reactions.</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Tess Lawrie, director at Evidence-based Medicine Consultancy Limited and EbMC Squared CiC has written an updated report of the UK Yellow Card data for Covid-19 vaccines in a letter sent to CEO of the MHRA, Dr June Raine,  dated 16th August 2021, urging the agency to halt the rollout of the Covid-19 vaccines due to the continued increase in adverse reactions and deaths. Dr Lawrie wrote: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“As of 14th July, there have been 1,490 deaths reported post-</w:t>
      </w:r>
      <w:r>
        <w:rPr>
          <w:rFonts w:ascii="Helvetica Neue" w:eastAsia="Helvetica Neue" w:hAnsi="Helvetica Neue" w:cs="Helvetica Neue"/>
          <w:i/>
          <w:color w:val="000000"/>
          <w:sz w:val="24"/>
        </w:rPr>
        <w:tab/>
        <w:t xml:space="preserve">vaccination with the COVID-19 vaccines. This constitutes 237 more </w:t>
      </w:r>
      <w:r>
        <w:rPr>
          <w:rFonts w:ascii="Helvetica Neue" w:eastAsia="Helvetica Neue" w:hAnsi="Helvetica Neue" w:cs="Helvetica Neue"/>
          <w:i/>
          <w:color w:val="000000"/>
          <w:sz w:val="24"/>
        </w:rPr>
        <w:tab/>
        <w:t xml:space="preserve">deaths since our last report when we requested a halt to the rollout. </w:t>
      </w:r>
      <w:r>
        <w:rPr>
          <w:rFonts w:ascii="Helvetica Neue" w:eastAsia="Helvetica Neue" w:hAnsi="Helvetica Neue" w:cs="Helvetica Neue"/>
          <w:i/>
          <w:color w:val="000000"/>
          <w:sz w:val="24"/>
        </w:rPr>
        <w:tab/>
        <w:t xml:space="preserve">We are aware Yellow Card reports do not necessarily imply causality, </w:t>
      </w:r>
      <w:r>
        <w:rPr>
          <w:rFonts w:ascii="Helvetica Neue" w:eastAsia="Helvetica Neue" w:hAnsi="Helvetica Neue" w:cs="Helvetica Neue"/>
          <w:i/>
          <w:color w:val="000000"/>
          <w:sz w:val="24"/>
        </w:rPr>
        <w:tab/>
        <w:t>as indicated in our previous report.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MHRA itself, however, states that the purpose of the Yellow Card </w:t>
      </w:r>
      <w:r>
        <w:rPr>
          <w:rFonts w:ascii="Helvetica Neue" w:eastAsia="Helvetica Neue" w:hAnsi="Helvetica Neue" w:cs="Helvetica Neue"/>
          <w:i/>
          <w:color w:val="000000"/>
          <w:sz w:val="24"/>
        </w:rPr>
        <w:tab/>
        <w:t xml:space="preserve">system is to be an early warning system that a medicine’s safety may </w:t>
      </w:r>
      <w:r>
        <w:rPr>
          <w:rFonts w:ascii="Helvetica Neue" w:eastAsia="Helvetica Neue" w:hAnsi="Helvetica Neue" w:cs="Helvetica Neue"/>
          <w:i/>
          <w:color w:val="000000"/>
          <w:sz w:val="24"/>
        </w:rPr>
        <w:tab/>
        <w:t>need further investigation and when urging doctors to report side-</w:t>
      </w:r>
      <w:r>
        <w:rPr>
          <w:rFonts w:ascii="Helvetica Neue" w:eastAsia="Helvetica Neue" w:hAnsi="Helvetica Neue" w:cs="Helvetica Neue"/>
          <w:i/>
          <w:color w:val="000000"/>
          <w:sz w:val="24"/>
        </w:rPr>
        <w:tab/>
        <w:t xml:space="preserve">effects, you have been quoted as indicating that “There is no need to </w:t>
      </w:r>
      <w:r>
        <w:rPr>
          <w:rFonts w:ascii="Helvetica Neue" w:eastAsia="Helvetica Neue" w:hAnsi="Helvetica Neue" w:cs="Helvetica Neue"/>
          <w:i/>
          <w:color w:val="000000"/>
          <w:sz w:val="24"/>
        </w:rPr>
        <w:tab/>
        <w:t xml:space="preserve">prove that the medicine caused the adverse reaction, just the suspicion </w:t>
      </w:r>
      <w:r>
        <w:rPr>
          <w:rFonts w:ascii="Helvetica Neue" w:eastAsia="Helvetica Neue" w:hAnsi="Helvetica Neue" w:cs="Helvetica Neue"/>
          <w:i/>
          <w:color w:val="000000"/>
          <w:sz w:val="24"/>
        </w:rPr>
        <w:tab/>
        <w:t>is good enough”.</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"With 1,490 deaths now reported post-vaccination with the COVID-19 </w:t>
      </w:r>
      <w:r>
        <w:rPr>
          <w:rFonts w:ascii="Helvetica Neue" w:eastAsia="Helvetica Neue" w:hAnsi="Helvetica Neue" w:cs="Helvetica Neue"/>
          <w:i/>
          <w:color w:val="000000"/>
          <w:sz w:val="24"/>
        </w:rPr>
        <w:tab/>
        <w:t xml:space="preserve">vaccines, these vaccines are clearly less safe than vaccines we have </w:t>
      </w:r>
      <w:r>
        <w:rPr>
          <w:rFonts w:ascii="Helvetica Neue" w:eastAsia="Helvetica Neue" w:hAnsi="Helvetica Neue" w:cs="Helvetica Neue"/>
          <w:i/>
          <w:color w:val="000000"/>
          <w:sz w:val="24"/>
        </w:rPr>
        <w:tab/>
        <w:t>hitherto known.”</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Death reports per dose of Covid-19 vaccines are approx. 29 times </w:t>
      </w:r>
      <w:r>
        <w:rPr>
          <w:rFonts w:ascii="Helvetica Neue" w:eastAsia="Helvetica Neue" w:hAnsi="Helvetica Neue" w:cs="Helvetica Neue"/>
          <w:i/>
          <w:color w:val="000000"/>
          <w:sz w:val="24"/>
        </w:rPr>
        <w:tab/>
        <w:t xml:space="preserve">higher </w:t>
      </w:r>
      <w:r>
        <w:rPr>
          <w:rFonts w:ascii="Helvetica Neue" w:eastAsia="Helvetica Neue" w:hAnsi="Helvetica Neue" w:cs="Helvetica Neue"/>
          <w:i/>
          <w:color w:val="000000"/>
          <w:sz w:val="24"/>
        </w:rPr>
        <w:tab/>
        <w:t>than for influenza vaccines.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Covid-19 vaccines may be responsible for the Covid-labelled </w:t>
      </w:r>
      <w:r>
        <w:rPr>
          <w:rFonts w:ascii="Helvetica Neue" w:eastAsia="Helvetica Neue" w:hAnsi="Helvetica Neue" w:cs="Helvetica Neue"/>
          <w:i/>
          <w:color w:val="000000"/>
          <w:sz w:val="24"/>
        </w:rPr>
        <w:tab/>
        <w:t>mortality this past winter (at least 24,000 deaths) in England.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The vaccines are ineffective at reducing mortality.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Dr Lawrie urges the MHRA to suspend the Covid vaccine rollout in all </w:t>
      </w:r>
      <w:r>
        <w:rPr>
          <w:rFonts w:ascii="Helvetica Neue" w:eastAsia="Helvetica Neue" w:hAnsi="Helvetica Neue" w:cs="Helvetica Neue"/>
          <w:i/>
          <w:color w:val="000000"/>
          <w:sz w:val="24"/>
        </w:rPr>
        <w:tab/>
        <w:t xml:space="preserve">children </w:t>
      </w:r>
      <w:r>
        <w:rPr>
          <w:rFonts w:ascii="Helvetica Neue" w:eastAsia="Helvetica Neue" w:hAnsi="Helvetica Neue" w:cs="Helvetica Neue"/>
          <w:i/>
          <w:color w:val="000000"/>
          <w:sz w:val="24"/>
        </w:rPr>
        <w:lastRenderedPageBreak/>
        <w:t xml:space="preserve">and adults and halt all booster vaccines, including suspending </w:t>
      </w:r>
      <w:r>
        <w:rPr>
          <w:rFonts w:ascii="Helvetica Neue" w:eastAsia="Helvetica Neue" w:hAnsi="Helvetica Neue" w:cs="Helvetica Neue"/>
          <w:i/>
          <w:color w:val="000000"/>
          <w:sz w:val="24"/>
        </w:rPr>
        <w:tab/>
        <w:t>further trials in the UK. "</w:t>
      </w:r>
    </w:p>
    <w:p w:rsidR="00D776D9" w:rsidRDefault="00D776D9">
      <w:pPr>
        <w:jc w:val="both"/>
      </w:pPr>
    </w:p>
    <w:p w:rsidR="00D776D9" w:rsidRDefault="00815519">
      <w:pPr>
        <w:jc w:val="both"/>
      </w:pPr>
      <w:hyperlink r:id="rId230" w:history="1">
        <w:r>
          <w:rPr>
            <w:rFonts w:ascii="Helvetica Neue" w:eastAsia="Helvetica Neue" w:hAnsi="Helvetica Neue" w:cs="Helvetica Neue"/>
            <w:color w:val="0000FF"/>
            <w:sz w:val="24"/>
            <w:u w:val="single"/>
          </w:rPr>
          <w:t>https://theexpose.uk/2021/08/16/dr-tess-lawrie-responds-to-mhra-be-transparent-about-vaccine-deaths-and-suspend-the-covid-19-vaccination-programme</w:t>
        </w:r>
      </w:hyperlink>
    </w:p>
    <w:p w:rsidR="00D776D9" w:rsidRDefault="00D776D9">
      <w:pPr>
        <w:jc w:val="both"/>
      </w:pPr>
    </w:p>
    <w:p w:rsidR="00D776D9" w:rsidRDefault="00815519">
      <w:pPr>
        <w:jc w:val="both"/>
      </w:pPr>
      <w:r>
        <w:rPr>
          <w:rFonts w:ascii="Helvetica Neue" w:eastAsia="Helvetica Neue" w:hAnsi="Helvetica Neue" w:cs="Helvetica Neue"/>
          <w:b/>
          <w:sz w:val="24"/>
        </w:rPr>
        <w:t xml:space="preserve">Evidence that vaccines are "unavoidably safe products."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Supreme Court of the United States decided that vaccine manufacturers would be exempt from strict liability as vaccines are "</w:t>
      </w:r>
      <w:r>
        <w:rPr>
          <w:rFonts w:ascii="Helvetica Neue" w:eastAsia="Helvetica Neue" w:hAnsi="Helvetica Neue" w:cs="Helvetica Neue"/>
          <w:b/>
          <w:i/>
          <w:color w:val="000000"/>
          <w:sz w:val="24"/>
        </w:rPr>
        <w:t>unavoidably unsafe products</w:t>
      </w:r>
      <w:r>
        <w:rPr>
          <w:rFonts w:ascii="Helvetica Neue" w:eastAsia="Helvetica Neue" w:hAnsi="Helvetica Neue" w:cs="Helvetica Neue"/>
          <w:color w:val="000000"/>
          <w:sz w:val="24"/>
        </w:rPr>
        <w:t xml:space="preserve">" in </w:t>
      </w:r>
      <w:r>
        <w:rPr>
          <w:rFonts w:ascii="Helvetica Neue" w:eastAsia="Helvetica Neue" w:hAnsi="Helvetica Neue" w:cs="Helvetica Neue"/>
          <w:color w:val="000000"/>
          <w:sz w:val="24"/>
          <w:u w:val="single"/>
        </w:rPr>
        <w:t xml:space="preserve">Bruesewitz v Wyeth (2010), </w:t>
      </w:r>
      <w:hyperlink r:id="rId231" w:history="1">
        <w:r>
          <w:rPr>
            <w:rFonts w:ascii="Helvetica Neue" w:eastAsia="Helvetica Neue" w:hAnsi="Helvetica Neue" w:cs="Helvetica Neue"/>
            <w:b/>
            <w:color w:val="0000FF"/>
            <w:sz w:val="24"/>
            <w:u w:val="single"/>
          </w:rPr>
          <w:t>https://www.supremecourt.gov/opinions/10pdf/09-152.pdf</w:t>
        </w:r>
      </w:hyperlink>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that the so-called COVID-19 vaccines are experimental and still in phase 2/3 clinical trials</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so-called COVID-19 vaccines are experimental mRNA gene therapies/injections and or viral vector therapies/injections which are still in Phase 2/3 Clinical trials which are not yet completed. The PfizerBioNTech so-called "COVID-19 vaccine" is still in phase 2/3 clinical trials, due to complete by the 27th January 2023 - Pfizer Clinical Trial - </w:t>
      </w:r>
      <w:hyperlink r:id="rId232" w:history="1">
        <w:r>
          <w:rPr>
            <w:rFonts w:ascii="Helvetica Neue" w:eastAsia="Helvetica Neue" w:hAnsi="Helvetica Neue" w:cs="Helvetica Neue"/>
            <w:color w:val="0000FF"/>
            <w:sz w:val="24"/>
            <w:u w:val="single"/>
          </w:rPr>
          <w:t>https://clinicaltrials.gov/ct2/show/NCT04368728</w:t>
        </w:r>
      </w:hyperlink>
      <w:r>
        <w:rPr>
          <w:rFonts w:ascii="Helvetica Neue" w:eastAsia="Helvetica Neue" w:hAnsi="Helvetica Neue" w:cs="Helvetica Neue"/>
          <w:color w:val="000000"/>
          <w:sz w:val="24"/>
        </w:rPr>
        <w:t xml:space="preserve">; The Moderna so-called "COVID-19 vaccine" is still in clinical trial phase, due to complete by December 2023 - Moderna Clinical Trial - </w:t>
      </w:r>
      <w:hyperlink r:id="rId233" w:history="1">
        <w:r>
          <w:rPr>
            <w:rFonts w:ascii="Helvetica Neue" w:eastAsia="Helvetica Neue" w:hAnsi="Helvetica Neue" w:cs="Helvetica Neue"/>
            <w:color w:val="0000FF"/>
            <w:sz w:val="24"/>
            <w:u w:val="single"/>
          </w:rPr>
          <w:t>https://clinicaltrials.gov/ct2/show/NCT03897881</w:t>
        </w:r>
      </w:hyperlink>
      <w:r>
        <w:rPr>
          <w:rFonts w:ascii="Helvetica Neue" w:eastAsia="Helvetica Neue" w:hAnsi="Helvetica Neue" w:cs="Helvetica Neue"/>
          <w:color w:val="000000"/>
          <w:sz w:val="24"/>
        </w:rPr>
        <w:t xml:space="preserve">. The Astra Zeneca "Covid-19 vaccine" is still in clinical trial phase, due to complete by February 2023 - Astra Zeneca Trial - </w:t>
      </w:r>
      <w:hyperlink r:id="rId234" w:history="1">
        <w:r>
          <w:rPr>
            <w:rFonts w:ascii="Helvetica Neue" w:eastAsia="Helvetica Neue" w:hAnsi="Helvetica Neue" w:cs="Helvetica Neue"/>
            <w:color w:val="0000FF"/>
            <w:sz w:val="24"/>
            <w:u w:val="single"/>
          </w:rPr>
          <w:t>https://clinicaltrials.gov/ct2/show/NCT04516746</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 following </w:t>
      </w:r>
      <w:r>
        <w:rPr>
          <w:rFonts w:ascii="Helvetica Neue" w:eastAsia="Helvetica Neue" w:hAnsi="Helvetica Neue" w:cs="Helvetica Neue"/>
          <w:color w:val="000000"/>
          <w:sz w:val="24"/>
          <w:u w:val="single"/>
        </w:rPr>
        <w:t>information</w:t>
      </w:r>
      <w:r>
        <w:rPr>
          <w:rFonts w:ascii="Helvetica Neue" w:eastAsia="Helvetica Neue" w:hAnsi="Helvetica Neue" w:cs="Helvetica Neue"/>
          <w:color w:val="000000"/>
          <w:sz w:val="24"/>
        </w:rPr>
        <w:t xml:space="preserve"> and "</w:t>
      </w:r>
      <w:r>
        <w:rPr>
          <w:rFonts w:ascii="Helvetica Neue" w:eastAsia="Helvetica Neue" w:hAnsi="Helvetica Neue" w:cs="Helvetica Neue"/>
          <w:color w:val="000000"/>
          <w:sz w:val="24"/>
          <w:u w:val="single"/>
        </w:rPr>
        <w:t>material risks</w:t>
      </w:r>
      <w:r>
        <w:rPr>
          <w:rFonts w:ascii="Helvetica Neue" w:eastAsia="Helvetica Neue" w:hAnsi="Helvetica Neue" w:cs="Helvetica Neue"/>
          <w:color w:val="000000"/>
          <w:sz w:val="24"/>
        </w:rPr>
        <w:t>" are not being provided to the general public in order for them to be able to make a  "fully</w:t>
      </w:r>
    </w:p>
    <w:p w:rsidR="00D776D9" w:rsidRDefault="00815519">
      <w:pPr>
        <w:jc w:val="both"/>
      </w:pPr>
      <w:r>
        <w:rPr>
          <w:rFonts w:ascii="Helvetica Neue" w:eastAsia="Helvetica Neue" w:hAnsi="Helvetica Neue" w:cs="Helvetica Neue"/>
          <w:color w:val="000000"/>
          <w:sz w:val="24"/>
        </w:rPr>
        <w:t>informed" decision to be injected with a COVID-19 Vaccine, including, but not limited to the following necessary information: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w:t>
      </w:r>
      <w:r>
        <w:rPr>
          <w:rFonts w:ascii="Helvetica Neue" w:eastAsia="Helvetica Neue" w:hAnsi="Helvetica Neue" w:cs="Helvetica Neue"/>
          <w:color w:val="000000"/>
          <w:sz w:val="24"/>
        </w:rPr>
        <w:tab/>
        <w:t xml:space="preserve">the numbers of people with existing antibody immunity 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memorised T cell response to SARS-CoV-2 infection; and</w:t>
      </w:r>
    </w:p>
    <w:p w:rsidR="00D776D9" w:rsidRDefault="00815519">
      <w:pPr>
        <w:jc w:val="both"/>
      </w:pPr>
      <w:r>
        <w:rPr>
          <w:rFonts w:ascii="Helvetica Neue" w:eastAsia="Helvetica Neue" w:hAnsi="Helvetica Neue" w:cs="Helvetica Neue"/>
          <w:color w:val="000000"/>
          <w:sz w:val="24"/>
        </w:rPr>
        <w:tab/>
        <w:t>(b)</w:t>
      </w:r>
      <w:r>
        <w:rPr>
          <w:rFonts w:ascii="Helvetica Neue" w:eastAsia="Helvetica Neue" w:hAnsi="Helvetica Neue" w:cs="Helvetica Neue"/>
          <w:color w:val="000000"/>
          <w:sz w:val="24"/>
        </w:rPr>
        <w:tab/>
        <w:t>the material risk of being infected with SARS-CoV-2; and</w:t>
      </w: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 xml:space="preserve">the material risk of having an asymptomatic infection with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SARS-CoV-2; and</w:t>
      </w:r>
    </w:p>
    <w:p w:rsidR="00D776D9" w:rsidRDefault="00815519">
      <w:pPr>
        <w:jc w:val="both"/>
      </w:pPr>
      <w:r>
        <w:rPr>
          <w:rFonts w:ascii="Helvetica Neue" w:eastAsia="Helvetica Neue" w:hAnsi="Helvetica Neue" w:cs="Helvetica Neue"/>
          <w:color w:val="000000"/>
          <w:sz w:val="24"/>
        </w:rPr>
        <w:tab/>
        <w:t>(d)</w:t>
      </w:r>
      <w:r>
        <w:rPr>
          <w:rFonts w:ascii="Helvetica Neue" w:eastAsia="Helvetica Neue" w:hAnsi="Helvetica Neue" w:cs="Helvetica Neue"/>
          <w:color w:val="000000"/>
          <w:sz w:val="24"/>
        </w:rPr>
        <w:tab/>
        <w:t xml:space="preserve">the material risk of having a mild, or moderate, infection with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SARS-CoV-2; and</w:t>
      </w:r>
    </w:p>
    <w:p w:rsidR="00D776D9" w:rsidRDefault="00815519">
      <w:pPr>
        <w:jc w:val="both"/>
      </w:pPr>
      <w:r>
        <w:rPr>
          <w:rFonts w:ascii="Helvetica Neue" w:eastAsia="Helvetica Neue" w:hAnsi="Helvetica Neue" w:cs="Helvetica Neue"/>
          <w:color w:val="000000"/>
          <w:sz w:val="24"/>
        </w:rPr>
        <w:tab/>
        <w:t>(e)</w:t>
      </w:r>
      <w:r>
        <w:rPr>
          <w:rFonts w:ascii="Helvetica Neue" w:eastAsia="Helvetica Neue" w:hAnsi="Helvetica Neue" w:cs="Helvetica Neue"/>
          <w:color w:val="000000"/>
          <w:sz w:val="24"/>
        </w:rPr>
        <w:tab/>
        <w:t xml:space="preserve">the material risk, if infected, of not being hospitalised with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SARS-CoV-2; and</w:t>
      </w:r>
    </w:p>
    <w:p w:rsidR="00D776D9" w:rsidRDefault="00815519">
      <w:pPr>
        <w:jc w:val="both"/>
      </w:pPr>
      <w:r>
        <w:rPr>
          <w:rFonts w:ascii="Helvetica Neue" w:eastAsia="Helvetica Neue" w:hAnsi="Helvetica Neue" w:cs="Helvetica Neue"/>
          <w:color w:val="000000"/>
          <w:sz w:val="24"/>
        </w:rPr>
        <w:tab/>
        <w:t>(f)</w:t>
      </w:r>
      <w:r>
        <w:rPr>
          <w:rFonts w:ascii="Helvetica Neue" w:eastAsia="Helvetica Neue" w:hAnsi="Helvetica Neue" w:cs="Helvetica Neue"/>
          <w:color w:val="000000"/>
          <w:sz w:val="24"/>
        </w:rPr>
        <w:tab/>
        <w:t>the material risk, if infected, of being hospitalised with SARS-</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CoV-2; and</w:t>
      </w:r>
    </w:p>
    <w:p w:rsidR="00D776D9" w:rsidRDefault="00815519">
      <w:pPr>
        <w:jc w:val="both"/>
      </w:pPr>
      <w:r>
        <w:rPr>
          <w:rFonts w:ascii="Helvetica Neue" w:eastAsia="Helvetica Neue" w:hAnsi="Helvetica Neue" w:cs="Helvetica Neue"/>
          <w:color w:val="000000"/>
          <w:sz w:val="24"/>
        </w:rPr>
        <w:tab/>
        <w:t>(g)</w:t>
      </w:r>
      <w:r>
        <w:rPr>
          <w:rFonts w:ascii="Helvetica Neue" w:eastAsia="Helvetica Neue" w:hAnsi="Helvetica Neue" w:cs="Helvetica Neue"/>
          <w:color w:val="000000"/>
          <w:sz w:val="24"/>
        </w:rPr>
        <w:tab/>
        <w:t xml:space="preserve">the material risk of recovering from the SARS-CoV-2 infection;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w:t>
      </w:r>
    </w:p>
    <w:p w:rsidR="00D776D9" w:rsidRDefault="00815519">
      <w:pPr>
        <w:jc w:val="both"/>
      </w:pPr>
      <w:r>
        <w:rPr>
          <w:rFonts w:ascii="Helvetica Neue" w:eastAsia="Helvetica Neue" w:hAnsi="Helvetica Neue" w:cs="Helvetica Neue"/>
          <w:color w:val="000000"/>
          <w:sz w:val="24"/>
        </w:rPr>
        <w:tab/>
        <w:t>(h)</w:t>
      </w:r>
      <w:r>
        <w:rPr>
          <w:rFonts w:ascii="Helvetica Neue" w:eastAsia="Helvetica Neue" w:hAnsi="Helvetica Neue" w:cs="Helvetica Neue"/>
          <w:color w:val="000000"/>
          <w:sz w:val="24"/>
        </w:rPr>
        <w:tab/>
        <w:t>the material risk of dying from the SARS-CoV-2 infection; and</w:t>
      </w: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t xml:space="preserve">the material risk of suffering an adverse or serious adverse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reaction/event to the so-called "COVID-19 vaccines", including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the material risk of disability, life-limiting disability, life-</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threatening events and death;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COVID-19 vaccines were not tested on certain age groups in phase 1 clinical </w:t>
      </w:r>
      <w:r>
        <w:rPr>
          <w:rFonts w:ascii="Helvetica Neue" w:eastAsia="Helvetica Neue" w:hAnsi="Helvetica Neue" w:cs="Helvetica Neue"/>
          <w:color w:val="000000"/>
          <w:sz w:val="24"/>
        </w:rPr>
        <w:lastRenderedPageBreak/>
        <w:t xml:space="preserve">trials. As such, these age groups are being tested on for the first time in the ongoing phase 2/3 clinical trials. The UK Government's Green Book, Chapter 14a states: </w:t>
      </w:r>
      <w:r>
        <w:rPr>
          <w:rFonts w:ascii="Helvetica Neue" w:eastAsia="Helvetica Neue" w:hAnsi="Helvetica Neue" w:cs="Helvetica Neue"/>
          <w:i/>
          <w:color w:val="000000"/>
          <w:sz w:val="24"/>
        </w:rPr>
        <w:t xml:space="preserve">"The Pfizer vaccine was tested in healthy adults between the ages of 18-55 and 65-85 years in phase 1 studies." </w:t>
      </w:r>
      <w:r>
        <w:rPr>
          <w:rFonts w:ascii="Helvetica Neue" w:eastAsia="Helvetica Neue" w:hAnsi="Helvetica Neue" w:cs="Helvetica Neue"/>
          <w:color w:val="000000"/>
          <w:sz w:val="24"/>
        </w:rPr>
        <w:t>The phase 1 trials did not therefore include children under the age of 18, adults between the ages of 55 and 65 and anyone over the age of 85 years of age;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UK Government's Green Book, Chapter 14a states: </w:t>
      </w:r>
      <w:r>
        <w:rPr>
          <w:rFonts w:ascii="Helvetica Neue" w:eastAsia="Helvetica Neue" w:hAnsi="Helvetica Neue" w:cs="Helvetica Neue"/>
          <w:i/>
          <w:color w:val="000000"/>
          <w:sz w:val="24"/>
        </w:rPr>
        <w:t>"The Moderna mRNA-1273 vaccine was tested..in those aged 18-55...".</w:t>
      </w:r>
      <w:r>
        <w:rPr>
          <w:rFonts w:ascii="Helvetica Neue" w:eastAsia="Helvetica Neue" w:hAnsi="Helvetica Neue" w:cs="Helvetica Neue"/>
          <w:color w:val="000000"/>
          <w:sz w:val="24"/>
        </w:rPr>
        <w:t xml:space="preserve"> The Moderna trial did therefore not include children under the age of 18 or adults over the age of 55;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phase 1 clinical trial of the PfizerBioNTech so-called "COVID-19 vaccine" was concerningly underpowered with only 1,131 12-15 year olds included in the study, over a 2 month clinical trial study period;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2 month clinical trial study period is insufficient time in which to monitor short-, medium-, and long-term safety data and outcomes. Therefore no-one knows the outcomes of concern such as severe disease, hospitalisation and death as these were not assessed in the clinical trials;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COVID-19 vaccines phase 1 trials did not include adults who were deemed to be "not healthy". Therefore, individuals with certain health conditions were not tested in phase 1 trials and are therefore "live human subjects" for the purpose of the ongoing phase 2/3 clinical trials;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Government's Green Book, Chapter 14a states</w:t>
      </w:r>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BNT162b2 product </w:t>
      </w:r>
      <w:r>
        <w:rPr>
          <w:rFonts w:ascii="Helvetica Neue" w:eastAsia="Helvetica Neue" w:hAnsi="Helvetica Neue" w:cs="Helvetica Neue"/>
          <w:color w:val="000000"/>
          <w:sz w:val="24"/>
        </w:rPr>
        <w:t xml:space="preserve">[the Pfizer BioNTech so-called "COVID-19 </w:t>
      </w:r>
      <w:r>
        <w:rPr>
          <w:rFonts w:ascii="Helvetica Neue" w:eastAsia="Helvetica Neue" w:hAnsi="Helvetica Neue" w:cs="Helvetica Neue"/>
          <w:color w:val="000000"/>
          <w:sz w:val="24"/>
        </w:rPr>
        <w:tab/>
        <w:t xml:space="preserve">vaccine"] </w:t>
      </w:r>
      <w:r>
        <w:rPr>
          <w:rFonts w:ascii="Helvetica Neue" w:eastAsia="Helvetica Neue" w:hAnsi="Helvetica Neue" w:cs="Helvetica Neue"/>
          <w:i/>
          <w:color w:val="000000"/>
          <w:sz w:val="24"/>
        </w:rPr>
        <w:t xml:space="preserve">at a 30 ug dose was chosen by Pfizer as the lead candidate </w:t>
      </w:r>
      <w:r>
        <w:rPr>
          <w:rFonts w:ascii="Helvetica Neue" w:eastAsia="Helvetica Neue" w:hAnsi="Helvetica Neue" w:cs="Helvetica Neue"/>
          <w:i/>
          <w:color w:val="000000"/>
          <w:sz w:val="24"/>
        </w:rPr>
        <w:tab/>
        <w:t xml:space="preserve">in phase 2/3 trials. (Walsh et al, 2020)".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UK Government's Green Book, Chapter 14a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 Moderna mRNA-1273 vaccine was tested at three dose levels in </w:t>
      </w:r>
      <w:r>
        <w:rPr>
          <w:rFonts w:ascii="Helvetica Neue" w:eastAsia="Helvetica Neue" w:hAnsi="Helvetica Neue" w:cs="Helvetica Neue"/>
          <w:i/>
          <w:color w:val="000000"/>
          <w:sz w:val="24"/>
        </w:rPr>
        <w:tab/>
        <w:t xml:space="preserve">those aged 18-55 and the 100 ug dose chosen for phase 3 study. </w:t>
      </w:r>
      <w:r>
        <w:rPr>
          <w:rFonts w:ascii="Helvetica Neue" w:eastAsia="Helvetica Neue" w:hAnsi="Helvetica Neue" w:cs="Helvetica Neue"/>
          <w:i/>
          <w:color w:val="000000"/>
          <w:sz w:val="24"/>
        </w:rPr>
        <w:tab/>
        <w:t xml:space="preserve">(Jackson et al, 2020).".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however, the evidence shows that the NHS is offering varying doses of the PfizerBioNTech and Moderna COVID-19 Vaccine as well as mixing doses from different COVID-19 vaccines, which is in direct contravention of the phase 2/3 clinical trial protocol and constitutes a further "live human experiment" as mixing doses was not part of the phase 1, 2 or 3 clinical trials. Informed consent is not being obtained to consent to mixing of doses and mixing of COVID-19 vaccines</w:t>
      </w:r>
      <w:r>
        <w:rPr>
          <w:rFonts w:ascii="Helvetica Neue" w:eastAsia="Helvetica Neue" w:hAnsi="Helvetica Neue" w:cs="Helvetica Neue"/>
          <w:i/>
          <w:color w:val="000000"/>
          <w:sz w:val="24"/>
        </w:rPr>
        <w:t>;</w:t>
      </w:r>
      <w:r>
        <w:rPr>
          <w:rFonts w:ascii="Helvetica Neue" w:eastAsia="Helvetica Neue" w:hAnsi="Helvetica Neue" w:cs="Helvetica Neue"/>
          <w:color w:val="000000"/>
          <w:sz w:val="24"/>
        </w:rPr>
        <w:t xml:space="preserv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neither Pfizer BioNTech or Moderna are required as standard to evaluate their products' impact on fertility and have not done so with the so-called COVID-19 vaccines. However, the general public are not being informed of this fact nor of the serious risk of infertility and sterility posed by the so-called COVID-19 vaccines;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evidence shows that there are potential cross-reactivity of vaccine-induced antibodies to virus spike protein, with the placental protein syncytin-1, which could cause infertility, spontaneous abortions, menstrual problems.;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there are a number of reports globally and in the UK of women who have been treated with the so-called COVID-19 vaccines, as well as those who have not been treated but have been in close proximity to those who have been treated, experiencing and developing immediate and dramatic changes in their menstrual cycle upon treatment with the so-called COVID-19 vaccinations;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there are a number of reports globally and in the UK of pregnant women experiencing a spontaneous abortion following treatment with the so-called COVID-19 vaccinations, as well as breast-feeding infants dying following the treatment of their mother with the so-called COVID-19 vaccinations;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Anthony Molloy states,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 </w:t>
      </w:r>
      <w:r>
        <w:rPr>
          <w:rFonts w:ascii="Helvetica Neue" w:eastAsia="Helvetica Neue" w:hAnsi="Helvetica Neue" w:cs="Helvetica Neue"/>
          <w:i/>
          <w:color w:val="000000"/>
          <w:sz w:val="24"/>
        </w:rPr>
        <w:t xml:space="preserve">"Current D-dimer tests have shown evidence of irreversible heart </w:t>
      </w:r>
      <w:r>
        <w:rPr>
          <w:rFonts w:ascii="Helvetica Neue" w:eastAsia="Helvetica Neue" w:hAnsi="Helvetica Neue" w:cs="Helvetica Neue"/>
          <w:i/>
          <w:color w:val="000000"/>
          <w:sz w:val="24"/>
        </w:rPr>
        <w:tab/>
        <w:t xml:space="preserve">damage through micro-clotting of 62% of test subjects within a week of </w:t>
      </w:r>
      <w:r>
        <w:rPr>
          <w:rFonts w:ascii="Helvetica Neue" w:eastAsia="Helvetica Neue" w:hAnsi="Helvetica Neue" w:cs="Helvetica Neue"/>
          <w:i/>
          <w:color w:val="000000"/>
          <w:sz w:val="24"/>
        </w:rPr>
        <w:tab/>
        <w:t>"vaccination".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These platelet blood clot formations are microscopic and huge in </w:t>
      </w:r>
      <w:r>
        <w:rPr>
          <w:rFonts w:ascii="Helvetica Neue" w:eastAsia="Helvetica Neue" w:hAnsi="Helvetica Neue" w:cs="Helvetica Neue"/>
          <w:i/>
          <w:color w:val="000000"/>
          <w:sz w:val="24"/>
        </w:rPr>
        <w:tab/>
        <w:t>number through all of the capillaries.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They are so small that they will not appear in any MRI, Angiogram, or </w:t>
      </w:r>
      <w:r>
        <w:rPr>
          <w:rFonts w:ascii="Helvetica Neue" w:eastAsia="Helvetica Neue" w:hAnsi="Helvetica Neue" w:cs="Helvetica Neue"/>
          <w:i/>
          <w:color w:val="000000"/>
          <w:sz w:val="24"/>
        </w:rPr>
        <w:tab/>
        <w:t xml:space="preserve">CT scans. Vessels in the heart, brain, spinal cord, and lungs can't </w:t>
      </w:r>
      <w:r>
        <w:rPr>
          <w:rFonts w:ascii="Helvetica Neue" w:eastAsia="Helvetica Neue" w:hAnsi="Helvetica Neue" w:cs="Helvetica Neue"/>
          <w:i/>
          <w:color w:val="000000"/>
          <w:sz w:val="24"/>
        </w:rPr>
        <w:tab/>
        <w:t xml:space="preserve">regenerate and are irreversibly damaged from these blocked </w:t>
      </w:r>
      <w:r>
        <w:rPr>
          <w:rFonts w:ascii="Helvetica Neue" w:eastAsia="Helvetica Neue" w:hAnsi="Helvetica Neue" w:cs="Helvetica Neue"/>
          <w:i/>
          <w:color w:val="000000"/>
          <w:sz w:val="24"/>
        </w:rPr>
        <w:tab/>
        <w:t>capillaries.."</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Dr Anthony Molloy,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damage being produced as result of an individual being treated with the experimental so-called "COVID-19 vaccines" is causing more severe COVID-19 illness on exposure to SARS-CoV-2, other viruses and pathogens, post-vaccination. COVID-19 victims die due to a cytokine storm, the body's immune system attacking the body's organs.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Vaccines can cause antibody dependent enhancement (ADE) resulting in a quicker cytokine storm, i.e., more severe illness, when a vaccinated person is next exposed to the wild virus. Biologist Josh Mitteldorf explains ADE or pathogenic priming.</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35" w:history="1">
        <w:r>
          <w:rPr>
            <w:rFonts w:ascii="Helvetica Neue" w:eastAsia="Helvetica Neue" w:hAnsi="Helvetica Neue" w:cs="Helvetica Neue"/>
            <w:color w:val="0000FF"/>
            <w:sz w:val="24"/>
            <w:u w:val="single"/>
          </w:rPr>
          <w:t>http://www.kathydopp.info/COVIDinfo/Vaccines/JMitteldorf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prior attempts to develop coronavirus vaccines killed most test animals or made them severely ill when subsequently encountering the wild virus. Biologist Josh Mitteldorf explains ADE or pathogenic priming.</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36" w:history="1">
        <w:r>
          <w:rPr>
            <w:rFonts w:ascii="Helvetica Neue" w:eastAsia="Helvetica Neue" w:hAnsi="Helvetica Neue" w:cs="Helvetica Neue"/>
            <w:color w:val="0000FF"/>
            <w:sz w:val="24"/>
            <w:u w:val="single"/>
          </w:rPr>
          <w:t>http://www.kathydopp.info/COVIDinfo/Vaccines/JMitteldorf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ADE occurs more in elderly or high-risk persons, in persons who had previous influenza vaccines or were previously infected and recovered from the SARS-COV-2 virus. Informed consent requires disclosing the risk of ADE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37" w:history="1">
        <w:r>
          <w:rPr>
            <w:rFonts w:ascii="Helvetica Neue" w:eastAsia="Helvetica Neue" w:hAnsi="Helvetica Neue" w:cs="Helvetica Neue"/>
            <w:color w:val="0000FF"/>
            <w:sz w:val="24"/>
            <w:u w:val="single"/>
          </w:rPr>
          <w:t>http://www.kathydopp.info/COVIDinfo/Vaccines/VaccineADE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WHEREAS</w:t>
      </w:r>
      <w:r>
        <w:rPr>
          <w:rFonts w:ascii="Helvetica Neue" w:eastAsia="Helvetica Neue" w:hAnsi="Helvetica Neue" w:cs="Helvetica Neue"/>
          <w:color w:val="000000"/>
          <w:sz w:val="24"/>
        </w:rPr>
        <w:t>, the following experts have demanded that this clinical trial be shut down with immediate effect and have warned that there is no reversing or detoxing from these "vaccines". Experts have warned that all recipients are expected to die from one of the following potential issues within 1-9 years of "vaccine" delivery:</w:t>
      </w:r>
    </w:p>
    <w:p w:rsidR="00D776D9" w:rsidRDefault="00815519">
      <w:pPr>
        <w:jc w:val="both"/>
      </w:pPr>
      <w:r>
        <w:rPr>
          <w:rFonts w:ascii="Helvetica Neue" w:eastAsia="Helvetica Neue" w:hAnsi="Helvetica Neue" w:cs="Helvetica Neue"/>
          <w:color w:val="000000"/>
          <w:sz w:val="24"/>
        </w:rPr>
        <w:tab/>
        <w:t>a)</w:t>
      </w:r>
      <w:r>
        <w:rPr>
          <w:rFonts w:ascii="Helvetica Neue" w:eastAsia="Helvetica Neue" w:hAnsi="Helvetica Neue" w:cs="Helvetica Neue"/>
          <w:color w:val="000000"/>
          <w:sz w:val="24"/>
        </w:rPr>
        <w:tab/>
        <w:t>ADE (Antibody Dependent Enhancement)</w:t>
      </w:r>
    </w:p>
    <w:p w:rsidR="00D776D9" w:rsidRDefault="00815519">
      <w:pPr>
        <w:jc w:val="both"/>
      </w:pPr>
      <w:r>
        <w:rPr>
          <w:rFonts w:ascii="Helvetica Neue" w:eastAsia="Helvetica Neue" w:hAnsi="Helvetica Neue" w:cs="Helvetica Neue"/>
          <w:color w:val="000000"/>
          <w:sz w:val="24"/>
        </w:rPr>
        <w:tab/>
        <w:t>b)</w:t>
      </w:r>
      <w:r>
        <w:rPr>
          <w:rFonts w:ascii="Helvetica Neue" w:eastAsia="Helvetica Neue" w:hAnsi="Helvetica Neue" w:cs="Helvetica Neue"/>
          <w:color w:val="000000"/>
          <w:sz w:val="24"/>
        </w:rPr>
        <w:tab/>
        <w:t xml:space="preserve">Right sided heart failure within three years, through Pulmonary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Artery Hypertension, caused from blood clotting in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capillaries, arteries and veins</w:t>
      </w: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Blood clotting and coagulation from graphene oxidative stress</w:t>
      </w:r>
    </w:p>
    <w:p w:rsidR="00D776D9" w:rsidRDefault="00815519">
      <w:pPr>
        <w:jc w:val="both"/>
      </w:pPr>
      <w:r>
        <w:rPr>
          <w:rFonts w:ascii="Helvetica Neue" w:eastAsia="Helvetica Neue" w:hAnsi="Helvetica Neue" w:cs="Helvetica Neue"/>
          <w:color w:val="000000"/>
          <w:sz w:val="24"/>
        </w:rPr>
        <w:tab/>
        <w:t>d)</w:t>
      </w:r>
      <w:r>
        <w:rPr>
          <w:rFonts w:ascii="Helvetica Neue" w:eastAsia="Helvetica Neue" w:hAnsi="Helvetica Neue" w:cs="Helvetica Neue"/>
          <w:color w:val="000000"/>
          <w:sz w:val="24"/>
        </w:rPr>
        <w:tab/>
        <w:t xml:space="preserve">Compromised immune system via an increase of specific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antibodies and reduction of non-specific antibodies</w:t>
      </w:r>
    </w:p>
    <w:p w:rsidR="00D776D9" w:rsidRDefault="00815519">
      <w:pPr>
        <w:jc w:val="both"/>
      </w:pPr>
      <w:r>
        <w:rPr>
          <w:rFonts w:ascii="Helvetica Neue" w:eastAsia="Helvetica Neue" w:hAnsi="Helvetica Neue" w:cs="Helvetica Neue"/>
          <w:color w:val="000000"/>
          <w:sz w:val="24"/>
        </w:rPr>
        <w:tab/>
        <w:t>(e)</w:t>
      </w:r>
      <w:r>
        <w:rPr>
          <w:rFonts w:ascii="Helvetica Neue" w:eastAsia="Helvetica Neue" w:hAnsi="Helvetica Neue" w:cs="Helvetica Neue"/>
          <w:color w:val="000000"/>
          <w:sz w:val="24"/>
        </w:rPr>
        <w:tab/>
        <w:t xml:space="preserve">The body will create the new viral variants due to vaccination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damage</w:t>
      </w:r>
    </w:p>
    <w:p w:rsidR="00D776D9" w:rsidRDefault="00815519">
      <w:pPr>
        <w:jc w:val="both"/>
      </w:pPr>
      <w:r>
        <w:rPr>
          <w:rFonts w:ascii="Helvetica Neue" w:eastAsia="Helvetica Neue" w:hAnsi="Helvetica Neue" w:cs="Helvetica Neue"/>
          <w:color w:val="000000"/>
          <w:sz w:val="24"/>
        </w:rPr>
        <w:tab/>
        <w:t>(f)</w:t>
      </w:r>
      <w:r>
        <w:rPr>
          <w:rFonts w:ascii="Helvetica Neue" w:eastAsia="Helvetica Neue" w:hAnsi="Helvetica Neue" w:cs="Helvetica Neue"/>
          <w:color w:val="000000"/>
          <w:sz w:val="24"/>
        </w:rPr>
        <w:tab/>
        <w:t>Sterilisation of between 60-70% of the population";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Dr Anthony Molloy, "Scientific evidence based document, in relation to SARS-COV2, its testing method </w:t>
      </w:r>
      <w:r>
        <w:rPr>
          <w:rFonts w:ascii="Helvetica Neue" w:eastAsia="Helvetica Neue" w:hAnsi="Helvetica Neue" w:cs="Helvetica Neue"/>
          <w:color w:val="000000"/>
          <w:sz w:val="24"/>
        </w:rPr>
        <w:tab/>
        <w:t>and treatment", 2nd August 2021;and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following specialists are announcing these issues:</w:t>
      </w:r>
    </w:p>
    <w:p w:rsidR="00D776D9" w:rsidRDefault="00815519">
      <w:pPr>
        <w:jc w:val="both"/>
      </w:pPr>
      <w:r>
        <w:rPr>
          <w:rFonts w:ascii="Helvetica Neue" w:eastAsia="Helvetica Neue" w:hAnsi="Helvetica Neue" w:cs="Helvetica Neue"/>
          <w:color w:val="000000"/>
          <w:sz w:val="24"/>
        </w:rPr>
        <w:tab/>
        <w:t>1)</w:t>
      </w:r>
      <w:r>
        <w:rPr>
          <w:rFonts w:ascii="Helvetica Neue" w:eastAsia="Helvetica Neue" w:hAnsi="Helvetica Neue" w:cs="Helvetica Neue"/>
          <w:color w:val="000000"/>
          <w:sz w:val="24"/>
        </w:rPr>
        <w:tab/>
        <w:t>Luc Montagnier</w:t>
      </w:r>
    </w:p>
    <w:p w:rsidR="00D776D9" w:rsidRDefault="00815519">
      <w:pPr>
        <w:jc w:val="both"/>
      </w:pPr>
      <w:r>
        <w:rPr>
          <w:rFonts w:ascii="Helvetica Neue" w:eastAsia="Helvetica Neue" w:hAnsi="Helvetica Neue" w:cs="Helvetica Neue"/>
          <w:color w:val="000000"/>
          <w:sz w:val="24"/>
        </w:rPr>
        <w:tab/>
        <w:t>2)</w:t>
      </w:r>
      <w:r>
        <w:rPr>
          <w:rFonts w:ascii="Helvetica Neue" w:eastAsia="Helvetica Neue" w:hAnsi="Helvetica Neue" w:cs="Helvetica Neue"/>
          <w:color w:val="000000"/>
          <w:sz w:val="24"/>
        </w:rPr>
        <w:tab/>
        <w:t>Dr Sukarit Bhakti</w:t>
      </w:r>
    </w:p>
    <w:p w:rsidR="00D776D9" w:rsidRDefault="00815519">
      <w:pPr>
        <w:jc w:val="both"/>
      </w:pPr>
      <w:r>
        <w:rPr>
          <w:rFonts w:ascii="Helvetica Neue" w:eastAsia="Helvetica Neue" w:hAnsi="Helvetica Neue" w:cs="Helvetica Neue"/>
          <w:color w:val="000000"/>
          <w:sz w:val="24"/>
        </w:rPr>
        <w:tab/>
        <w:t>3)</w:t>
      </w:r>
      <w:r>
        <w:rPr>
          <w:rFonts w:ascii="Helvetica Neue" w:eastAsia="Helvetica Neue" w:hAnsi="Helvetica Neue" w:cs="Helvetica Neue"/>
          <w:color w:val="000000"/>
          <w:sz w:val="24"/>
        </w:rPr>
        <w:tab/>
        <w:t>Professor Dolores Cahill</w:t>
      </w:r>
    </w:p>
    <w:p w:rsidR="00D776D9" w:rsidRDefault="00815519">
      <w:pPr>
        <w:jc w:val="both"/>
      </w:pPr>
      <w:r>
        <w:rPr>
          <w:rFonts w:ascii="Helvetica Neue" w:eastAsia="Helvetica Neue" w:hAnsi="Helvetica Neue" w:cs="Helvetica Neue"/>
          <w:color w:val="000000"/>
          <w:sz w:val="24"/>
        </w:rPr>
        <w:tab/>
        <w:t>4)</w:t>
      </w:r>
      <w:r>
        <w:rPr>
          <w:rFonts w:ascii="Helvetica Neue" w:eastAsia="Helvetica Neue" w:hAnsi="Helvetica Neue" w:cs="Helvetica Neue"/>
          <w:color w:val="000000"/>
          <w:sz w:val="24"/>
        </w:rPr>
        <w:tab/>
        <w:t>Dr Geert Vanden Bossche</w:t>
      </w:r>
    </w:p>
    <w:p w:rsidR="00D776D9" w:rsidRDefault="00815519">
      <w:pPr>
        <w:jc w:val="both"/>
      </w:pPr>
      <w:r>
        <w:rPr>
          <w:rFonts w:ascii="Helvetica Neue" w:eastAsia="Helvetica Neue" w:hAnsi="Helvetica Neue" w:cs="Helvetica Neue"/>
          <w:color w:val="000000"/>
          <w:sz w:val="24"/>
        </w:rPr>
        <w:tab/>
        <w:t>5)</w:t>
      </w:r>
      <w:r>
        <w:rPr>
          <w:rFonts w:ascii="Helvetica Neue" w:eastAsia="Helvetica Neue" w:hAnsi="Helvetica Neue" w:cs="Helvetica Neue"/>
          <w:color w:val="000000"/>
          <w:sz w:val="24"/>
        </w:rPr>
        <w:tab/>
        <w:t>Dr Mike Yeadon</w:t>
      </w:r>
    </w:p>
    <w:p w:rsidR="00D776D9" w:rsidRDefault="00815519">
      <w:pPr>
        <w:jc w:val="both"/>
      </w:pPr>
      <w:r>
        <w:rPr>
          <w:rFonts w:ascii="Helvetica Neue" w:eastAsia="Helvetica Neue" w:hAnsi="Helvetica Neue" w:cs="Helvetica Neue"/>
          <w:color w:val="000000"/>
          <w:sz w:val="24"/>
        </w:rPr>
        <w:tab/>
        <w:t>6)</w:t>
      </w:r>
      <w:r>
        <w:rPr>
          <w:rFonts w:ascii="Helvetica Neue" w:eastAsia="Helvetica Neue" w:hAnsi="Helvetica Neue" w:cs="Helvetica Neue"/>
          <w:color w:val="000000"/>
          <w:sz w:val="24"/>
        </w:rPr>
        <w:tab/>
        <w:t>Dr Charles Hoffe</w:t>
      </w:r>
    </w:p>
    <w:p w:rsidR="00D776D9" w:rsidRDefault="00815519">
      <w:pPr>
        <w:jc w:val="both"/>
      </w:pPr>
      <w:r>
        <w:rPr>
          <w:rFonts w:ascii="Helvetica Neue" w:eastAsia="Helvetica Neue" w:hAnsi="Helvetica Neue" w:cs="Helvetica Neue"/>
          <w:color w:val="000000"/>
          <w:sz w:val="24"/>
        </w:rPr>
        <w:tab/>
        <w:t>7)</w:t>
      </w:r>
      <w:r>
        <w:rPr>
          <w:rFonts w:ascii="Helvetica Neue" w:eastAsia="Helvetica Neue" w:hAnsi="Helvetica Neue" w:cs="Helvetica Neue"/>
          <w:color w:val="000000"/>
          <w:sz w:val="24"/>
        </w:rPr>
        <w:tab/>
        <w:t>Dr Louise Legendijk</w:t>
      </w:r>
    </w:p>
    <w:p w:rsidR="00D776D9" w:rsidRDefault="00815519">
      <w:pPr>
        <w:jc w:val="both"/>
      </w:pPr>
      <w:r>
        <w:rPr>
          <w:rFonts w:ascii="Helvetica Neue" w:eastAsia="Helvetica Neue" w:hAnsi="Helvetica Neue" w:cs="Helvetica Neue"/>
          <w:color w:val="000000"/>
          <w:sz w:val="24"/>
        </w:rPr>
        <w:tab/>
        <w:t>8)</w:t>
      </w:r>
      <w:r>
        <w:rPr>
          <w:rFonts w:ascii="Helvetica Neue" w:eastAsia="Helvetica Neue" w:hAnsi="Helvetica Neue" w:cs="Helvetica Neue"/>
          <w:color w:val="000000"/>
          <w:sz w:val="24"/>
        </w:rPr>
        <w:tab/>
        <w:t>Dr Patrick Flynn</w:t>
      </w:r>
    </w:p>
    <w:p w:rsidR="00D776D9" w:rsidRDefault="00815519">
      <w:pPr>
        <w:jc w:val="both"/>
      </w:pPr>
      <w:r>
        <w:rPr>
          <w:rFonts w:ascii="Helvetica Neue" w:eastAsia="Helvetica Neue" w:hAnsi="Helvetica Neue" w:cs="Helvetica Neue"/>
          <w:color w:val="000000"/>
          <w:sz w:val="24"/>
        </w:rPr>
        <w:tab/>
        <w:t>9)</w:t>
      </w:r>
      <w:r>
        <w:rPr>
          <w:rFonts w:ascii="Helvetica Neue" w:eastAsia="Helvetica Neue" w:hAnsi="Helvetica Neue" w:cs="Helvetica Neue"/>
          <w:color w:val="000000"/>
          <w:sz w:val="24"/>
        </w:rPr>
        <w:tab/>
        <w:t>Sir Professor John Bell</w:t>
      </w:r>
    </w:p>
    <w:p w:rsidR="00D776D9" w:rsidRDefault="00815519">
      <w:pPr>
        <w:jc w:val="both"/>
      </w:pPr>
      <w:r>
        <w:rPr>
          <w:rFonts w:ascii="Helvetica Neue" w:eastAsia="Helvetica Neue" w:hAnsi="Helvetica Neue" w:cs="Helvetica Neue"/>
          <w:color w:val="000000"/>
          <w:sz w:val="24"/>
        </w:rPr>
        <w:tab/>
        <w:t>10)</w:t>
      </w:r>
      <w:r>
        <w:rPr>
          <w:rFonts w:ascii="Helvetica Neue" w:eastAsia="Helvetica Neue" w:hAnsi="Helvetica Neue" w:cs="Helvetica Neue"/>
          <w:color w:val="000000"/>
          <w:sz w:val="24"/>
        </w:rPr>
        <w:tab/>
        <w:t>Dr Judy Mikowitz;</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Dr Anthony Molloy, "Scientific evidence based document, in relation to SARS-COV2, its testing method </w:t>
      </w:r>
      <w:r>
        <w:rPr>
          <w:rFonts w:ascii="Helvetica Neue" w:eastAsia="Helvetica Neue" w:hAnsi="Helvetica Neue" w:cs="Helvetica Neue"/>
          <w:color w:val="000000"/>
          <w:sz w:val="24"/>
        </w:rPr>
        <w:tab/>
        <w:t>and treatment", 2nd August 2021;and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risk of Antibody Dependent Enhancement is confirmed in various UK Government publications;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risk of Myocarditis is explored in a Report on "Myocarditis Adverse Events in the U.S. Vaccine Adverse Events Reporting System (VAERS) in Association with COVID-19 Injectable Biological Products"</w:t>
      </w:r>
    </w:p>
    <w:p w:rsidR="00D776D9" w:rsidRDefault="00815519">
      <w:pPr>
        <w:jc w:val="both"/>
      </w:pPr>
      <w:r>
        <w:rPr>
          <w:rFonts w:ascii="Helvetica Neue" w:eastAsia="Helvetica Neue" w:hAnsi="Helvetica Neue" w:cs="Helvetica Neue"/>
          <w:color w:val="000000"/>
          <w:sz w:val="24"/>
        </w:rPr>
        <w:t>Authors Jessica Rose PhD, MSc, BSc, Peter A.McCullough MD, MPH. The Abstract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"Abstract: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Following the global rollout and administration of the Pfizer </w:t>
      </w:r>
      <w:r>
        <w:rPr>
          <w:rFonts w:ascii="Helvetica Neue" w:eastAsia="Helvetica Neue" w:hAnsi="Helvetica Neue" w:cs="Helvetica Neue"/>
          <w:i/>
          <w:color w:val="000000"/>
          <w:sz w:val="24"/>
        </w:rPr>
        <w:tab/>
        <w:t xml:space="preserve">Inc./BioNTech BNT162b2 and Moderna mRNA-1273 vaccines on </w:t>
      </w:r>
      <w:r>
        <w:rPr>
          <w:rFonts w:ascii="Helvetica Neue" w:eastAsia="Helvetica Neue" w:hAnsi="Helvetica Neue" w:cs="Helvetica Neue"/>
          <w:i/>
          <w:color w:val="000000"/>
          <w:sz w:val="24"/>
        </w:rPr>
        <w:tab/>
        <w:t xml:space="preserve">December 17, 2020, in the United States, and of the Janssen </w:t>
      </w:r>
      <w:r>
        <w:rPr>
          <w:rFonts w:ascii="Helvetica Neue" w:eastAsia="Helvetica Neue" w:hAnsi="Helvetica Neue" w:cs="Helvetica Neue"/>
          <w:i/>
          <w:color w:val="000000"/>
          <w:sz w:val="24"/>
        </w:rPr>
        <w:tab/>
        <w:t xml:space="preserve">Ad26.COV2.S product on April 1st, 2021, in an unprecedented </w:t>
      </w:r>
      <w:r>
        <w:rPr>
          <w:rFonts w:ascii="Helvetica Neue" w:eastAsia="Helvetica Neue" w:hAnsi="Helvetica Neue" w:cs="Helvetica Neue"/>
          <w:i/>
          <w:color w:val="000000"/>
          <w:sz w:val="24"/>
        </w:rPr>
        <w:tab/>
        <w:t xml:space="preserve">manner, hundreds of thousands of individuals have reported adverse </w:t>
      </w:r>
      <w:r>
        <w:rPr>
          <w:rFonts w:ascii="Helvetica Neue" w:eastAsia="Helvetica Neue" w:hAnsi="Helvetica Neue" w:cs="Helvetica Neue"/>
          <w:i/>
          <w:color w:val="000000"/>
          <w:sz w:val="24"/>
        </w:rPr>
        <w:tab/>
        <w:t xml:space="preserve">events (AEs) using the Vaccine Adverse Events Reports System </w:t>
      </w:r>
      <w:r>
        <w:rPr>
          <w:rFonts w:ascii="Helvetica Neue" w:eastAsia="Helvetica Neue" w:hAnsi="Helvetica Neue" w:cs="Helvetica Neue"/>
          <w:i/>
          <w:color w:val="000000"/>
          <w:sz w:val="24"/>
        </w:rPr>
        <w:tab/>
        <w:t>(VAERS).</w:t>
      </w:r>
    </w:p>
    <w:p w:rsidR="00D776D9" w:rsidRDefault="00D776D9">
      <w:pPr>
        <w:jc w:val="both"/>
      </w:pPr>
    </w:p>
    <w:p w:rsidR="00D776D9" w:rsidRDefault="00815519">
      <w:pPr>
        <w:jc w:val="both"/>
      </w:pPr>
      <w:r>
        <w:rPr>
          <w:rFonts w:ascii="Helvetica Neue" w:eastAsia="Helvetica Neue" w:hAnsi="Helvetica Neue" w:cs="Helvetica Neue"/>
          <w:i/>
          <w:color w:val="000000"/>
          <w:sz w:val="24"/>
        </w:rPr>
        <w:lastRenderedPageBreak/>
        <w:tab/>
        <w:t xml:space="preserve">We used VAERS data to examine cardiac AEs, primarily myocarditis, </w:t>
      </w:r>
      <w:r>
        <w:rPr>
          <w:rFonts w:ascii="Helvetica Neue" w:eastAsia="Helvetica Neue" w:hAnsi="Helvetica Neue" w:cs="Helvetica Neue"/>
          <w:i/>
          <w:color w:val="000000"/>
          <w:sz w:val="24"/>
        </w:rPr>
        <w:tab/>
        <w:t xml:space="preserve">reported following injection of the first or second dose of the COVID-19 </w:t>
      </w:r>
      <w:r>
        <w:rPr>
          <w:rFonts w:ascii="Helvetica Neue" w:eastAsia="Helvetica Neue" w:hAnsi="Helvetica Neue" w:cs="Helvetica Neue"/>
          <w:i/>
          <w:color w:val="000000"/>
          <w:sz w:val="24"/>
        </w:rPr>
        <w:tab/>
        <w:t>injectable products.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Myocarditis rates reported in VAERS were significantly higher in </w:t>
      </w:r>
      <w:r>
        <w:rPr>
          <w:rFonts w:ascii="Helvetica Neue" w:eastAsia="Helvetica Neue" w:hAnsi="Helvetica Neue" w:cs="Helvetica Neue"/>
          <w:i/>
          <w:color w:val="000000"/>
          <w:sz w:val="24"/>
        </w:rPr>
        <w:tab/>
        <w:t xml:space="preserve">youths </w:t>
      </w:r>
      <w:r>
        <w:rPr>
          <w:rFonts w:ascii="Helvetica Neue" w:eastAsia="Helvetica Neue" w:hAnsi="Helvetica Neue" w:cs="Helvetica Neue"/>
          <w:i/>
          <w:color w:val="000000"/>
          <w:sz w:val="24"/>
        </w:rPr>
        <w:tab/>
        <w:t xml:space="preserve">between the ages of 13 to 23 (p&lt;0.0001) with </w:t>
      </w:r>
      <w:r>
        <w:rPr>
          <w:rFonts w:ascii="Cambria Math" w:eastAsia="Cambria Math" w:hAnsi="Cambria Math" w:cs="Cambria Math"/>
          <w:i/>
          <w:color w:val="000000"/>
          <w:sz w:val="24"/>
        </w:rPr>
        <w:t>∼</w:t>
      </w:r>
      <w:r>
        <w:rPr>
          <w:rFonts w:eastAsia="Calibri" w:cs="Calibri"/>
          <w:i/>
          <w:color w:val="000000"/>
          <w:sz w:val="24"/>
        </w:rPr>
        <w:t xml:space="preserve">80% occurring in </w:t>
      </w:r>
      <w:r>
        <w:rPr>
          <w:rFonts w:eastAsia="Calibri" w:cs="Calibri"/>
          <w:i/>
          <w:color w:val="000000"/>
          <w:sz w:val="24"/>
        </w:rPr>
        <w:tab/>
        <w:t>males.</w:t>
      </w:r>
    </w:p>
    <w:p w:rsidR="00D776D9" w:rsidRDefault="00D776D9">
      <w:pPr>
        <w:jc w:val="both"/>
      </w:pPr>
    </w:p>
    <w:p w:rsidR="00D776D9" w:rsidRDefault="00815519">
      <w:pPr>
        <w:jc w:val="both"/>
      </w:pPr>
      <w:r>
        <w:rPr>
          <w:rFonts w:eastAsia="Calibri" w:cs="Calibri"/>
          <w:i/>
          <w:color w:val="000000"/>
          <w:sz w:val="24"/>
        </w:rPr>
        <w:tab/>
        <w:t>Within 8 weeks of the public offering of COVID-19 products to the 12-15-year-</w:t>
      </w:r>
      <w:r>
        <w:rPr>
          <w:rFonts w:eastAsia="Calibri" w:cs="Calibri"/>
          <w:i/>
          <w:color w:val="000000"/>
          <w:sz w:val="24"/>
        </w:rPr>
        <w:tab/>
        <w:t xml:space="preserve">old age group, we found 19 times the expected number of myocarditis cases </w:t>
      </w:r>
      <w:r>
        <w:rPr>
          <w:rFonts w:eastAsia="Calibri" w:cs="Calibri"/>
          <w:i/>
          <w:color w:val="000000"/>
          <w:sz w:val="24"/>
        </w:rPr>
        <w:tab/>
        <w:t xml:space="preserve">in the vaccination volunteers over background myocarditis rates for this age </w:t>
      </w:r>
      <w:r>
        <w:rPr>
          <w:rFonts w:eastAsia="Calibri" w:cs="Calibri"/>
          <w:i/>
          <w:color w:val="000000"/>
          <w:sz w:val="24"/>
        </w:rPr>
        <w:tab/>
        <w:t>group.</w:t>
      </w:r>
    </w:p>
    <w:p w:rsidR="00D776D9" w:rsidRDefault="00D776D9">
      <w:pPr>
        <w:jc w:val="both"/>
      </w:pPr>
    </w:p>
    <w:p w:rsidR="00D776D9" w:rsidRDefault="00815519">
      <w:pPr>
        <w:jc w:val="both"/>
      </w:pPr>
      <w:r>
        <w:rPr>
          <w:rFonts w:eastAsia="Calibri" w:cs="Calibri"/>
          <w:i/>
          <w:color w:val="000000"/>
          <w:sz w:val="24"/>
        </w:rPr>
        <w:tab/>
        <w:t xml:space="preserve">In addition, a 5-fold increase in myocarditis rate was observed subsequent to </w:t>
      </w:r>
      <w:r>
        <w:rPr>
          <w:rFonts w:eastAsia="Calibri" w:cs="Calibri"/>
          <w:i/>
          <w:color w:val="000000"/>
          <w:sz w:val="24"/>
        </w:rPr>
        <w:tab/>
        <w:t>dose 2 as opposed to dose 1 in 15-year-old males.</w:t>
      </w:r>
    </w:p>
    <w:p w:rsidR="00D776D9" w:rsidRDefault="00D776D9">
      <w:pPr>
        <w:jc w:val="both"/>
      </w:pPr>
    </w:p>
    <w:p w:rsidR="00D776D9" w:rsidRDefault="00815519">
      <w:pPr>
        <w:jc w:val="both"/>
      </w:pPr>
      <w:r>
        <w:rPr>
          <w:rFonts w:eastAsia="Calibri" w:cs="Calibri"/>
          <w:i/>
          <w:color w:val="000000"/>
          <w:sz w:val="24"/>
        </w:rPr>
        <w:tab/>
        <w:t xml:space="preserve">A total of 67% of all cases occurred with BNT162b2. Of the total myocarditis </w:t>
      </w:r>
      <w:r>
        <w:rPr>
          <w:rFonts w:eastAsia="Calibri" w:cs="Calibri"/>
          <w:i/>
          <w:color w:val="000000"/>
          <w:sz w:val="24"/>
        </w:rPr>
        <w:tab/>
        <w:t xml:space="preserve">AE reports, 6 individuals died (1.1%) and of these, 2 were under 20 years of </w:t>
      </w:r>
      <w:r>
        <w:rPr>
          <w:rFonts w:eastAsia="Calibri" w:cs="Calibri"/>
          <w:i/>
          <w:color w:val="000000"/>
          <w:sz w:val="24"/>
        </w:rPr>
        <w:tab/>
        <w:t>age - 1 was 13.</w:t>
      </w:r>
    </w:p>
    <w:p w:rsidR="00D776D9" w:rsidRDefault="00D776D9">
      <w:pPr>
        <w:jc w:val="both"/>
      </w:pPr>
    </w:p>
    <w:p w:rsidR="00D776D9" w:rsidRDefault="00815519">
      <w:pPr>
        <w:jc w:val="both"/>
      </w:pPr>
      <w:r>
        <w:rPr>
          <w:rFonts w:eastAsia="Calibri" w:cs="Calibri"/>
          <w:i/>
          <w:color w:val="000000"/>
          <w:sz w:val="24"/>
        </w:rPr>
        <w:tab/>
        <w:t xml:space="preserve">These findings suggest a markedly higher risk for myocarditis subsequent to </w:t>
      </w:r>
      <w:r>
        <w:rPr>
          <w:rFonts w:eastAsia="Calibri" w:cs="Calibri"/>
          <w:i/>
          <w:color w:val="000000"/>
          <w:sz w:val="24"/>
        </w:rPr>
        <w:tab/>
        <w:t xml:space="preserve">COVID-19 injectable product use than for other known vaccines, and this is </w:t>
      </w:r>
      <w:r>
        <w:rPr>
          <w:rFonts w:eastAsia="Calibri" w:cs="Calibri"/>
          <w:i/>
          <w:color w:val="000000"/>
          <w:sz w:val="24"/>
        </w:rPr>
        <w:tab/>
        <w:t>well above known background rates for myocarditis.</w:t>
      </w:r>
    </w:p>
    <w:p w:rsidR="00D776D9" w:rsidRDefault="00D776D9">
      <w:pPr>
        <w:jc w:val="both"/>
      </w:pPr>
    </w:p>
    <w:p w:rsidR="00D776D9" w:rsidRDefault="00815519">
      <w:pPr>
        <w:jc w:val="both"/>
      </w:pPr>
      <w:r>
        <w:rPr>
          <w:rFonts w:eastAsia="Calibri" w:cs="Calibri"/>
          <w:i/>
          <w:color w:val="000000"/>
          <w:sz w:val="24"/>
        </w:rPr>
        <w:tab/>
        <w:t xml:space="preserve">COVID-19 injectable products are novel and have a genetic, pathogenic </w:t>
      </w:r>
      <w:r>
        <w:rPr>
          <w:rFonts w:eastAsia="Calibri" w:cs="Calibri"/>
          <w:i/>
          <w:color w:val="000000"/>
          <w:sz w:val="24"/>
        </w:rPr>
        <w:tab/>
        <w:t xml:space="preserve">mechanism of action causing uncontrolled expression of SARS-CoV-2 spike </w:t>
      </w:r>
      <w:r>
        <w:rPr>
          <w:rFonts w:eastAsia="Calibri" w:cs="Calibri"/>
          <w:i/>
          <w:color w:val="000000"/>
          <w:sz w:val="24"/>
        </w:rPr>
        <w:tab/>
        <w:t>protein within human cells.</w:t>
      </w:r>
    </w:p>
    <w:p w:rsidR="00D776D9" w:rsidRDefault="00D776D9">
      <w:pPr>
        <w:jc w:val="both"/>
      </w:pPr>
    </w:p>
    <w:p w:rsidR="00D776D9" w:rsidRDefault="00815519">
      <w:pPr>
        <w:jc w:val="both"/>
      </w:pPr>
      <w:r>
        <w:rPr>
          <w:rFonts w:eastAsia="Calibri" w:cs="Calibri"/>
          <w:i/>
          <w:color w:val="000000"/>
          <w:sz w:val="24"/>
        </w:rPr>
        <w:tab/>
        <w:t xml:space="preserve">When you combine this fact with the temporal relationship of AE occurrence </w:t>
      </w:r>
      <w:r>
        <w:rPr>
          <w:rFonts w:eastAsia="Calibri" w:cs="Calibri"/>
          <w:i/>
          <w:color w:val="000000"/>
          <w:sz w:val="24"/>
        </w:rPr>
        <w:tab/>
        <w:t xml:space="preserve">and reporting, biological plausibility of cause and effect, and the fact that </w:t>
      </w:r>
      <w:r>
        <w:rPr>
          <w:rFonts w:eastAsia="Calibri" w:cs="Calibri"/>
          <w:i/>
          <w:color w:val="000000"/>
          <w:sz w:val="24"/>
        </w:rPr>
        <w:tab/>
        <w:t xml:space="preserve">these </w:t>
      </w:r>
      <w:r>
        <w:rPr>
          <w:rFonts w:eastAsia="Calibri" w:cs="Calibri"/>
          <w:i/>
          <w:color w:val="000000"/>
          <w:sz w:val="24"/>
        </w:rPr>
        <w:tab/>
        <w:t xml:space="preserve">data are internally and externally consistent with emerging sources of clinical </w:t>
      </w:r>
      <w:r>
        <w:rPr>
          <w:rFonts w:eastAsia="Calibri" w:cs="Calibri"/>
          <w:i/>
          <w:color w:val="000000"/>
          <w:sz w:val="24"/>
        </w:rPr>
        <w:tab/>
        <w:t xml:space="preserve">data, it supports a conclusion that the COVID-19 biological products are </w:t>
      </w:r>
      <w:r>
        <w:rPr>
          <w:rFonts w:eastAsia="Calibri" w:cs="Calibri"/>
          <w:i/>
          <w:color w:val="000000"/>
          <w:sz w:val="24"/>
        </w:rPr>
        <w:tab/>
        <w:t>deterministic for the myocarditis cases observed after injection</w:t>
      </w:r>
      <w:r>
        <w:rPr>
          <w:rFonts w:eastAsia="Calibri" w:cs="Calibri"/>
          <w:color w:val="000000"/>
          <w:sz w:val="24"/>
        </w:rPr>
        <w:t>."</w:t>
      </w:r>
    </w:p>
    <w:p w:rsidR="00D776D9" w:rsidRDefault="00D776D9">
      <w:pPr>
        <w:jc w:val="both"/>
      </w:pPr>
    </w:p>
    <w:p w:rsidR="00D776D9" w:rsidRDefault="00815519">
      <w:pPr>
        <w:jc w:val="both"/>
      </w:pPr>
      <w:r>
        <w:rPr>
          <w:rFonts w:eastAsia="Calibri" w:cs="Calibri"/>
          <w:color w:val="000000"/>
          <w:sz w:val="24"/>
        </w:rPr>
        <w:t xml:space="preserve">- </w:t>
      </w:r>
      <w:hyperlink r:id="rId238" w:history="1">
        <w:r>
          <w:rPr>
            <w:rFonts w:ascii="Helvetica Neue" w:eastAsia="Helvetica Neue" w:hAnsi="Helvetica Neue" w:cs="Helvetica Neue"/>
            <w:color w:val="0000FF"/>
            <w:sz w:val="24"/>
            <w:u w:val="single"/>
          </w:rPr>
          <w:t>https://www.sciencedirect.com/science/article/pii/S0146280621002267</w:t>
        </w:r>
      </w:hyperlink>
      <w:r>
        <w:rPr>
          <w:rFonts w:ascii="Helvetica Neue" w:eastAsia="Helvetica Neue" w:hAnsi="Helvetica Neue" w:cs="Helvetica Neue"/>
          <w:sz w:val="24"/>
        </w:rPr>
        <w:t>.</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Dr Nathan Thompson, has tested the immune system after the 2nd mRNA Vaccine. He found that his patients' immune systems were badly damaged following injection with an mRNA COVID-19 vaccine.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"My Jaw DROPPED when I Tested Someone's Immune System After the 2nd mRNA Jab.  By Dr. Nathan Thompson What does the mRNA COVID vaccine do to the human immune system? Sep 28, 2021" </w:t>
      </w:r>
      <w:hyperlink r:id="rId239" w:history="1">
        <w:r>
          <w:rPr>
            <w:rFonts w:ascii="Helvetica Neue" w:eastAsia="Helvetica Neue" w:hAnsi="Helvetica Neue" w:cs="Helvetica Neue"/>
            <w:color w:val="0000FF"/>
            <w:sz w:val="24"/>
            <w:u w:val="single"/>
          </w:rPr>
          <w:t>"https://www.youtube.com/watch?v=ZwR7natWqLk</w:t>
        </w:r>
      </w:hyperlink>
      <w:r>
        <w:rPr>
          <w:rFonts w:ascii="Helvetica Neue" w:eastAsia="Helvetica Neue" w:hAnsi="Helvetica Neue" w:cs="Helvetica Neue"/>
          <w:color w:val="0000FF"/>
          <w:sz w:val="24"/>
          <w:u w:val="single"/>
        </w:rPr>
        <w:t xml:space="preserve"> </w:t>
      </w:r>
      <w:hyperlink r:id="rId240" w:history="1">
        <w:r>
          <w:rPr>
            <w:rFonts w:ascii="Helvetica Neue" w:eastAsia="Helvetica Neue" w:hAnsi="Helvetica Neue" w:cs="Helvetica Neue"/>
            <w:color w:val="0000FF"/>
            <w:sz w:val="24"/>
            <w:u w:val="single"/>
          </w:rPr>
          <w:t>HYPERLINK "https://www.youtube.com/watch?v=ZwR7natWqLk</w:t>
        </w:r>
      </w:hyperlink>
      <w:r>
        <w:rPr>
          <w:rFonts w:ascii="Helvetica Neue" w:eastAsia="Helvetica Neue" w:hAnsi="Helvetica Neue" w:cs="Helvetica Neue"/>
          <w:color w:val="0000FF"/>
          <w:sz w:val="24"/>
          <w:u w:val="single"/>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multiple studies have now been conducted on the contents of the vials of the so-called "COVID-19 vaccines". These studies reveal that there are ingredients in the COVID-19 vaccines that are not being listed by the manufacturer's on their Patient Information Leaflets.;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these ingredients include those found in the following resources: </w:t>
      </w:r>
      <w:hyperlink r:id="rId241" w:history="1">
        <w:r>
          <w:rPr>
            <w:rFonts w:ascii="Helvetica Neue" w:eastAsia="Helvetica Neue" w:hAnsi="Helvetica Neue" w:cs="Helvetica Neue"/>
            <w:color w:val="0000FF"/>
            <w:sz w:val="24"/>
            <w:u w:val="single"/>
          </w:rPr>
          <w:t>https://t.me/HolgerFischerRA/1742</w:t>
        </w:r>
      </w:hyperlink>
      <w:r>
        <w:rPr>
          <w:rFonts w:ascii="Helvetica Neue" w:eastAsia="Helvetica Neue" w:hAnsi="Helvetica Neue" w:cs="Helvetica Neue"/>
          <w:color w:val="000000"/>
          <w:sz w:val="24"/>
          <w:u w:val="single"/>
        </w:rPr>
        <w:t xml:space="preserve"> </w:t>
      </w:r>
      <w:hyperlink r:id="rId242" w:history="1">
        <w:r>
          <w:rPr>
            <w:rFonts w:ascii="Helvetica Neue" w:eastAsia="Helvetica Neue" w:hAnsi="Helvetica Neue" w:cs="Helvetica Neue"/>
            <w:color w:val="000000"/>
            <w:sz w:val="24"/>
            <w:u w:val="single"/>
          </w:rPr>
          <w:t>"https://t.me/HolgerFischerRA/1742(21/8/21)" HYPERLINK "https://t.me/HolgerFischerRA/1742(21/8/21)"HYPERLINK</w:t>
        </w:r>
      </w:hyperlink>
      <w:r>
        <w:rPr>
          <w:rFonts w:ascii="Helvetica Neue" w:eastAsia="Helvetica Neue" w:hAnsi="Helvetica Neue" w:cs="Helvetica Neue"/>
          <w:color w:val="000000"/>
          <w:sz w:val="24"/>
          <w:u w:val="single"/>
        </w:rPr>
        <w:t xml:space="preserve"> </w:t>
      </w:r>
      <w:hyperlink r:id="rId243" w:history="1">
        <w:r>
          <w:rPr>
            <w:rFonts w:ascii="Helvetica Neue" w:eastAsia="Helvetica Neue" w:hAnsi="Helvetica Neue" w:cs="Helvetica Neue"/>
            <w:color w:val="0000FF"/>
            <w:sz w:val="24"/>
            <w:u w:val="single"/>
          </w:rPr>
          <w:t>https://t.me/HolgerFischerRA/1915</w:t>
        </w:r>
      </w:hyperlink>
      <w:r>
        <w:rPr>
          <w:rFonts w:ascii="Helvetica Neue" w:eastAsia="Helvetica Neue" w:hAnsi="Helvetica Neue" w:cs="Helvetica Neue"/>
          <w:color w:val="000000"/>
          <w:sz w:val="24"/>
        </w:rPr>
        <w:t xml:space="preserve">, </w:t>
      </w:r>
      <w:hyperlink r:id="rId244" w:history="1">
        <w:r>
          <w:rPr>
            <w:rFonts w:ascii="Helvetica Neue" w:eastAsia="Helvetica Neue" w:hAnsi="Helvetica Neue" w:cs="Helvetica Neue"/>
            <w:color w:val="0000FF"/>
            <w:sz w:val="24"/>
            <w:u w:val="single"/>
          </w:rPr>
          <w:t>https://t.me/HolgerFishcerRA/1913</w:t>
        </w:r>
      </w:hyperlink>
      <w:r>
        <w:rPr>
          <w:rFonts w:ascii="Helvetica Neue" w:eastAsia="Helvetica Neue" w:hAnsi="Helvetica Neue" w:cs="Helvetica Neue"/>
          <w:color w:val="000000"/>
          <w:sz w:val="24"/>
        </w:rPr>
        <w:t xml:space="preserve">, "New Microscope Analysis of Vaccines and Effect on Blood - Vaccine &amp; Blood Analysis Under Microscope Presented by Independent Researchers, Lawyers &amp; Doctor (an 18 minute video by Barbel Ghitalla, Dr.Med. Axel Bolland, Holger Fisher, German lawyer, and Elmar Becker, German lawyer) - </w:t>
      </w:r>
      <w:hyperlink r:id="rId245" w:history="1">
        <w:r>
          <w:rPr>
            <w:rFonts w:ascii="Helvetica Neue" w:eastAsia="Helvetica Neue" w:hAnsi="Helvetica Neue" w:cs="Helvetica Neue"/>
            <w:color w:val="0000FF"/>
            <w:sz w:val="24"/>
            <w:u w:val="single"/>
          </w:rPr>
          <w:t>https://odysee.com/@TimTruth:b/microscope-vaccine-blood:9</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Holger Fisher, German lawyer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"The Japanese have withdrawn Moderna from the market because </w:t>
      </w:r>
      <w:r>
        <w:rPr>
          <w:rFonts w:ascii="Helvetica Neue" w:eastAsia="Helvetica Neue" w:hAnsi="Helvetica Neue" w:cs="Helvetica Neue"/>
          <w:color w:val="000000"/>
          <w:sz w:val="24"/>
        </w:rPr>
        <w:tab/>
        <w:t>they found impurities of a few millimetres (!) in size.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They will investigate, so will we here in Germany.</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In the meantime, people get their 3rd shot of contamination, children </w:t>
      </w:r>
      <w:r>
        <w:rPr>
          <w:rFonts w:ascii="Helvetica Neue" w:eastAsia="Helvetica Neue" w:hAnsi="Helvetica Neue" w:cs="Helvetica Neue"/>
          <w:color w:val="000000"/>
          <w:sz w:val="24"/>
        </w:rPr>
        <w:tab/>
        <w:t>get their first or second, the latter being driven by the school system." -</w:t>
      </w:r>
    </w:p>
    <w:p w:rsidR="00D776D9" w:rsidRDefault="00D776D9">
      <w:pPr>
        <w:jc w:val="both"/>
      </w:pPr>
    </w:p>
    <w:p w:rsidR="00D776D9" w:rsidRDefault="00815519">
      <w:pPr>
        <w:jc w:val="both"/>
      </w:pPr>
      <w:hyperlink r:id="rId246" w:history="1">
        <w:r>
          <w:rPr>
            <w:rFonts w:ascii="Helvetica Neue" w:eastAsia="Helvetica Neue" w:hAnsi="Helvetica Neue" w:cs="Helvetica Neue"/>
            <w:color w:val="0000FF"/>
            <w:sz w:val="24"/>
            <w:u w:val="single"/>
          </w:rPr>
          <w:t>https://t.me/HolgerFisherRA/1834</w:t>
        </w:r>
      </w:hyperlink>
      <w:r>
        <w:rPr>
          <w:rFonts w:ascii="Helvetica Neue" w:eastAsia="Helvetica Neue" w:hAnsi="Helvetica Neue" w:cs="Helvetica Neue"/>
          <w:color w:val="000000"/>
          <w:sz w:val="24"/>
        </w:rPr>
        <w:t xml:space="preserve"> (27/8/21)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Sucharit Bhakdi, University Professor, former Chair of Medical Microbiology at the University of Mainz, Germany has raised concerns about the risks of the COVID-19 vaccines. Dr Bhakdi's interview plus comments by German lawyer, Elmar Becker can be found here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47" w:history="1">
        <w:r>
          <w:rPr>
            <w:rFonts w:ascii="Helvetica Neue" w:eastAsia="Helvetica Neue" w:hAnsi="Helvetica Neue" w:cs="Helvetica Neue"/>
            <w:color w:val="0000FF"/>
            <w:sz w:val="24"/>
            <w:u w:val="single"/>
          </w:rPr>
          <w:t>https://t.me/SucharitBhakdi/120</w:t>
        </w:r>
      </w:hyperlink>
      <w:r>
        <w:rPr>
          <w:rFonts w:ascii="Helvetica Neue" w:eastAsia="Helvetica Neue" w:hAnsi="Helvetica Neue" w:cs="Helvetica Neue"/>
          <w:color w:val="000000"/>
          <w:sz w:val="24"/>
        </w:rPr>
        <w:t xml:space="preserve">, </w:t>
      </w:r>
      <w:hyperlink r:id="rId248" w:history="1">
        <w:r>
          <w:rPr>
            <w:rFonts w:ascii="Helvetica Neue" w:eastAsia="Helvetica Neue" w:hAnsi="Helvetica Neue" w:cs="Helvetica Neue"/>
            <w:color w:val="0000FF"/>
            <w:sz w:val="24"/>
            <w:u w:val="single"/>
          </w:rPr>
          <w:t>https://t.me/SuchraritBhakdi/123</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Charles Hoffe, GP (Lytton, BC, Canada), who has given the Covid vaccine to more than 900 patients has reported that 62% of those patients are positive for blood clots. The core problem he has seen are microscopic clots in his patient's tiniest capillaries. Hoffe said:</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the blood clots are occurring at a capilliary level. This has never </w:t>
      </w:r>
      <w:r>
        <w:rPr>
          <w:rFonts w:ascii="Helvetica Neue" w:eastAsia="Helvetica Neue" w:hAnsi="Helvetica Neue" w:cs="Helvetica Neue"/>
          <w:i/>
          <w:color w:val="000000"/>
          <w:sz w:val="24"/>
        </w:rPr>
        <w:tab/>
        <w:t xml:space="preserve">before </w:t>
      </w:r>
      <w:r>
        <w:rPr>
          <w:rFonts w:ascii="Helvetica Neue" w:eastAsia="Helvetica Neue" w:hAnsi="Helvetica Neue" w:cs="Helvetica Neue"/>
          <w:i/>
          <w:color w:val="000000"/>
          <w:sz w:val="24"/>
        </w:rPr>
        <w:tab/>
        <w:t xml:space="preserve">been seen. This is not a rare disease. This is an absolutely new </w:t>
      </w:r>
      <w:r>
        <w:rPr>
          <w:rFonts w:ascii="Helvetica Neue" w:eastAsia="Helvetica Neue" w:hAnsi="Helvetica Neue" w:cs="Helvetica Neue"/>
          <w:i/>
          <w:color w:val="000000"/>
          <w:sz w:val="24"/>
        </w:rPr>
        <w:tab/>
        <w:t>phenomenon."</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hyperlink r:id="rId249" w:history="1">
        <w:r>
          <w:rPr>
            <w:rFonts w:ascii="Helvetica Neue" w:eastAsia="Helvetica Neue" w:hAnsi="Helvetica Neue" w:cs="Helvetica Neue"/>
            <w:i/>
            <w:color w:val="0000FF"/>
            <w:sz w:val="24"/>
            <w:u w:val="single"/>
          </w:rPr>
          <w:t>https://www.worldtribune.com/doctor-who-vaccinated-900-calls-blood-clots-at-capillary-level-an-absolutely-new-phenomenon</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micro-clots are too small to show up on CT scans, MRI, and other conventional tests, such as angiograms. They can only be detected using the D-dimer blood test, Charles Hoffe said. Using the D-dimer test, Hoffe said that he found that 62% of his patients injected with an mRNA shot were positive for blood clotting..</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most alarming part of this is that there are some parts of the body </w:t>
      </w:r>
      <w:r>
        <w:rPr>
          <w:rFonts w:ascii="Helvetica Neue" w:eastAsia="Helvetica Neue" w:hAnsi="Helvetica Neue" w:cs="Helvetica Neue"/>
          <w:i/>
          <w:color w:val="000000"/>
          <w:sz w:val="24"/>
        </w:rPr>
        <w:tab/>
        <w:t>like the brain, spinal cord, heart and lungs which cannot re-generate.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When those tissues are damaged by blood clots they are permanently </w:t>
      </w:r>
      <w:r>
        <w:rPr>
          <w:rFonts w:ascii="Helvetica Neue" w:eastAsia="Helvetica Neue" w:hAnsi="Helvetica Neue" w:cs="Helvetica Neue"/>
          <w:i/>
          <w:color w:val="000000"/>
          <w:sz w:val="24"/>
        </w:rPr>
        <w:tab/>
        <w:t>damaged.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Blood vessels in the lungs are now blocked up.</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In turn, this causes the heart to need to work harder to try and keep up </w:t>
      </w:r>
      <w:r>
        <w:rPr>
          <w:rFonts w:ascii="Helvetica Neue" w:eastAsia="Helvetica Neue" w:hAnsi="Helvetica Neue" w:cs="Helvetica Neue"/>
          <w:i/>
          <w:color w:val="000000"/>
          <w:sz w:val="24"/>
        </w:rPr>
        <w:tab/>
        <w:t xml:space="preserve">against a much greater resistance trying to get the blood through your </w:t>
      </w:r>
      <w:r>
        <w:rPr>
          <w:rFonts w:ascii="Helvetica Neue" w:eastAsia="Helvetica Neue" w:hAnsi="Helvetica Neue" w:cs="Helvetica Neue"/>
          <w:i/>
          <w:color w:val="000000"/>
          <w:sz w:val="24"/>
        </w:rPr>
        <w:tab/>
        <w:t>lungs.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is called pulmonary artery hypertension - high blood pressure in </w:t>
      </w:r>
      <w:r>
        <w:rPr>
          <w:rFonts w:ascii="Helvetica Neue" w:eastAsia="Helvetica Neue" w:hAnsi="Helvetica Neue" w:cs="Helvetica Neue"/>
          <w:i/>
          <w:color w:val="000000"/>
          <w:sz w:val="24"/>
        </w:rPr>
        <w:tab/>
        <w:t xml:space="preserve">the lungs </w:t>
      </w:r>
      <w:r>
        <w:rPr>
          <w:rFonts w:ascii="Helvetica Neue" w:eastAsia="Helvetica Neue" w:hAnsi="Helvetica Neue" w:cs="Helvetica Neue"/>
          <w:i/>
          <w:color w:val="000000"/>
          <w:sz w:val="24"/>
        </w:rPr>
        <w:lastRenderedPageBreak/>
        <w:t>because the blood simply cannot get through effectively.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People with this condition usually die of heart failure within a few short </w:t>
      </w:r>
      <w:r>
        <w:rPr>
          <w:rFonts w:ascii="Helvetica Neue" w:eastAsia="Helvetica Neue" w:hAnsi="Helvetica Neue" w:cs="Helvetica Neue"/>
          <w:i/>
          <w:color w:val="000000"/>
          <w:sz w:val="24"/>
        </w:rPr>
        <w:tab/>
        <w:t>years"</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hyperlink r:id="rId250" w:history="1">
        <w:r>
          <w:rPr>
            <w:rFonts w:ascii="Helvetica Neue" w:eastAsia="Helvetica Neue" w:hAnsi="Helvetica Neue" w:cs="Helvetica Neue"/>
            <w:i/>
            <w:color w:val="0000FF"/>
            <w:sz w:val="24"/>
            <w:u w:val="single"/>
          </w:rPr>
          <w:t>https://www.worldtribune.com/doctor-who-vaccinated-900-calls-blood-clots-at-capillary-level-an-absolutely-new-phenomenon</w:t>
        </w:r>
      </w:hyperlink>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also "Visual Display on How mRNA Vaccine Affects Cells"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51" w:history="1">
        <w:r>
          <w:rPr>
            <w:rFonts w:ascii="Helvetica Neue" w:eastAsia="Helvetica Neue" w:hAnsi="Helvetica Neue" w:cs="Helvetica Neue"/>
            <w:i/>
            <w:color w:val="0000FF"/>
            <w:sz w:val="24"/>
            <w:u w:val="single"/>
          </w:rPr>
          <w:t>https://media.mercola.com/ImageServer/Public/2021/August/PDF/how-mrna-vaccine-affects-cells-pdf.pdf</w:t>
        </w:r>
      </w:hyperlink>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also "From shots to clots: considerable medical evidence of COVID vaccine-induced blood clots"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r>
        <w:rPr>
          <w:rFonts w:ascii="Helvetica Neue" w:eastAsia="Helvetica Neue" w:hAnsi="Helvetica Neue" w:cs="Helvetica Neue"/>
          <w:i/>
          <w:color w:val="000000"/>
          <w:sz w:val="24"/>
        </w:rPr>
        <w:t xml:space="preserve">- </w:t>
      </w:r>
      <w:hyperlink r:id="rId252" w:history="1">
        <w:r>
          <w:rPr>
            <w:rFonts w:ascii="Helvetica Neue" w:eastAsia="Helvetica Neue" w:hAnsi="Helvetica Neue" w:cs="Helvetica Neue"/>
            <w:i/>
            <w:color w:val="0000FF"/>
            <w:sz w:val="24"/>
            <w:u w:val="single"/>
          </w:rPr>
          <w:t>https://lifesitenews.com/opinion/from-shots-to-clots-covid-vaccine-induced-blood-clots/</w:t>
        </w:r>
      </w:hyperlink>
      <w:r>
        <w:rPr>
          <w:rFonts w:ascii="Helvetica Neue" w:eastAsia="Helvetica Neue" w:hAnsi="Helvetica Neue" w:cs="Helvetica Neue"/>
          <w:i/>
          <w:color w:val="000000"/>
          <w:sz w:val="24"/>
        </w:rPr>
        <w:t xml:space="preserve">.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Wolfang Wodarg, Germany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Manifestations of all three risks. On blood tests, it can be seen by a </w:t>
      </w:r>
      <w:r>
        <w:rPr>
          <w:rFonts w:ascii="Helvetica Neue" w:eastAsia="Helvetica Neue" w:hAnsi="Helvetica Neue" w:cs="Helvetica Neue"/>
          <w:i/>
          <w:color w:val="000000"/>
          <w:sz w:val="24"/>
        </w:rPr>
        <w:tab/>
        <w:t xml:space="preserve">drop in platelet count and the appearance of D-dimers (fibrin </w:t>
      </w:r>
      <w:r>
        <w:rPr>
          <w:rFonts w:ascii="Helvetica Neue" w:eastAsia="Helvetica Neue" w:hAnsi="Helvetica Neue" w:cs="Helvetica Neue"/>
          <w:i/>
          <w:color w:val="000000"/>
          <w:sz w:val="24"/>
        </w:rPr>
        <w:tab/>
        <w:t>degradation products) in the blood.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Clinically, there can be innumerable damages as a result of circulatory </w:t>
      </w:r>
      <w:r>
        <w:rPr>
          <w:rFonts w:ascii="Helvetica Neue" w:eastAsia="Helvetica Neue" w:hAnsi="Helvetica Neue" w:cs="Helvetica Neue"/>
          <w:i/>
          <w:color w:val="000000"/>
          <w:sz w:val="24"/>
        </w:rPr>
        <w:tab/>
        <w:t xml:space="preserve">disorders throughout the body, including the brain, spinal cord and </w:t>
      </w:r>
      <w:r>
        <w:rPr>
          <w:rFonts w:ascii="Helvetica Neue" w:eastAsia="Helvetica Neue" w:hAnsi="Helvetica Neue" w:cs="Helvetica Neue"/>
          <w:i/>
          <w:color w:val="000000"/>
          <w:sz w:val="24"/>
        </w:rPr>
        <w:tab/>
        <w:t>heart.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Because of such consumption of clotting factors and platelets, </w:t>
      </w:r>
      <w:r>
        <w:rPr>
          <w:rFonts w:ascii="Helvetica Neue" w:eastAsia="Helvetica Neue" w:hAnsi="Helvetica Neue" w:cs="Helvetica Neue"/>
          <w:i/>
          <w:color w:val="000000"/>
          <w:sz w:val="24"/>
        </w:rPr>
        <w:tab/>
        <w:t xml:space="preserve">haemorrhage can also occur in various organs and have fatal </w:t>
      </w:r>
      <w:r>
        <w:rPr>
          <w:rFonts w:ascii="Helvetica Neue" w:eastAsia="Helvetica Neue" w:hAnsi="Helvetica Neue" w:cs="Helvetica Neue"/>
          <w:i/>
          <w:color w:val="000000"/>
          <w:sz w:val="24"/>
        </w:rPr>
        <w:tab/>
        <w:t>consequences, for example, in the brain.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Importantly, for all of the above possibilities that can lead to </w:t>
      </w:r>
      <w:r>
        <w:rPr>
          <w:rFonts w:ascii="Helvetica Neue" w:eastAsia="Helvetica Neue" w:hAnsi="Helvetica Neue" w:cs="Helvetica Neue"/>
          <w:i/>
          <w:color w:val="000000"/>
          <w:sz w:val="24"/>
        </w:rPr>
        <w:tab/>
        <w:t xml:space="preserve">disseminated </w:t>
      </w:r>
      <w:r>
        <w:rPr>
          <w:rFonts w:ascii="Helvetica Neue" w:eastAsia="Helvetica Neue" w:hAnsi="Helvetica Neue" w:cs="Helvetica Neue"/>
          <w:i/>
          <w:color w:val="000000"/>
          <w:sz w:val="24"/>
        </w:rPr>
        <w:tab/>
        <w:t xml:space="preserve">intravascular coagulation (DIC), all three vaccines lack evidence that </w:t>
      </w:r>
      <w:r>
        <w:rPr>
          <w:rFonts w:ascii="Helvetica Neue" w:eastAsia="Helvetica Neue" w:hAnsi="Helvetica Neue" w:cs="Helvetica Neue"/>
          <w:i/>
          <w:color w:val="000000"/>
          <w:sz w:val="24"/>
        </w:rPr>
        <w:tab/>
        <w:t xml:space="preserve">those risks have been excluded by the EMA prior to their approval for </w:t>
      </w:r>
      <w:r>
        <w:rPr>
          <w:rFonts w:ascii="Helvetica Neue" w:eastAsia="Helvetica Neue" w:hAnsi="Helvetica Neue" w:cs="Helvetica Neue"/>
          <w:i/>
          <w:color w:val="000000"/>
          <w:sz w:val="24"/>
        </w:rPr>
        <w:tab/>
        <w:t>use in humans."</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53" w:history="1">
        <w:r>
          <w:rPr>
            <w:rFonts w:ascii="Helvetica Neue" w:eastAsia="Helvetica Neue" w:hAnsi="Helvetica Neue" w:cs="Helvetica Neue"/>
            <w:color w:val="0000FF"/>
            <w:sz w:val="24"/>
            <w:u w:val="single"/>
          </w:rPr>
          <w:t>https://wodarg/com/english</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xml:space="preserv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 Declaration was made by Professor Bhakdi, Hockertz, Palmer and Wodarg</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54" w:history="1">
        <w:r>
          <w:rPr>
            <w:rFonts w:ascii="Helvetica Neue" w:eastAsia="Helvetica Neue" w:hAnsi="Helvetica Neue" w:cs="Helvetica Neue"/>
            <w:color w:val="0000FF"/>
            <w:sz w:val="24"/>
            <w:u w:val="single"/>
          </w:rPr>
          <w:t>https://americasfrontlinedoctors.org/wp-content/uploads/2021/07/Declaration-of-Bhakdi-Hockertz-Palmer-and-Wodarg-unabridged.pdf</w:t>
        </w:r>
      </w:hyperlink>
      <w:r>
        <w:rPr>
          <w:rFonts w:ascii="Helvetica Neue" w:eastAsia="Helvetica Neue" w:hAnsi="Helvetica Neue" w:cs="Helvetica Neue"/>
          <w:color w:val="000000"/>
          <w:sz w:val="24"/>
        </w:rPr>
        <w:t>.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Doctors for COVID Ethics have written "</w:t>
      </w:r>
      <w:r>
        <w:rPr>
          <w:rFonts w:ascii="Helvetica Neue" w:eastAsia="Helvetica Neue" w:hAnsi="Helvetica Neue" w:cs="Helvetica Neue"/>
          <w:color w:val="000000"/>
          <w:sz w:val="24"/>
          <w:u w:val="single"/>
        </w:rPr>
        <w:t>Vaccine Immune Interations and the Booster Shots - How and why Covid-19 vaccines incite immunological attack on blood vessel walls."</w:t>
      </w:r>
      <w:r>
        <w:rPr>
          <w:rFonts w:ascii="Helvetica Neue" w:eastAsia="Helvetica Neue" w:hAnsi="Helvetica Neue" w:cs="Helvetica Neue"/>
          <w:color w:val="000000"/>
          <w:sz w:val="24"/>
        </w:rPr>
        <w:t xml:space="preserve">  By now, most people know COVID-19 vaccines can cause blood clotting and bleeding. Some readers may be aware that reports of death following COVID-19 vaccination outnumber those for all vaccines combined since records began, 31 years ago, in the official US database VAERS.;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eminent independent scientists and researchers in the fields of immunology and microbiology have been writing to medical regulators since early 2021, warning of vaccine-related blood clotting and bleeding, including that the official data on blood abnormalities post-</w:t>
      </w:r>
      <w:r>
        <w:rPr>
          <w:rFonts w:ascii="Helvetica Neue" w:eastAsia="Helvetica Neue" w:hAnsi="Helvetica Neue" w:cs="Helvetica Neue"/>
          <w:color w:val="000000"/>
          <w:sz w:val="24"/>
        </w:rPr>
        <w:lastRenderedPageBreak/>
        <w:t>vaccination likely represent “just the tip of a huge iceberg”.</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"Those scientists’ warnings pre-dated vaccine suspensions around the </w:t>
      </w:r>
      <w:r>
        <w:rPr>
          <w:rFonts w:ascii="Helvetica Neue" w:eastAsia="Helvetica Neue" w:hAnsi="Helvetica Neue" w:cs="Helvetica Neue"/>
          <w:i/>
          <w:color w:val="000000"/>
          <w:sz w:val="24"/>
        </w:rPr>
        <w:tab/>
        <w:t>world due to acute disease from aberrant blood clotting post-</w:t>
      </w:r>
      <w:r>
        <w:rPr>
          <w:rFonts w:ascii="Helvetica Neue" w:eastAsia="Helvetica Neue" w:hAnsi="Helvetica Neue" w:cs="Helvetica Neue"/>
          <w:i/>
          <w:color w:val="000000"/>
          <w:sz w:val="24"/>
        </w:rPr>
        <w:tab/>
        <w:t>vaccination.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warnings were based on established immunological science, </w:t>
      </w:r>
      <w:r>
        <w:rPr>
          <w:rFonts w:ascii="Helvetica Neue" w:eastAsia="Helvetica Neue" w:hAnsi="Helvetica Neue" w:cs="Helvetica Neue"/>
          <w:i/>
          <w:color w:val="000000"/>
          <w:sz w:val="24"/>
        </w:rPr>
        <w:tab/>
        <w:t xml:space="preserve">applied to the novel mechanism of action of the gene-based COVID 19 </w:t>
      </w:r>
      <w:r>
        <w:rPr>
          <w:rFonts w:ascii="Helvetica Neue" w:eastAsia="Helvetica Neue" w:hAnsi="Helvetica Neue" w:cs="Helvetica Neue"/>
          <w:i/>
          <w:color w:val="000000"/>
          <w:sz w:val="24"/>
        </w:rPr>
        <w:tab/>
        <w:t>vaccines.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Now, more than six months later, new discoveries in the immunology of </w:t>
      </w:r>
      <w:r>
        <w:rPr>
          <w:rFonts w:ascii="Helvetica Neue" w:eastAsia="Helvetica Neue" w:hAnsi="Helvetica Neue" w:cs="Helvetica Neue"/>
          <w:i/>
          <w:color w:val="000000"/>
          <w:sz w:val="24"/>
        </w:rPr>
        <w:tab/>
        <w:t xml:space="preserve">SARS-CoV-2 [5] have caught up with the rushed vaccination schedule, </w:t>
      </w:r>
      <w:r>
        <w:rPr>
          <w:rFonts w:ascii="Helvetica Neue" w:eastAsia="Helvetica Neue" w:hAnsi="Helvetica Neue" w:cs="Helvetica Neue"/>
          <w:i/>
          <w:color w:val="000000"/>
          <w:sz w:val="24"/>
        </w:rPr>
        <w:tab/>
        <w:t>confirming and extending the experts’ prior warnings.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good news is that we are more comprehensively protected against </w:t>
      </w:r>
      <w:r>
        <w:rPr>
          <w:rFonts w:ascii="Helvetica Neue" w:eastAsia="Helvetica Neue" w:hAnsi="Helvetica Neue" w:cs="Helvetica Neue"/>
          <w:i/>
          <w:color w:val="000000"/>
          <w:sz w:val="24"/>
        </w:rPr>
        <w:tab/>
        <w:t xml:space="preserve">COVID-19 by our own pre-existing immunity than was previously </w:t>
      </w:r>
      <w:r>
        <w:rPr>
          <w:rFonts w:ascii="Helvetica Neue" w:eastAsia="Helvetica Neue" w:hAnsi="Helvetica Neue" w:cs="Helvetica Neue"/>
          <w:i/>
          <w:color w:val="000000"/>
          <w:sz w:val="24"/>
        </w:rPr>
        <w:tab/>
        <w:t>understood.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On the other hand, this pre-existing immunity aggravates the risk that </w:t>
      </w:r>
      <w:r>
        <w:rPr>
          <w:rFonts w:ascii="Helvetica Neue" w:eastAsia="Helvetica Neue" w:hAnsi="Helvetica Neue" w:cs="Helvetica Neue"/>
          <w:i/>
          <w:color w:val="000000"/>
          <w:sz w:val="24"/>
        </w:rPr>
        <w:tab/>
        <w:t xml:space="preserve">COVID-19 vaccines will induce blood clotting and/or leaky blood </w:t>
      </w:r>
      <w:r>
        <w:rPr>
          <w:rFonts w:ascii="Helvetica Neue" w:eastAsia="Helvetica Neue" w:hAnsi="Helvetica Neue" w:cs="Helvetica Neue"/>
          <w:i/>
          <w:color w:val="000000"/>
          <w:sz w:val="24"/>
        </w:rPr>
        <w:tab/>
        <w:t>vessels.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risk must be expected to escalate with each revaccination. </w:t>
      </w:r>
      <w:r>
        <w:rPr>
          <w:rFonts w:ascii="Helvetica Neue" w:eastAsia="Helvetica Neue" w:hAnsi="Helvetica Neue" w:cs="Helvetica Neue"/>
          <w:i/>
          <w:color w:val="000000"/>
          <w:sz w:val="24"/>
        </w:rPr>
        <w:tab/>
        <w:t xml:space="preserve">Vaccine-induced harm to our blood vessels is unlikely to be rare" </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hyperlink r:id="rId255" w:history="1">
        <w:r>
          <w:rPr>
            <w:rFonts w:ascii="Helvetica Neue" w:eastAsia="Helvetica Neue" w:hAnsi="Helvetica Neue" w:cs="Helvetica Neue"/>
            <w:color w:val="0000FF"/>
            <w:sz w:val="24"/>
            <w:u w:val="single"/>
          </w:rPr>
          <w:t>https://doctors4covidethics.org/boosting-blood-clots-and-leaky-vessels-the-dangers-of-covid-19-vaccines-and-booster-shots/</w:t>
        </w:r>
      </w:hyperlink>
      <w:r>
        <w:rPr>
          <w:rFonts w:ascii="Helvetica Neue" w:eastAsia="Helvetica Neue" w:hAnsi="Helvetica Neue" w:cs="Helvetica Neue"/>
          <w:color w:val="000000"/>
          <w:sz w:val="24"/>
        </w:rPr>
        <w:t>-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an</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Open Letter was sent by the UK Medical Freedom Alliance to Professor Calum Semple re his comments made on a BBC podcast for children re Covid-19 vaccines. Formal complaint to Prof Semple (Consultant Paediatrician) re comments made on a BBC Podcast, released on 15 September 2021 where he answered children’s questions about the Covid-19 jab. The UKMFA state,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 "We set out our grave concerns regarding some of his statements, </w:t>
      </w:r>
      <w:r>
        <w:rPr>
          <w:rFonts w:ascii="Helvetica Neue" w:eastAsia="Helvetica Neue" w:hAnsi="Helvetica Neue" w:cs="Helvetica Neue"/>
          <w:i/>
          <w:color w:val="000000"/>
          <w:sz w:val="24"/>
        </w:rPr>
        <w:tab/>
        <w:t xml:space="preserve">mainly </w:t>
      </w:r>
      <w:r>
        <w:rPr>
          <w:rFonts w:ascii="Helvetica Neue" w:eastAsia="Helvetica Neue" w:hAnsi="Helvetica Neue" w:cs="Helvetica Neue"/>
          <w:i/>
          <w:color w:val="000000"/>
          <w:sz w:val="24"/>
        </w:rPr>
        <w:tab/>
        <w:t xml:space="preserve">related to his gross misrepresentation of the Covid-19 vaccine safety </w:t>
      </w:r>
      <w:r>
        <w:rPr>
          <w:rFonts w:ascii="Helvetica Neue" w:eastAsia="Helvetica Neue" w:hAnsi="Helvetica Neue" w:cs="Helvetica Neue"/>
          <w:i/>
          <w:color w:val="000000"/>
          <w:sz w:val="24"/>
        </w:rPr>
        <w:tab/>
        <w:t xml:space="preserve">profile and his contribution to the propagandization of Covid-19 </w:t>
      </w:r>
      <w:r>
        <w:rPr>
          <w:rFonts w:ascii="Helvetica Neue" w:eastAsia="Helvetica Neue" w:hAnsi="Helvetica Neue" w:cs="Helvetica Neue"/>
          <w:i/>
          <w:color w:val="000000"/>
          <w:sz w:val="24"/>
        </w:rPr>
        <w:tab/>
        <w:t>vaccines for children.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UKMFA has submitted a formal complaint to Prof Semple (Consultant </w:t>
      </w:r>
      <w:r>
        <w:rPr>
          <w:rFonts w:ascii="Helvetica Neue" w:eastAsia="Helvetica Neue" w:hAnsi="Helvetica Neue" w:cs="Helvetica Neue"/>
          <w:i/>
          <w:color w:val="000000"/>
          <w:sz w:val="24"/>
        </w:rPr>
        <w:tab/>
        <w:t xml:space="preserve">Paediatrician) concerning his comments made on a BBC Podcast, </w:t>
      </w:r>
      <w:r>
        <w:rPr>
          <w:rFonts w:ascii="Helvetica Neue" w:eastAsia="Helvetica Neue" w:hAnsi="Helvetica Neue" w:cs="Helvetica Neue"/>
          <w:i/>
          <w:color w:val="000000"/>
          <w:sz w:val="24"/>
        </w:rPr>
        <w:tab/>
        <w:t xml:space="preserve">released on 15th September 2021, where he answered children’s </w:t>
      </w:r>
      <w:r>
        <w:rPr>
          <w:rFonts w:ascii="Helvetica Neue" w:eastAsia="Helvetica Neue" w:hAnsi="Helvetica Neue" w:cs="Helvetica Neue"/>
          <w:i/>
          <w:color w:val="000000"/>
          <w:sz w:val="24"/>
        </w:rPr>
        <w:tab/>
        <w:t>questions about the Covid-19 jab.</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set out our grave concerns regarding some of his statements, </w:t>
      </w:r>
      <w:r>
        <w:rPr>
          <w:rFonts w:ascii="Helvetica Neue" w:eastAsia="Helvetica Neue" w:hAnsi="Helvetica Neue" w:cs="Helvetica Neue"/>
          <w:i/>
          <w:color w:val="000000"/>
          <w:sz w:val="24"/>
        </w:rPr>
        <w:tab/>
        <w:t xml:space="preserve">mainly </w:t>
      </w:r>
      <w:r>
        <w:rPr>
          <w:rFonts w:ascii="Helvetica Neue" w:eastAsia="Helvetica Neue" w:hAnsi="Helvetica Neue" w:cs="Helvetica Neue"/>
          <w:i/>
          <w:color w:val="000000"/>
          <w:sz w:val="24"/>
        </w:rPr>
        <w:tab/>
        <w:t xml:space="preserve">related to his gross misrepresentation of the Covid-19 vaccine safety </w:t>
      </w:r>
      <w:r>
        <w:rPr>
          <w:rFonts w:ascii="Helvetica Neue" w:eastAsia="Helvetica Neue" w:hAnsi="Helvetica Neue" w:cs="Helvetica Neue"/>
          <w:i/>
          <w:color w:val="000000"/>
          <w:sz w:val="24"/>
        </w:rPr>
        <w:tab/>
        <w:t xml:space="preserve">profile and his contribution to the propagandisation of Covid-19 vaccines </w:t>
      </w:r>
      <w:r>
        <w:rPr>
          <w:rFonts w:ascii="Helvetica Neue" w:eastAsia="Helvetica Neue" w:hAnsi="Helvetica Neue" w:cs="Helvetica Neue"/>
          <w:i/>
          <w:color w:val="000000"/>
          <w:sz w:val="24"/>
        </w:rPr>
        <w:tab/>
        <w:t>for children.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argue that all medical doctors bear the responsibility to convey </w:t>
      </w:r>
      <w:r>
        <w:rPr>
          <w:rFonts w:ascii="Helvetica Neue" w:eastAsia="Helvetica Neue" w:hAnsi="Helvetica Neue" w:cs="Helvetica Neue"/>
          <w:i/>
          <w:color w:val="000000"/>
          <w:sz w:val="24"/>
        </w:rPr>
        <w:tab/>
        <w:t xml:space="preserve">information 'comprehensively and based on all available evidence', and </w:t>
      </w:r>
      <w:r>
        <w:rPr>
          <w:rFonts w:ascii="Helvetica Neue" w:eastAsia="Helvetica Neue" w:hAnsi="Helvetica Neue" w:cs="Helvetica Neue"/>
          <w:i/>
          <w:color w:val="000000"/>
          <w:sz w:val="24"/>
        </w:rPr>
        <w:tab/>
        <w:t xml:space="preserve">that his privileged and influential position of reaching a large audience </w:t>
      </w:r>
      <w:r>
        <w:rPr>
          <w:rFonts w:ascii="Helvetica Neue" w:eastAsia="Helvetica Neue" w:hAnsi="Helvetica Neue" w:cs="Helvetica Neue"/>
          <w:i/>
          <w:color w:val="000000"/>
          <w:sz w:val="24"/>
        </w:rPr>
        <w:tab/>
        <w:t xml:space="preserve">via the BBC Podcast means it is imperative that he is held to the </w:t>
      </w:r>
      <w:r>
        <w:rPr>
          <w:rFonts w:ascii="Helvetica Neue" w:eastAsia="Helvetica Neue" w:hAnsi="Helvetica Neue" w:cs="Helvetica Neue"/>
          <w:i/>
          <w:color w:val="000000"/>
          <w:sz w:val="24"/>
        </w:rPr>
        <w:tab/>
        <w:t>'highest standards of ethical medicine', based on scientific evidence.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 We argue that the simplified, one-sided and propagandised tone and </w:t>
      </w:r>
      <w:r>
        <w:rPr>
          <w:rFonts w:ascii="Helvetica Neue" w:eastAsia="Helvetica Neue" w:hAnsi="Helvetica Neue" w:cs="Helvetica Neue"/>
          <w:i/>
          <w:color w:val="000000"/>
          <w:sz w:val="24"/>
        </w:rPr>
        <w:tab/>
        <w:t xml:space="preserve">content of his contribution falls far below the bar set by 'good medical </w:t>
      </w:r>
      <w:r>
        <w:rPr>
          <w:rFonts w:ascii="Helvetica Neue" w:eastAsia="Helvetica Neue" w:hAnsi="Helvetica Neue" w:cs="Helvetica Neue"/>
          <w:i/>
          <w:color w:val="000000"/>
          <w:sz w:val="24"/>
        </w:rPr>
        <w:tab/>
        <w:t xml:space="preserve">practice', disregarding </w:t>
      </w:r>
      <w:r>
        <w:rPr>
          <w:rFonts w:ascii="Helvetica Neue" w:eastAsia="Helvetica Neue" w:hAnsi="Helvetica Neue" w:cs="Helvetica Neue"/>
          <w:i/>
          <w:color w:val="000000"/>
          <w:sz w:val="24"/>
        </w:rPr>
        <w:lastRenderedPageBreak/>
        <w:t xml:space="preserve">readily accessible safety data and </w:t>
      </w:r>
      <w:r>
        <w:rPr>
          <w:rFonts w:ascii="Helvetica Neue" w:eastAsia="Helvetica Neue" w:hAnsi="Helvetica Neue" w:cs="Helvetica Neue"/>
          <w:i/>
          <w:color w:val="000000"/>
          <w:sz w:val="24"/>
        </w:rPr>
        <w:tab/>
        <w:t>communicating a lack of respect for anyone questioning the narrative.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request that Prof Semple immediately reviews and retracts his </w:t>
      </w:r>
      <w:r>
        <w:rPr>
          <w:rFonts w:ascii="Helvetica Neue" w:eastAsia="Helvetica Neue" w:hAnsi="Helvetica Neue" w:cs="Helvetica Neue"/>
          <w:i/>
          <w:color w:val="000000"/>
          <w:sz w:val="24"/>
        </w:rPr>
        <w:tab/>
        <w:t xml:space="preserve">statements and issue a more balanced response to the questions </w:t>
      </w:r>
      <w:r>
        <w:rPr>
          <w:rFonts w:ascii="Helvetica Neue" w:eastAsia="Helvetica Neue" w:hAnsi="Helvetica Neue" w:cs="Helvetica Neue"/>
          <w:i/>
          <w:color w:val="000000"/>
          <w:sz w:val="24"/>
        </w:rPr>
        <w:tab/>
        <w:t xml:space="preserve">asked, </w:t>
      </w:r>
      <w:r>
        <w:rPr>
          <w:rFonts w:ascii="Helvetica Neue" w:eastAsia="Helvetica Neue" w:hAnsi="Helvetica Neue" w:cs="Helvetica Neue"/>
          <w:i/>
          <w:color w:val="000000"/>
          <w:sz w:val="24"/>
        </w:rPr>
        <w:tab/>
        <w:t xml:space="preserve">including comprehensive and scientifically validated information </w:t>
      </w:r>
      <w:r>
        <w:rPr>
          <w:rFonts w:ascii="Helvetica Neue" w:eastAsia="Helvetica Neue" w:hAnsi="Helvetica Neue" w:cs="Helvetica Neue"/>
          <w:i/>
          <w:color w:val="000000"/>
          <w:sz w:val="24"/>
        </w:rPr>
        <w:tab/>
        <w:t>regarding the available evidence on safety concerns in teenagers."</w:t>
      </w:r>
    </w:p>
    <w:p w:rsidR="00D776D9" w:rsidRDefault="00D776D9">
      <w:pPr>
        <w:jc w:val="both"/>
      </w:pPr>
    </w:p>
    <w:p w:rsidR="00D776D9" w:rsidRDefault="00815519">
      <w:pPr>
        <w:jc w:val="both"/>
      </w:pPr>
      <w:hyperlink r:id="rId256" w:history="1">
        <w:r>
          <w:rPr>
            <w:rFonts w:ascii="Helvetica Neue" w:eastAsia="Helvetica Neue" w:hAnsi="Helvetica Neue" w:cs="Helvetica Neue"/>
            <w:color w:val="0000FF"/>
            <w:sz w:val="24"/>
            <w:u w:val="single"/>
          </w:rPr>
          <w:t>https://www.ukmedfreedom.org/open-letters/open-letter-to-professor-calum-semple-re-his-comments-made-on-a-bbc-podcast-for-children-re-covid-19-vaccines</w:t>
        </w:r>
      </w:hyperlink>
      <w:r>
        <w:rPr>
          <w:rFonts w:ascii="Helvetica Neue" w:eastAsia="Helvetica Neue" w:hAnsi="Helvetica Neue" w:cs="Helvetica Neue"/>
          <w:sz w:val="24"/>
        </w:rPr>
        <w:t xml:space="preserve">; </w:t>
      </w:r>
      <w:hyperlink r:id="rId257" w:history="1">
        <w:r>
          <w:rPr>
            <w:rFonts w:ascii="Helvetica Neue" w:eastAsia="Helvetica Neue" w:hAnsi="Helvetica Neue" w:cs="Helvetica Neue"/>
            <w:color w:val="0000FF"/>
            <w:sz w:val="24"/>
            <w:u w:val="single"/>
          </w:rPr>
          <w:t>www.ukmedfreedom.org</w:t>
        </w:r>
      </w:hyperlink>
      <w:r>
        <w:rPr>
          <w:rFonts w:ascii="Helvetica Neue" w:eastAsia="Helvetica Neue" w:hAnsi="Helvetica Neue" w:cs="Helvetica Neue"/>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has submitted a formal complaint to Dr Michael Fitzpatrick and the Telegraph newspaper concerning his comments published in the Telegraph on the 23th August 2021, discussing the process of administering Covid-19 vaccinations to teenagers.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We set out our serious concerns regarding some of his statements.  </w:t>
      </w:r>
      <w:r>
        <w:rPr>
          <w:rFonts w:ascii="Helvetica Neue" w:eastAsia="Helvetica Neue" w:hAnsi="Helvetica Neue" w:cs="Helvetica Neue"/>
          <w:i/>
          <w:color w:val="000000"/>
          <w:sz w:val="24"/>
        </w:rPr>
        <w:tab/>
        <w:t xml:space="preserve">These are mainly related to his misrepresentation of the Covid-19 </w:t>
      </w:r>
      <w:r>
        <w:rPr>
          <w:rFonts w:ascii="Helvetica Neue" w:eastAsia="Helvetica Neue" w:hAnsi="Helvetica Neue" w:cs="Helvetica Neue"/>
          <w:i/>
          <w:color w:val="000000"/>
          <w:sz w:val="24"/>
        </w:rPr>
        <w:tab/>
        <w:t xml:space="preserve">vaccine safety profile and his trivialisation of the informed consent </w:t>
      </w:r>
      <w:r>
        <w:rPr>
          <w:rFonts w:ascii="Helvetica Neue" w:eastAsia="Helvetica Neue" w:hAnsi="Helvetica Neue" w:cs="Helvetica Neue"/>
          <w:i/>
          <w:color w:val="000000"/>
          <w:sz w:val="24"/>
        </w:rPr>
        <w:tab/>
        <w:t>process.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argue that the simplified, one-sided, patronising, and </w:t>
      </w:r>
      <w:r>
        <w:rPr>
          <w:rFonts w:ascii="Helvetica Neue" w:eastAsia="Helvetica Neue" w:hAnsi="Helvetica Neue" w:cs="Helvetica Neue"/>
          <w:i/>
          <w:color w:val="000000"/>
          <w:sz w:val="24"/>
        </w:rPr>
        <w:tab/>
        <w:t xml:space="preserve">propagandised tone and content of this article falls far below 'good </w:t>
      </w:r>
      <w:r>
        <w:rPr>
          <w:rFonts w:ascii="Helvetica Neue" w:eastAsia="Helvetica Neue" w:hAnsi="Helvetica Neue" w:cs="Helvetica Neue"/>
          <w:i/>
          <w:color w:val="000000"/>
          <w:sz w:val="24"/>
        </w:rPr>
        <w:tab/>
        <w:t xml:space="preserve">medical practice', disregarding readily accessible safety data and </w:t>
      </w:r>
      <w:r>
        <w:rPr>
          <w:rFonts w:ascii="Helvetica Neue" w:eastAsia="Helvetica Neue" w:hAnsi="Helvetica Neue" w:cs="Helvetica Neue"/>
          <w:i/>
          <w:color w:val="000000"/>
          <w:sz w:val="24"/>
        </w:rPr>
        <w:tab/>
        <w:t xml:space="preserve">communicating a lack of respect for the right of every individual to be </w:t>
      </w:r>
      <w:r>
        <w:rPr>
          <w:rFonts w:ascii="Helvetica Neue" w:eastAsia="Helvetica Neue" w:hAnsi="Helvetica Neue" w:cs="Helvetica Neue"/>
          <w:i/>
          <w:color w:val="000000"/>
          <w:sz w:val="24"/>
        </w:rPr>
        <w:tab/>
        <w:t xml:space="preserve">comprehensively informed before giving consent as well as their right to </w:t>
      </w:r>
      <w:r>
        <w:rPr>
          <w:rFonts w:ascii="Helvetica Neue" w:eastAsia="Helvetica Neue" w:hAnsi="Helvetica Neue" w:cs="Helvetica Neue"/>
          <w:i/>
          <w:color w:val="000000"/>
          <w:sz w:val="24"/>
        </w:rPr>
        <w:tab/>
        <w:t>refuse treatment without coercion, penalty or restriction being applied.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We ask for an immediate retraction of the original article and the </w:t>
      </w:r>
      <w:r>
        <w:rPr>
          <w:rFonts w:ascii="Helvetica Neue" w:eastAsia="Helvetica Neue" w:hAnsi="Helvetica Neue" w:cs="Helvetica Neue"/>
          <w:i/>
          <w:color w:val="000000"/>
          <w:sz w:val="24"/>
        </w:rPr>
        <w:tab/>
        <w:t>publishing of a more balanced comment."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58" w:history="1">
        <w:r>
          <w:rPr>
            <w:rFonts w:ascii="Helvetica Neue" w:eastAsia="Helvetica Neue" w:hAnsi="Helvetica Neue" w:cs="Helvetica Neue"/>
            <w:color w:val="0000FF"/>
            <w:sz w:val="24"/>
            <w:u w:val="single"/>
          </w:rPr>
          <w:t>https://www.ukmedfreedom.org/open-letters/open-letter-to-dr-michael-fitzpatrick-re-telegraph-comment-article-on-covid-19-vaccination-of-teenagers</w:t>
        </w:r>
      </w:hyperlink>
      <w:r>
        <w:rPr>
          <w:rFonts w:ascii="Helvetica Neue" w:eastAsia="Helvetica Neue" w:hAnsi="Helvetica Neue" w:cs="Helvetica Neue"/>
          <w:color w:val="000000"/>
          <w:sz w:val="24"/>
        </w:rPr>
        <w:t xml:space="preserve">; </w:t>
      </w:r>
      <w:hyperlink r:id="rId259" w:history="1">
        <w:r>
          <w:rPr>
            <w:rFonts w:ascii="Helvetica Neue" w:eastAsia="Helvetica Neue" w:hAnsi="Helvetica Neue" w:cs="Helvetica Neue"/>
            <w:color w:val="0000FF"/>
            <w:sz w:val="24"/>
            <w:u w:val="single"/>
          </w:rPr>
          <w:t>www.ukmedfreedom.org</w:t>
        </w:r>
      </w:hyperlink>
      <w:r>
        <w:rPr>
          <w:rFonts w:ascii="Helvetica Neue" w:eastAsia="Helvetica Neue" w:hAnsi="Helvetica Neue" w:cs="Helvetica Neue"/>
          <w:sz w:val="24"/>
        </w:rPr>
        <w:t xml:space="preserve"> ;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Beate Bahner, a medical lawyer and fundamental rights advocate, Germany, has written a book "Corona vaccination: What doctors and patients should know!" In it, the author states,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"Never before have vaccines been approved so quickly and so little </w:t>
      </w:r>
      <w:r>
        <w:rPr>
          <w:rFonts w:ascii="Helvetica Neue" w:eastAsia="Helvetica Neue" w:hAnsi="Helvetica Neue" w:cs="Helvetica Neue"/>
          <w:i/>
          <w:color w:val="000000"/>
          <w:sz w:val="24"/>
        </w:rPr>
        <w:tab/>
        <w:t xml:space="preserve">tested. Never before have gene-based, experimental substances been </w:t>
      </w:r>
      <w:r>
        <w:rPr>
          <w:rFonts w:ascii="Helvetica Neue" w:eastAsia="Helvetica Neue" w:hAnsi="Helvetica Neue" w:cs="Helvetica Neue"/>
          <w:i/>
          <w:color w:val="000000"/>
          <w:sz w:val="24"/>
        </w:rPr>
        <w:tab/>
        <w:t>administered to so many healthy people.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Never before have there been so many deaths and side effects related </w:t>
      </w:r>
      <w:r>
        <w:rPr>
          <w:rFonts w:ascii="Helvetica Neue" w:eastAsia="Helvetica Neue" w:hAnsi="Helvetica Neue" w:cs="Helvetica Neue"/>
          <w:i/>
          <w:color w:val="000000"/>
          <w:sz w:val="24"/>
        </w:rPr>
        <w:tab/>
        <w:t>to vaccination.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And that's only the tip of the iceberg, because the long-term </w:t>
      </w:r>
      <w:r>
        <w:rPr>
          <w:rFonts w:ascii="Helvetica Neue" w:eastAsia="Helvetica Neue" w:hAnsi="Helvetica Neue" w:cs="Helvetica Neue"/>
          <w:i/>
          <w:color w:val="000000"/>
          <w:sz w:val="24"/>
        </w:rPr>
        <w:tab/>
        <w:t>consequences could be even more serious.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Paul Ehrlich Institute, responsible for recording side effects in </w:t>
      </w:r>
      <w:r>
        <w:rPr>
          <w:rFonts w:ascii="Helvetica Neue" w:eastAsia="Helvetica Neue" w:hAnsi="Helvetica Neue" w:cs="Helvetica Neue"/>
          <w:i/>
          <w:color w:val="000000"/>
          <w:sz w:val="24"/>
        </w:rPr>
        <w:tab/>
        <w:t xml:space="preserve">the </w:t>
      </w:r>
      <w:r>
        <w:rPr>
          <w:rFonts w:ascii="Helvetica Neue" w:eastAsia="Helvetica Neue" w:hAnsi="Helvetica Neue" w:cs="Helvetica Neue"/>
          <w:i/>
          <w:color w:val="000000"/>
          <w:sz w:val="24"/>
        </w:rPr>
        <w:tab/>
        <w:t xml:space="preserve">event of vaccine damage, is already completely overloaded with </w:t>
      </w:r>
      <w:r>
        <w:rPr>
          <w:rFonts w:ascii="Helvetica Neue" w:eastAsia="Helvetica Neue" w:hAnsi="Helvetica Neue" w:cs="Helvetica Neue"/>
          <w:i/>
          <w:color w:val="000000"/>
          <w:sz w:val="24"/>
        </w:rPr>
        <w:tab/>
        <w:t xml:space="preserve">processing the reported suspected </w:t>
      </w:r>
      <w:r>
        <w:rPr>
          <w:rFonts w:ascii="Helvetica Neue" w:eastAsia="Helvetica Neue" w:hAnsi="Helvetica Neue" w:cs="Helvetica Neue"/>
          <w:i/>
          <w:color w:val="000000"/>
          <w:sz w:val="24"/>
        </w:rPr>
        <w:lastRenderedPageBreak/>
        <w:t>cases.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medical </w:t>
      </w:r>
      <w:r>
        <w:rPr>
          <w:rFonts w:ascii="Helvetica Neue" w:eastAsia="Helvetica Neue" w:hAnsi="Helvetica Neue" w:cs="Helvetica Neue"/>
          <w:i/>
          <w:color w:val="000000"/>
          <w:sz w:val="24"/>
        </w:rPr>
        <w:tab/>
        <w:t>risks for those who get vaccinated are immense.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Are the vaccinations really safe?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Do the benefits outweigh the risks?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Nobody can say that. </w:t>
      </w:r>
      <w:r>
        <w:rPr>
          <w:rFonts w:ascii="Helvetica Neue" w:eastAsia="Helvetica Neue" w:hAnsi="Helvetica Neue" w:cs="Helvetica Neue"/>
          <w:i/>
          <w:color w:val="000000"/>
          <w:sz w:val="24"/>
        </w:rPr>
        <w:tab/>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studies are still ongoing and the vaccines only provisionally </w:t>
      </w:r>
      <w:r>
        <w:rPr>
          <w:rFonts w:ascii="Helvetica Neue" w:eastAsia="Helvetica Neue" w:hAnsi="Helvetica Neue" w:cs="Helvetica Neue"/>
          <w:i/>
          <w:color w:val="000000"/>
          <w:sz w:val="24"/>
        </w:rPr>
        <w:tab/>
        <w:t>approved.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Anyone who, as a doctor, withholds the existing risks is not only </w:t>
      </w:r>
      <w:r>
        <w:rPr>
          <w:rFonts w:ascii="Helvetica Neue" w:eastAsia="Helvetica Neue" w:hAnsi="Helvetica Neue" w:cs="Helvetica Neue"/>
          <w:i/>
          <w:color w:val="000000"/>
          <w:sz w:val="24"/>
        </w:rPr>
        <w:tab/>
        <w:t>violating the fundamental rules of science, medics and ethics.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He may even be liable for prosecution for bodily harm and risk </w:t>
      </w:r>
      <w:r>
        <w:rPr>
          <w:rFonts w:ascii="Helvetica Neue" w:eastAsia="Helvetica Neue" w:hAnsi="Helvetica Neue" w:cs="Helvetica Neue"/>
          <w:i/>
          <w:color w:val="000000"/>
          <w:sz w:val="24"/>
        </w:rPr>
        <w:tab/>
        <w:t xml:space="preserve">substantial </w:t>
      </w:r>
      <w:r>
        <w:rPr>
          <w:rFonts w:ascii="Helvetica Neue" w:eastAsia="Helvetica Neue" w:hAnsi="Helvetica Neue" w:cs="Helvetica Neue"/>
          <w:i/>
          <w:color w:val="000000"/>
          <w:sz w:val="24"/>
        </w:rPr>
        <w:tab/>
        <w:t xml:space="preserve">claims for damages. Doctors can only avoid this </w:t>
      </w:r>
      <w:r>
        <w:rPr>
          <w:rFonts w:ascii="Helvetica Neue" w:eastAsia="Helvetica Neue" w:hAnsi="Helvetica Neue" w:cs="Helvetica Neue"/>
          <w:i/>
          <w:color w:val="000000"/>
          <w:sz w:val="24"/>
        </w:rPr>
        <w:tab/>
        <w:t xml:space="preserve">consequence if they inform and advise their patients comprehensively </w:t>
      </w:r>
      <w:r>
        <w:rPr>
          <w:rFonts w:ascii="Helvetica Neue" w:eastAsia="Helvetica Neue" w:hAnsi="Helvetica Neue" w:cs="Helvetica Neue"/>
          <w:i/>
          <w:color w:val="000000"/>
          <w:sz w:val="24"/>
        </w:rPr>
        <w:tab/>
        <w:t>and truthfully."</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260" w:history="1">
        <w:r>
          <w:rPr>
            <w:rFonts w:ascii="Helvetica Neue" w:eastAsia="Helvetica Neue" w:hAnsi="Helvetica Neue" w:cs="Helvetica Neue"/>
            <w:color w:val="0000FF"/>
            <w:sz w:val="24"/>
            <w:u w:val="single"/>
          </w:rPr>
          <w:t>https://www.buchkomplizen.de/buecher-mehr/buecher/corona-buecher/corona-impfung-oxid.html</w:t>
        </w:r>
      </w:hyperlink>
      <w:r>
        <w:rPr>
          <w:rFonts w:ascii="Helvetica Neue" w:eastAsia="Helvetica Neue" w:hAnsi="Helvetica Neue" w:cs="Helvetica Neue"/>
          <w:color w:val="000000"/>
          <w:sz w:val="24"/>
        </w:rPr>
        <w:t xml:space="preserve">, </w:t>
      </w:r>
      <w:hyperlink r:id="rId261" w:history="1">
        <w:r>
          <w:rPr>
            <w:rFonts w:ascii="Helvetica Neue" w:eastAsia="Helvetica Neue" w:hAnsi="Helvetica Neue" w:cs="Helvetica Neue"/>
            <w:color w:val="0000FF"/>
            <w:sz w:val="24"/>
            <w:u w:val="single"/>
          </w:rPr>
          <w:t>https://t.me/rechtswaeltin_beate_bahner/2064</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more than 23,000 doctors get out of the Vaccine Campaign in Germany</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62" w:history="1">
        <w:r>
          <w:rPr>
            <w:rFonts w:ascii="Helvetica Neue" w:eastAsia="Helvetica Neue" w:hAnsi="Helvetica Neue" w:cs="Helvetica Neue"/>
            <w:color w:val="0000FF"/>
            <w:sz w:val="24"/>
            <w:u w:val="single"/>
          </w:rPr>
          <w:t>https://www.welt.de/wirtschaft/article233146801/lmpfkampagne-Mehr-als-23-000-Aerzte-sind-ausgestiegen.html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Medical specialist, Dr. Weiffenbach stops Covid-19 vaccinations, stating "I cannot reconcile my conscience to continue vaccinating"</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63" w:history="1">
        <w:r>
          <w:rPr>
            <w:rFonts w:ascii="Helvetica Neue" w:eastAsia="Helvetica Neue" w:hAnsi="Helvetica Neue" w:cs="Helvetica Neue"/>
            <w:color w:val="0000FF"/>
            <w:sz w:val="24"/>
            <w:u w:val="single"/>
          </w:rPr>
          <w:t>https://corona-blog.net/2021/08/14/facharzt-dr-weiffenbach-stoppt-corona-impfungen-ich-kann-es-mit-meinem-gewissen-nicht-vereinbaren-weiter-zu-impfen/</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Dr Matthias Parpart decided against vaccination in his practice due to the conditional approval of the vaccines.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64" w:history="1">
        <w:r>
          <w:rPr>
            <w:rFonts w:ascii="Helvetica Neue" w:eastAsia="Helvetica Neue" w:hAnsi="Helvetica Neue" w:cs="Helvetica Neue"/>
            <w:color w:val="0000FF"/>
            <w:sz w:val="24"/>
            <w:u w:val="single"/>
          </w:rPr>
          <w:t>https://corona-blog-net/2021/08/18/hausarzt-entscheidet-sich-dagegen-patienten-in-seiner-praxis-zu-impfen/</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lawyers protest against STIKO vaccination recommendation for young people.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65" w:history="1">
        <w:r>
          <w:rPr>
            <w:rFonts w:ascii="Helvetica Neue" w:eastAsia="Helvetica Neue" w:hAnsi="Helvetica Neue" w:cs="Helvetica Neue"/>
            <w:color w:val="0000FF"/>
            <w:sz w:val="24"/>
            <w:u w:val="single"/>
          </w:rPr>
          <w:t>https://www.kla.tv/19658</w:t>
        </w:r>
      </w:hyperlink>
      <w:r>
        <w:rPr>
          <w:rFonts w:ascii="Helvetica Neue" w:eastAsia="Helvetica Neue" w:hAnsi="Helvetica Neue" w:cs="Helvetica Neue"/>
          <w:color w:val="000000"/>
          <w:sz w:val="24"/>
        </w:rPr>
        <w:t xml:space="preserve">, </w:t>
      </w:r>
      <w:hyperlink r:id="rId266" w:history="1">
        <w:r>
          <w:rPr>
            <w:rFonts w:ascii="Helvetica Neue" w:eastAsia="Helvetica Neue" w:hAnsi="Helvetica Neue" w:cs="Helvetica Neue"/>
            <w:color w:val="0000FF"/>
            <w:sz w:val="24"/>
            <w:u w:val="single"/>
          </w:rPr>
          <w:t>https://t.me/KlagemauerTV/1509</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also the interview with Dr. Maria Hubmer-Mogg, Australian doctor "DOCTORS and LAWYERS are the game changers!"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67" w:history="1">
        <w:r>
          <w:rPr>
            <w:rFonts w:ascii="Helvetica Neue" w:eastAsia="Helvetica Neue" w:hAnsi="Helvetica Neue" w:cs="Helvetica Neue"/>
            <w:color w:val="0000FF"/>
            <w:sz w:val="24"/>
            <w:u w:val="single"/>
          </w:rPr>
          <w:t>https://auf1.tv/aufrecht-auf1/interview-mit-dr-maria-hubmer-mogg-aerzte-und-anwaelte-sind-die-game-changer/</w:t>
        </w:r>
      </w:hyperlink>
      <w:r>
        <w:rPr>
          <w:rFonts w:ascii="Helvetica Neue" w:eastAsia="Helvetica Neue" w:hAnsi="Helvetica Neue" w:cs="Helvetica Neue"/>
          <w:color w:val="000000"/>
          <w:sz w:val="24"/>
        </w:rPr>
        <w:t xml:space="preserve">, </w:t>
      </w:r>
      <w:hyperlink r:id="rId268" w:history="1">
        <w:r>
          <w:rPr>
            <w:rFonts w:ascii="Helvetica Neue" w:eastAsia="Helvetica Neue" w:hAnsi="Helvetica Neue" w:cs="Helvetica Neue"/>
            <w:color w:val="0000FF"/>
            <w:sz w:val="24"/>
            <w:u w:val="single"/>
          </w:rPr>
          <w:t>https://t.me/auf1tv/373</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issue of the safety of COVID-19 Vaccinations are discussed in the article "</w:t>
      </w:r>
      <w:r>
        <w:rPr>
          <w:rFonts w:ascii="Helvetica Neue" w:eastAsia="Helvetica Neue" w:hAnsi="Helvetica Neue" w:cs="Helvetica Neue"/>
          <w:color w:val="000000"/>
          <w:sz w:val="24"/>
          <w:u w:val="single"/>
        </w:rPr>
        <w:t>The Safety of COVID-19 Vaccinations- Should We Rethink the Policy?"</w:t>
      </w:r>
      <w:r>
        <w:rPr>
          <w:rFonts w:ascii="Helvetica Neue" w:eastAsia="Helvetica Neue" w:hAnsi="Helvetica Neue" w:cs="Helvetica Neue"/>
          <w:color w:val="000000"/>
          <w:sz w:val="24"/>
        </w:rPr>
        <w:t xml:space="preserve"> Science, Public </w:t>
      </w:r>
      <w:r>
        <w:rPr>
          <w:rFonts w:ascii="Helvetica Neue" w:eastAsia="Helvetica Neue" w:hAnsi="Helvetica Neue" w:cs="Helvetica Neue"/>
          <w:color w:val="000000"/>
          <w:sz w:val="24"/>
        </w:rPr>
        <w:lastRenderedPageBreak/>
        <w:t>Health Policy, and the Law (Aug 2021); 3:87-99.</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69" w:history="1">
        <w:r>
          <w:rPr>
            <w:rFonts w:ascii="Helvetica Neue" w:eastAsia="Helvetica Neue" w:hAnsi="Helvetica Neue" w:cs="Helvetica Neue"/>
            <w:color w:val="0000FF"/>
            <w:sz w:val="24"/>
            <w:u w:val="single"/>
          </w:rPr>
          <w:t>https://cf5e727d-d02d-4d71-89ff-9fe2d3ad957f.filesusr.com/ugd/adf864_8c97b2396c2842b3b05975bfbd8254cb.pdf</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an interview with Stew Peters, Dr Jane Ruby provides evidence on patient's blood that has been examined following injection with the so-called Covid-19 vaccines in "VAXXED Patients' Blood Examined, Horrific Findings Revealed by German Physicians".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70" w:history="1">
        <w:r>
          <w:rPr>
            <w:rFonts w:ascii="Helvetica Neue" w:eastAsia="Helvetica Neue" w:hAnsi="Helvetica Neue" w:cs="Helvetica Neue"/>
            <w:color w:val="0000FF"/>
            <w:sz w:val="24"/>
            <w:u w:val="single"/>
          </w:rPr>
          <w:t>https://rumble.com/vidaex-vaxxed-patients-blood-examined-horrific-findings-revealed-by-german-physici.html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many adverse effects of the COVID-19 vaccines are discussed in the Stew Peters Show, US - "Stew Peters Show: Biotech Analyst, Former Pfizer Employee DESTROYS Big Pharma - "Checkmate. Game Over. We WIN" (25/8/21)</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71" w:history="1">
        <w:r>
          <w:rPr>
            <w:rFonts w:ascii="Helvetica Neue" w:eastAsia="Helvetica Neue" w:hAnsi="Helvetica Neue" w:cs="Helvetica Neue"/>
            <w:color w:val="0000FF"/>
            <w:sz w:val="24"/>
            <w:u w:val="single"/>
          </w:rPr>
          <w:t>https://www.redvoicemedia.com/2021/08/stew-peters-show-biotech-analyst-former-pfizer-employee-destroys-big-pharma-checkmate-game-over-we-win/</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see also "Vaccine Side Effects from Australia - Death, Paralysis all after people got their injections" - </w:t>
      </w:r>
      <w:hyperlink r:id="rId272" w:history="1">
        <w:r>
          <w:rPr>
            <w:rFonts w:ascii="Helvetica Neue" w:eastAsia="Helvetica Neue" w:hAnsi="Helvetica Neue" w:cs="Helvetica Neue"/>
            <w:color w:val="0000FF"/>
            <w:sz w:val="24"/>
            <w:u w:val="single"/>
          </w:rPr>
          <w:t>https://t.me/The_Knowledge_Channel/1174</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also "A young and formerly healthy woman's journey to despair following her Covid-19 vaccine"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73" w:history="1">
        <w:r>
          <w:rPr>
            <w:rFonts w:ascii="Helvetica Neue" w:eastAsia="Helvetica Neue" w:hAnsi="Helvetica Neue" w:cs="Helvetica Neue"/>
            <w:color w:val="0000FF"/>
            <w:sz w:val="24"/>
            <w:u w:val="single"/>
          </w:rPr>
          <w:t>https://t.me/bgalvinjabjourney/76</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see also  "More Vaccine Bloodwork: Blood Cells Reportedly Clotting After Vax - </w:t>
      </w:r>
      <w:hyperlink r:id="rId274" w:history="1">
        <w:r>
          <w:rPr>
            <w:rFonts w:ascii="Helvetica Neue" w:eastAsia="Helvetica Neue" w:hAnsi="Helvetica Neue" w:cs="Helvetica Neue"/>
            <w:color w:val="0000FF"/>
            <w:sz w:val="24"/>
            <w:u w:val="single"/>
          </w:rPr>
          <w:t>https://odysee.com/@TimTruth:b/Blood-clotting-analysis:f</w:t>
        </w:r>
      </w:hyperlink>
      <w:r>
        <w:rPr>
          <w:rFonts w:ascii="Helvetica Neue" w:eastAsia="Helvetica Neue" w:hAnsi="Helvetica Neue" w:cs="Helvetica Neue"/>
          <w:color w:val="000000"/>
          <w:sz w:val="24"/>
        </w:rPr>
        <w:t xml:space="preserve"> and "Corona vaccines - The effect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see also "A Visual Display of How mRNA Vaccine Affects Cells and More - Interviews with Dr. Hoffe, Ghitalia, Dr. Med.Bolland and others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75" w:history="1">
        <w:r>
          <w:rPr>
            <w:rFonts w:ascii="Helvetica Neue" w:eastAsia="Helvetica Neue" w:hAnsi="Helvetica Neue" w:cs="Helvetica Neue"/>
            <w:color w:val="0000FF"/>
            <w:sz w:val="24"/>
            <w:u w:val="single"/>
          </w:rPr>
          <w:t>https://www.bitchute.com/video/eHmG22CVPQSq/</w:t>
        </w:r>
      </w:hyperlink>
      <w:r>
        <w:rPr>
          <w:rFonts w:ascii="Helvetica Neue" w:eastAsia="Helvetica Neue" w:hAnsi="Helvetica Neue" w:cs="Helvetica Neue"/>
          <w:color w:val="000000"/>
          <w:sz w:val="24"/>
        </w:rPr>
        <w:t xml:space="preserve"> (See Dr. Hoffe to 23 minutes. Then see Ghitalia et al from 23-35 minutes);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the article "Heidelberg pathologist insists on more autopsies of vaccinated people (2/8/21) [Heidelberger Pathologe pocht auf mehr Obduktionen von Geimpften]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76" w:history="1">
        <w:r>
          <w:rPr>
            <w:rFonts w:ascii="Helvetica Neue" w:eastAsia="Helvetica Neue" w:hAnsi="Helvetica Neue" w:cs="Helvetica Neue"/>
            <w:color w:val="0000FF"/>
            <w:sz w:val="24"/>
            <w:u w:val="single"/>
          </w:rPr>
          <w:t>https://www.aerzteblatt.de/nachrichten/126061/Heidelberger-Pathologe-pocht-auf-mehr-Obduktionen-von-Geimpften</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the article "Unusual formations in vaccinated blood" - by Dr Philippe van Welbergen, UK</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77" w:history="1">
        <w:r>
          <w:rPr>
            <w:rFonts w:ascii="Helvetica Neue" w:eastAsia="Helvetica Neue" w:hAnsi="Helvetica Neue" w:cs="Helvetica Neue"/>
            <w:color w:val="0000FF"/>
            <w:sz w:val="24"/>
            <w:u w:val="single"/>
          </w:rPr>
          <w:t>https://www.heartpublications.co.uk/unusual-formations-in-vaccinated-blood/</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see the article "Vaxxed Blood Shows "Stacking", Typical of Blood Cancer"</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78" w:history="1">
        <w:r>
          <w:rPr>
            <w:rFonts w:ascii="Helvetica Neue" w:eastAsia="Helvetica Neue" w:hAnsi="Helvetica Neue" w:cs="Helvetica Neue"/>
            <w:color w:val="0000FF"/>
            <w:sz w:val="24"/>
            <w:u w:val="single"/>
          </w:rPr>
          <w:t>https://www.europereloaded.com/vaxxed-blood-shows-stacking-typical-of-blood-cancer</w:t>
        </w:r>
      </w:hyperlink>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lastRenderedPageBreak/>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the article  "Aggregation of Red Blood Cells: From Rouleaux to Clot Formation" (2013), Wagner et al</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79" w:history="1">
        <w:r>
          <w:rPr>
            <w:rFonts w:ascii="Helvetica Neue" w:eastAsia="Helvetica Neue" w:hAnsi="Helvetica Neue" w:cs="Helvetica Neue"/>
            <w:color w:val="0000FF"/>
            <w:sz w:val="24"/>
            <w:u w:val="single"/>
          </w:rPr>
          <w:t>https://www.sciencedirect.com/science/article/pii/S1631070513000741</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see the article  "Magnetic Particles in Vials Cause Japan to Suspend Moderna Vaccine" (27/8/21) - Quoting: </w:t>
      </w:r>
      <w:r>
        <w:rPr>
          <w:rFonts w:ascii="Helvetica Neue" w:eastAsia="Helvetica Neue" w:hAnsi="Helvetica Neue" w:cs="Helvetica Neue"/>
          <w:i/>
          <w:color w:val="000000"/>
          <w:sz w:val="24"/>
        </w:rPr>
        <w:t>"Japan has suspended use of the Moderna Vaccine pulling 1.6 million doses after visible particulates were found in vials. Particles that reacted to magnets... particle related to magnets...suspected to be a metal..."</w:t>
      </w:r>
      <w:r>
        <w:rPr>
          <w:rFonts w:ascii="Helvetica Neue" w:eastAsia="Helvetica Neue" w:hAnsi="Helvetica Neue" w:cs="Helvetica Neue"/>
          <w:color w:val="000000"/>
          <w:sz w:val="24"/>
        </w:rPr>
        <w:t xml:space="preserve"> - </w:t>
      </w:r>
      <w:hyperlink r:id="rId280" w:history="1">
        <w:r>
          <w:rPr>
            <w:rFonts w:ascii="Helvetica Neue" w:eastAsia="Helvetica Neue" w:hAnsi="Helvetica Neue" w:cs="Helvetica Neue"/>
            <w:color w:val="0000FF"/>
            <w:sz w:val="24"/>
            <w:u w:val="single"/>
          </w:rPr>
          <w:t>https://www.notonthebeeb.co.uk/post/japan-magnetic</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see the article "Contaminated Moderna vaccines to have little impact on Japan's rollout" - Quoting: "Japan halts use of 1.63 million Moderna vaccine doses over contamination - vaccine have been found to contain foreign materials." - </w:t>
      </w:r>
      <w:hyperlink r:id="rId281" w:history="1">
        <w:r>
          <w:rPr>
            <w:rFonts w:ascii="Helvetica Neue" w:eastAsia="Helvetica Neue" w:hAnsi="Helvetica Neue" w:cs="Helvetica Neue"/>
            <w:color w:val="0000FF"/>
            <w:sz w:val="24"/>
            <w:u w:val="single"/>
          </w:rPr>
          <w:t>https://www.japantimes.co.jp/news/2021/08/26/national/science-health/moderna-vaccinations-suspended/?s=09</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see the article  "Japan has discovered what is probably 3 different variants of the Pfizer shot"</w:t>
      </w:r>
    </w:p>
    <w:p w:rsidR="00D776D9" w:rsidRDefault="00815519">
      <w:pPr>
        <w:jc w:val="both"/>
      </w:pPr>
      <w:r>
        <w:rPr>
          <w:rFonts w:ascii="Helvetica Neue" w:eastAsia="Helvetica Neue" w:hAnsi="Helvetica Neue" w:cs="Helvetica Neue"/>
          <w:color w:val="000000"/>
          <w:sz w:val="24"/>
        </w:rPr>
        <w:t xml:space="preserve"> - </w:t>
      </w:r>
      <w:hyperlink r:id="rId282" w:history="1">
        <w:r>
          <w:rPr>
            <w:rFonts w:ascii="Helvetica Neue" w:eastAsia="Helvetica Neue" w:hAnsi="Helvetica Neue" w:cs="Helvetica Neue"/>
            <w:color w:val="0000FF"/>
            <w:sz w:val="24"/>
            <w:u w:val="single"/>
          </w:rPr>
          <w:t>https://tapnewswire.com/2021/08/japan-has-discovered-what-is-probably-3-different-variants-of-the-pfizer-shot/</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Graphene Oxide is recognized as a superconductor and a large absorber of electromagnetic fields. It is a very toxic solution to the human body, leading to slow blood deterioration and death over time;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evidence shows that there is Graphene Oxide in the Pfizer "Covid-19 Vaccine" - see, for example, the Stew Peters Show - "</w:t>
      </w:r>
      <w:r>
        <w:rPr>
          <w:rFonts w:ascii="Helvetica Neue" w:eastAsia="Helvetica Neue" w:hAnsi="Helvetica Neue" w:cs="Helvetica Neue"/>
          <w:color w:val="000000"/>
          <w:sz w:val="24"/>
          <w:u w:val="single"/>
        </w:rPr>
        <w:t>Doctor Warns Graphene in Pfizer "COVID" Vaccine Could Be Causing Widespread Blood Clots"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83" w:history="1">
        <w:r>
          <w:rPr>
            <w:rFonts w:ascii="Helvetica Neue" w:eastAsia="Helvetica Neue" w:hAnsi="Helvetica Neue" w:cs="Helvetica Neue"/>
            <w:color w:val="0000FF"/>
            <w:sz w:val="24"/>
            <w:u w:val="single"/>
          </w:rPr>
          <w:t>https://www.redvoicemedia.com/2021/07/doctor-warns-graphene-in-pfizer-covid-vaccine-could-be-causing-widespread-blood-clots/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evidence shows that there are Magnetic Particles found in the COVID-19 Vaccination vials. See, for example, Mark Playne </w:t>
      </w:r>
      <w:r>
        <w:rPr>
          <w:rFonts w:ascii="Helvetica Neue" w:eastAsia="Helvetica Neue" w:hAnsi="Helvetica Neue" w:cs="Helvetica Neue"/>
          <w:color w:val="000000"/>
          <w:sz w:val="24"/>
          <w:u w:val="single"/>
        </w:rPr>
        <w:t>"Magnetic Particles Found in Vials Cause Japan to Suspend Moderna Vaccine</w:t>
      </w:r>
      <w:r>
        <w:rPr>
          <w:rFonts w:ascii="Helvetica Neue" w:eastAsia="Helvetica Neue" w:hAnsi="Helvetica Neue" w:cs="Helvetica Neue"/>
          <w:color w:val="000000"/>
          <w:sz w:val="24"/>
        </w:rPr>
        <w:t>" (27/8/21)</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w:t>
      </w:r>
      <w:hyperlink r:id="rId284" w:history="1">
        <w:r>
          <w:rPr>
            <w:rFonts w:ascii="Helvetica Neue" w:eastAsia="Helvetica Neue" w:hAnsi="Helvetica Neue" w:cs="Helvetica Neue"/>
            <w:color w:val="0000FF"/>
            <w:sz w:val="24"/>
            <w:u w:val="single"/>
          </w:rPr>
          <w:t>https://www.notonthebeeb.co.uk/post/japan-magnetic</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PfizerBioNTech "Covid-19 Vaccine" contains a substance called "4-Hydroxybutyl//Molecular formula: c4H90.</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"No data or study can be found on what this substance will do to the </w:t>
      </w:r>
      <w:r>
        <w:rPr>
          <w:rFonts w:ascii="Helvetica Neue" w:eastAsia="Helvetica Neue" w:hAnsi="Helvetica Neue" w:cs="Helvetica Neue"/>
          <w:i/>
          <w:color w:val="000000"/>
          <w:sz w:val="24"/>
        </w:rPr>
        <w:tab/>
        <w:t>human body."</w:t>
      </w:r>
    </w:p>
    <w:p w:rsidR="00D776D9" w:rsidRDefault="00D776D9">
      <w:pPr>
        <w:jc w:val="both"/>
      </w:pPr>
    </w:p>
    <w:p w:rsidR="00D776D9" w:rsidRDefault="00815519">
      <w:pPr>
        <w:jc w:val="both"/>
      </w:pPr>
      <w:r>
        <w:rPr>
          <w:rFonts w:ascii="Helvetica Neue" w:eastAsia="Helvetica Neue" w:hAnsi="Helvetica Neue" w:cs="Helvetica Neue"/>
          <w:color w:val="000000"/>
          <w:sz w:val="24"/>
        </w:rPr>
        <w:t>- Dr Anthony Molloy, "Scientific evidence based document, in relation to SARS-COV2, its testing method and treatment", 2nd August 2021;and</w:t>
      </w: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 xml:space="preserve">WHEREAS, </w:t>
      </w:r>
      <w:r>
        <w:rPr>
          <w:rFonts w:ascii="Helvetica Neue" w:eastAsia="Helvetica Neue" w:hAnsi="Helvetica Neue" w:cs="Helvetica Neue"/>
          <w:color w:val="000000"/>
          <w:sz w:val="24"/>
        </w:rPr>
        <w:t>the PfizerBioNTech "Covid-19 Vaccine" contains a substance called "Benzodiazepin" - used as an antidepressant medicine. "</w:t>
      </w:r>
      <w:r>
        <w:rPr>
          <w:rFonts w:ascii="Helvetica Neue" w:eastAsia="Helvetica Neue" w:hAnsi="Helvetica Neue" w:cs="Helvetica Neue"/>
          <w:i/>
          <w:color w:val="000000"/>
          <w:sz w:val="24"/>
        </w:rPr>
        <w:t>Benzodiazapines - side effects:</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 xml:space="preserve">Shakes, tremors, insomnia, confusion, anxiety, hallucinations, </w:t>
      </w:r>
      <w:r>
        <w:rPr>
          <w:rFonts w:ascii="Helvetica Neue" w:eastAsia="Helvetica Neue" w:hAnsi="Helvetica Neue" w:cs="Helvetica Neue"/>
          <w:i/>
          <w:color w:val="000000"/>
          <w:sz w:val="24"/>
        </w:rPr>
        <w:tab/>
        <w:t xml:space="preserve">seizures, delirium tremens, sleep disturbances, fatigue, restlessness, </w:t>
      </w:r>
      <w:r>
        <w:rPr>
          <w:rFonts w:ascii="Helvetica Neue" w:eastAsia="Helvetica Neue" w:hAnsi="Helvetica Neue" w:cs="Helvetica Neue"/>
          <w:i/>
          <w:color w:val="000000"/>
          <w:sz w:val="24"/>
        </w:rPr>
        <w:tab/>
        <w:t xml:space="preserve">difficulty concentrating, muscle tension, irritability, muscle relaxant, rapid </w:t>
      </w:r>
      <w:r>
        <w:rPr>
          <w:rFonts w:ascii="Helvetica Neue" w:eastAsia="Helvetica Neue" w:hAnsi="Helvetica Neue" w:cs="Helvetica Neue"/>
          <w:i/>
          <w:color w:val="000000"/>
          <w:sz w:val="24"/>
        </w:rPr>
        <w:tab/>
        <w:t xml:space="preserve">heartbeat, trembling, tingling, flushing, redness, perspiration, </w:t>
      </w:r>
      <w:r>
        <w:rPr>
          <w:rFonts w:ascii="Helvetica Neue" w:eastAsia="Helvetica Neue" w:hAnsi="Helvetica Neue" w:cs="Helvetica Neue"/>
          <w:i/>
          <w:color w:val="000000"/>
          <w:sz w:val="24"/>
        </w:rPr>
        <w:tab/>
        <w:t xml:space="preserve">shortness </w:t>
      </w:r>
      <w:r>
        <w:rPr>
          <w:rFonts w:ascii="Helvetica Neue" w:eastAsia="Helvetica Neue" w:hAnsi="Helvetica Neue" w:cs="Helvetica Neue"/>
          <w:i/>
          <w:color w:val="000000"/>
          <w:sz w:val="24"/>
        </w:rPr>
        <w:tab/>
        <w:t xml:space="preserve">of breath, fear and heightened awareness of </w:t>
      </w:r>
      <w:r>
        <w:rPr>
          <w:rFonts w:ascii="Helvetica Neue" w:eastAsia="Helvetica Neue" w:hAnsi="Helvetica Neue" w:cs="Helvetica Neue"/>
          <w:i/>
          <w:color w:val="000000"/>
          <w:sz w:val="24"/>
        </w:rPr>
        <w:tab/>
        <w:t xml:space="preserve">surroundings, even though there is no evidence of danger at </w:t>
      </w:r>
      <w:r>
        <w:rPr>
          <w:rFonts w:ascii="Helvetica Neue" w:eastAsia="Helvetica Neue" w:hAnsi="Helvetica Neue" w:cs="Helvetica Neue"/>
          <w:i/>
          <w:color w:val="000000"/>
          <w:sz w:val="24"/>
        </w:rPr>
        <w:tab/>
        <w:t xml:space="preserve">hand, </w:t>
      </w:r>
      <w:r>
        <w:rPr>
          <w:rFonts w:ascii="Helvetica Neue" w:eastAsia="Helvetica Neue" w:hAnsi="Helvetica Neue" w:cs="Helvetica Neue"/>
          <w:i/>
          <w:color w:val="000000"/>
          <w:sz w:val="24"/>
        </w:rPr>
        <w:tab/>
        <w:t xml:space="preserve">worry over death, losing </w:t>
      </w:r>
      <w:r>
        <w:rPr>
          <w:rFonts w:ascii="Helvetica Neue" w:eastAsia="Helvetica Neue" w:hAnsi="Helvetica Neue" w:cs="Helvetica Neue"/>
          <w:i/>
          <w:color w:val="000000"/>
          <w:sz w:val="24"/>
        </w:rPr>
        <w:tab/>
        <w:t xml:space="preserve">control, agrophobia (fear of open </w:t>
      </w:r>
      <w:r>
        <w:rPr>
          <w:rFonts w:ascii="Helvetica Neue" w:eastAsia="Helvetica Neue" w:hAnsi="Helvetica Neue" w:cs="Helvetica Neue"/>
          <w:i/>
          <w:color w:val="000000"/>
          <w:sz w:val="24"/>
        </w:rPr>
        <w:tab/>
        <w:t xml:space="preserve">spaces and </w:t>
      </w:r>
      <w:r>
        <w:rPr>
          <w:rFonts w:ascii="Helvetica Neue" w:eastAsia="Helvetica Neue" w:hAnsi="Helvetica Neue" w:cs="Helvetica Neue"/>
          <w:i/>
          <w:color w:val="000000"/>
          <w:sz w:val="24"/>
        </w:rPr>
        <w:tab/>
        <w:t xml:space="preserve">crowds), hypotension, cardiac arrhythmias (irregular </w:t>
      </w:r>
      <w:r>
        <w:rPr>
          <w:rFonts w:ascii="Helvetica Neue" w:eastAsia="Helvetica Neue" w:hAnsi="Helvetica Neue" w:cs="Helvetica Neue"/>
          <w:i/>
          <w:color w:val="000000"/>
          <w:sz w:val="24"/>
        </w:rPr>
        <w:tab/>
        <w:t xml:space="preserve">heartbeat), </w:t>
      </w:r>
      <w:r>
        <w:rPr>
          <w:rFonts w:ascii="Helvetica Neue" w:eastAsia="Helvetica Neue" w:hAnsi="Helvetica Neue" w:cs="Helvetica Neue"/>
          <w:i/>
          <w:color w:val="000000"/>
          <w:sz w:val="24"/>
        </w:rPr>
        <w:tab/>
        <w:t xml:space="preserve">bradycardia (slow heartbeat), apnea, nausea, vomiting, </w:t>
      </w:r>
      <w:r>
        <w:rPr>
          <w:rFonts w:ascii="Helvetica Neue" w:eastAsia="Helvetica Neue" w:hAnsi="Helvetica Neue" w:cs="Helvetica Neue"/>
          <w:i/>
          <w:color w:val="000000"/>
          <w:sz w:val="24"/>
        </w:rPr>
        <w:tab/>
        <w:t xml:space="preserve">blurred </w:t>
      </w:r>
      <w:r>
        <w:rPr>
          <w:rFonts w:ascii="Helvetica Neue" w:eastAsia="Helvetica Neue" w:hAnsi="Helvetica Neue" w:cs="Helvetica Neue"/>
          <w:i/>
          <w:color w:val="000000"/>
          <w:sz w:val="24"/>
        </w:rPr>
        <w:tab/>
        <w:t>vision, double vision, skin rashes."</w:t>
      </w:r>
    </w:p>
    <w:p w:rsidR="00D776D9" w:rsidRDefault="00D776D9">
      <w:pPr>
        <w:jc w:val="both"/>
      </w:pPr>
    </w:p>
    <w:p w:rsidR="00D776D9" w:rsidRDefault="00815519">
      <w:pPr>
        <w:jc w:val="both"/>
      </w:pPr>
      <w:r>
        <w:rPr>
          <w:rFonts w:ascii="Helvetica Neue" w:eastAsia="Helvetica Neue" w:hAnsi="Helvetica Neue" w:cs="Helvetica Neue"/>
          <w:color w:val="000000"/>
          <w:sz w:val="24"/>
        </w:rPr>
        <w:t>- Dr Anthony Molloy, "Scientific evidence based document, in relation to SARS-COV2, its testing method and treatment", 2nd August 2021;and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PfizerBioNTech "Covid-19 Vaccine" contains a substance called "bis 2- Hexyldecanoate".</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"..is the messenger RNA, which converts once healthy cells to </w:t>
      </w:r>
      <w:r>
        <w:rPr>
          <w:rFonts w:ascii="Helvetica Neue" w:eastAsia="Helvetica Neue" w:hAnsi="Helvetica Neue" w:cs="Helvetica Neue"/>
          <w:i/>
          <w:color w:val="000000"/>
          <w:sz w:val="24"/>
        </w:rPr>
        <w:tab/>
        <w:t xml:space="preserve">antigens, forming foreign spike proteins on the cell membrane. These </w:t>
      </w:r>
      <w:r>
        <w:rPr>
          <w:rFonts w:ascii="Helvetica Neue" w:eastAsia="Helvetica Neue" w:hAnsi="Helvetica Neue" w:cs="Helvetica Neue"/>
          <w:i/>
          <w:color w:val="000000"/>
          <w:sz w:val="24"/>
        </w:rPr>
        <w:tab/>
        <w:t xml:space="preserve">antigens cause antibody immune response (as only markers on the </w:t>
      </w:r>
      <w:r>
        <w:rPr>
          <w:rFonts w:ascii="Helvetica Neue" w:eastAsia="Helvetica Neue" w:hAnsi="Helvetica Neue" w:cs="Helvetica Neue"/>
          <w:i/>
          <w:color w:val="000000"/>
          <w:sz w:val="24"/>
        </w:rPr>
        <w:tab/>
        <w:t xml:space="preserve">antigens) for CD4 or CD8 cells to destroy and dispose of the antigen </w:t>
      </w:r>
      <w:r>
        <w:rPr>
          <w:rFonts w:ascii="Helvetica Neue" w:eastAsia="Helvetica Neue" w:hAnsi="Helvetica Neue" w:cs="Helvetica Neue"/>
          <w:i/>
          <w:color w:val="000000"/>
          <w:sz w:val="24"/>
        </w:rPr>
        <w:tab/>
        <w:t>cell.</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t xml:space="preserve">These spike proteins, have been found from recent studies, to cause </w:t>
      </w:r>
      <w:r>
        <w:rPr>
          <w:rFonts w:ascii="Helvetica Neue" w:eastAsia="Helvetica Neue" w:hAnsi="Helvetica Neue" w:cs="Helvetica Neue"/>
          <w:i/>
          <w:color w:val="000000"/>
          <w:sz w:val="24"/>
        </w:rPr>
        <w:tab/>
        <w:t xml:space="preserve">micro blood clots from platelet clustering and ADE. The expectation is </w:t>
      </w:r>
      <w:r>
        <w:rPr>
          <w:rFonts w:ascii="Helvetica Neue" w:eastAsia="Helvetica Neue" w:hAnsi="Helvetica Neue" w:cs="Helvetica Neue"/>
          <w:i/>
          <w:color w:val="000000"/>
          <w:sz w:val="24"/>
        </w:rPr>
        <w:tab/>
        <w:t>pulmonary artery hypertension over time, as vessels start to block."</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 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polyethylene glycol, PEG, encasing the lipid nano-particles in the Pfizer mRNA vaccine, causes severe allergic reactions and anaphylaxis in some persons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85" w:history="1">
        <w:r>
          <w:rPr>
            <w:rFonts w:ascii="Helvetica Neue" w:eastAsia="Helvetica Neue" w:hAnsi="Helvetica Neue" w:cs="Helvetica Neue"/>
            <w:color w:val="0000FF"/>
            <w:sz w:val="24"/>
            <w:u w:val="single"/>
          </w:rPr>
          <w:t>https://www.wsj.com/articles/scientists-eye-potential-culprit-for-covid-19-vaccine-allergic-reactions-11608901200Qa22A3</w:t>
        </w:r>
      </w:hyperlink>
      <w:r>
        <w:rPr>
          <w:rFonts w:ascii="Helvetica Neue" w:eastAsia="Helvetica Neue" w:hAnsi="Helvetica Neue" w:cs="Helvetica Neue"/>
          <w:sz w:val="24"/>
        </w:rPr>
        <w:t>.</w:t>
      </w:r>
    </w:p>
    <w:p w:rsidR="00D776D9" w:rsidRDefault="00D776D9">
      <w:pPr>
        <w:jc w:val="both"/>
      </w:pPr>
    </w:p>
    <w:p w:rsidR="00D776D9" w:rsidRDefault="00815519">
      <w:pPr>
        <w:jc w:val="both"/>
      </w:pPr>
      <w:r>
        <w:rPr>
          <w:rFonts w:ascii="Helvetica Neue" w:eastAsia="Helvetica Neue" w:hAnsi="Helvetica Neue" w:cs="Helvetica Neue"/>
          <w:b/>
          <w:sz w:val="24"/>
        </w:rPr>
        <w:t xml:space="preserve">WHEREAS,  </w:t>
      </w:r>
      <w:r>
        <w:rPr>
          <w:rFonts w:ascii="Helvetica Neue" w:eastAsia="Helvetica Neue" w:hAnsi="Helvetica Neue" w:cs="Helvetica Neue"/>
          <w:sz w:val="24"/>
        </w:rPr>
        <w:t>"Polyethylene glycol (PEG) - 2000, is widely considered in the medical literature as a toxin to the human body."</w:t>
      </w:r>
    </w:p>
    <w:p w:rsidR="00D776D9" w:rsidRDefault="00D776D9">
      <w:pPr>
        <w:jc w:val="both"/>
      </w:pPr>
    </w:p>
    <w:p w:rsidR="00D776D9" w:rsidRDefault="00815519">
      <w:pPr>
        <w:jc w:val="both"/>
      </w:pPr>
      <w:r>
        <w:rPr>
          <w:rFonts w:ascii="Helvetica Neue" w:eastAsia="Helvetica Neue" w:hAnsi="Helvetica Neue" w:cs="Helvetica Neue"/>
          <w:sz w:val="24"/>
        </w:rPr>
        <w:t xml:space="preserve">- </w:t>
      </w:r>
      <w:r>
        <w:rPr>
          <w:rFonts w:ascii="Helvetica Neue" w:eastAsia="Helvetica Neue" w:hAnsi="Helvetica Neue" w:cs="Helvetica Neue"/>
          <w:color w:val="000000"/>
          <w:sz w:val="24"/>
        </w:rPr>
        <w:t>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PfizerBioNTech "Covid-19 Vaccine" contains an ingredient called N, N- Dtetradecylacetamide - a muscle relaxant. It also contains 1, 2 -Distearal - snglycero - Alkaline. Also 3 - Phosphocholine - phosphates (certain phosphates are used as fertilizers on the land), Cholesterol - fatty lipids, Potassium Chloride  - Salt (used in 3 drug protocols of felons), Monobasic potassium phosphate - inorganic compound - Molecular formula KH2PO4 - used as a fertilizer and food additive, Sodium Chloride - Salt, Diabasic sodium phosphate dihydrate - molecular formula - Na2HPO4 - hydrogen and Salt, Sucrose - sugar. "</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 Dr Anthony Molloy, "Scientific evidence based document, in relation to SARS-COV2, its testing method and treatment", 2nd August 2021;</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Oxford Astra Zeneca  "Covid 19 Vaccine" contains ChAdOx1 - Chimpanzee Adenovirus Oxford 1; an adenovirus (monkey cold virus) cultivated on a chimpanzee kidney cell in vitro, spliced together with a SARS-CoV-2 coronavirus spike Glycoprotein S; Histidine - precursor to histamine (water, runny nose, congested lungs, etc).</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When introduced into the body, it aggravates the histamine receptors, </w:t>
      </w:r>
      <w:r>
        <w:rPr>
          <w:rFonts w:ascii="Helvetica Neue" w:eastAsia="Helvetica Neue" w:hAnsi="Helvetica Neue" w:cs="Helvetica Neue"/>
          <w:i/>
          <w:color w:val="000000"/>
          <w:sz w:val="24"/>
        </w:rPr>
        <w:tab/>
        <w:t xml:space="preserve">which in turn flood the body with histamine, usually in the </w:t>
      </w:r>
      <w:r>
        <w:rPr>
          <w:rFonts w:ascii="Helvetica Neue" w:eastAsia="Helvetica Neue" w:hAnsi="Helvetica Neue" w:cs="Helvetica Neue"/>
          <w:i/>
          <w:color w:val="000000"/>
          <w:sz w:val="24"/>
        </w:rPr>
        <w:tab/>
        <w:t xml:space="preserve">nasopharyngeal orifices and the lungs, but could extend to other parts </w:t>
      </w:r>
      <w:r>
        <w:rPr>
          <w:rFonts w:ascii="Helvetica Neue" w:eastAsia="Helvetica Neue" w:hAnsi="Helvetica Neue" w:cs="Helvetica Neue"/>
          <w:i/>
          <w:color w:val="000000"/>
          <w:sz w:val="24"/>
        </w:rPr>
        <w:tab/>
        <w:t>of the body."'</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AZ Covid-19 contains an ingredient called Histidine monohydrochloride - again, another histamine antagoniser. Magnesium chloride - molecular formula MgC12 - mineral salt. Polysorbate 80 - generally used in cosmetics, lotions, potions and vaccines, this is also known to allow chemicals to cross the blood brain barrier. Alcohol - ethanol and is used in alcoholic beverages and general medicines. Sucrose - sugar. Sodium chloride- salt (table salt), Edetate disodium - chelating agent (usually removes heavy metals from body and lowers calcium in the blood), Water..."</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 Dr Anthony Molloy, "Scientific evidence based document, in relation to SARS-COV2, its testing method and treatment", 2nd August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population are not being informed of the "</w:t>
      </w:r>
      <w:r>
        <w:rPr>
          <w:rFonts w:ascii="Helvetica Neue" w:eastAsia="Helvetica Neue" w:hAnsi="Helvetica Neue" w:cs="Helvetica Neue"/>
          <w:color w:val="000000"/>
          <w:sz w:val="24"/>
          <w:u w:val="single"/>
        </w:rPr>
        <w:t>material risks</w:t>
      </w:r>
      <w:r>
        <w:rPr>
          <w:rFonts w:ascii="Helvetica Neue" w:eastAsia="Helvetica Neue" w:hAnsi="Helvetica Neue" w:cs="Helvetica Neue"/>
          <w:color w:val="000000"/>
          <w:sz w:val="24"/>
        </w:rPr>
        <w:t>" of being treated with the so-called COVID-19 vaccinations. The "</w:t>
      </w:r>
      <w:r>
        <w:rPr>
          <w:rFonts w:ascii="Helvetica Neue" w:eastAsia="Helvetica Neue" w:hAnsi="Helvetica Neue" w:cs="Helvetica Neue"/>
          <w:color w:val="000000"/>
          <w:sz w:val="24"/>
          <w:u w:val="single"/>
        </w:rPr>
        <w:t>material risks</w:t>
      </w:r>
      <w:r>
        <w:rPr>
          <w:rFonts w:ascii="Helvetica Neue" w:eastAsia="Helvetica Neue" w:hAnsi="Helvetica Neue" w:cs="Helvetica Neue"/>
          <w:color w:val="000000"/>
          <w:sz w:val="24"/>
        </w:rPr>
        <w:t xml:space="preserve">" include those serious adverse events that are being reported by the MHRA's Yellow Card Reporting system in the UK - </w:t>
      </w:r>
      <w:hyperlink r:id="rId286" w:history="1">
        <w:r>
          <w:rPr>
            <w:rFonts w:ascii="Helvetica Neue" w:eastAsia="Helvetica Neue" w:hAnsi="Helvetica Neue" w:cs="Helvetica Neue"/>
            <w:color w:val="0000FF"/>
            <w:sz w:val="24"/>
            <w:u w:val="single"/>
          </w:rPr>
          <w:t>https://www.gov.uk/government/publications/coronavirus-covid-19-vaccine-adverse-reactions</w:t>
        </w:r>
      </w:hyperlink>
      <w:r>
        <w:rPr>
          <w:rFonts w:ascii="Helvetica Neue" w:eastAsia="Helvetica Neue" w:hAnsi="Helvetica Neue" w:cs="Helvetica Neue"/>
          <w:color w:val="000000"/>
          <w:sz w:val="24"/>
        </w:rPr>
        <w:t xml:space="preserve">,  by the Vaccine Adverse Events Reporting System ("VAERS") in the US - </w:t>
      </w:r>
      <w:hyperlink r:id="rId287" w:history="1">
        <w:r>
          <w:rPr>
            <w:rFonts w:ascii="Helvetica Neue" w:eastAsia="Helvetica Neue" w:hAnsi="Helvetica Neue" w:cs="Helvetica Neue"/>
            <w:color w:val="0000FF"/>
            <w:sz w:val="24"/>
            <w:u w:val="single"/>
          </w:rPr>
          <w:t>https://wonder.cdc.gov/vaers.html</w:t>
        </w:r>
      </w:hyperlink>
      <w:r>
        <w:rPr>
          <w:rFonts w:ascii="Helvetica Neue" w:eastAsia="Helvetica Neue" w:hAnsi="Helvetica Neue" w:cs="Helvetica Neue"/>
          <w:color w:val="000000"/>
          <w:sz w:val="24"/>
        </w:rPr>
        <w:t xml:space="preserve">  and by the European Medicines Agency's Eurovigillance reporting system in Europe - </w:t>
      </w:r>
      <w:hyperlink r:id="rId288" w:history="1">
        <w:r>
          <w:rPr>
            <w:rFonts w:ascii="Helvetica Neue" w:eastAsia="Helvetica Neue" w:hAnsi="Helvetica Neue" w:cs="Helvetica Neue"/>
            <w:color w:val="0000FF"/>
            <w:sz w:val="24"/>
            <w:u w:val="single"/>
          </w:rPr>
          <w:t>https://www.adrreports.eu/en/</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on the US VAERS system, DEATH has been listed as an outcome related to the so-called COVID-19 vaccines at least 13,627 times as of August 20, 2021;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on the European Eurovigillence system, DEATH  has been listed as an outcome related to the so-called COVID-19 vaccines at least 23,252 times as of August 28, 2021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so-called COVID-19 vaccines have killed more people than all available vaccines combined from mid-1997 until the end of 2013 - a period of 15.5 years. And people affected worse are between 18 and 64 years old - the cohort which was not in the Covid statistics as being at particular risk from death from infection with SARS-CoV-2. Note that the 55-64 age group were NOT tested in the phase 1 clinical trials so these deaths are of individuals being experimented on for the first time in the phase 2/3 ongoing clinical trials;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Dr Robert Malone, the inventor of the mRNA and DNA vaccine core platform technology being used in the PfizerBioNTech and Moderna so-called COVID-19 vaccines warns against the use of this experimental, novel technology in adults and particularly in </w:t>
      </w:r>
      <w:r>
        <w:rPr>
          <w:rFonts w:ascii="Helvetica Neue" w:eastAsia="Helvetica Neue" w:hAnsi="Helvetica Neue" w:cs="Helvetica Neue"/>
          <w:color w:val="000000"/>
          <w:sz w:val="24"/>
        </w:rPr>
        <w:lastRenderedPageBreak/>
        <w:t>children, citing numerous harms, including irreversible and irreparable harms. Dr Malone believes that children and young adults up to age 30 or 35 should not be vaccinated because the risks outweigh the benefits in this population.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 Malone was also disturbed that it is considered OK by the </w:t>
      </w:r>
      <w:r>
        <w:rPr>
          <w:rFonts w:ascii="Helvetica Neue" w:eastAsia="Helvetica Neue" w:hAnsi="Helvetica Neue" w:cs="Helvetica Neue"/>
          <w:i/>
          <w:color w:val="000000"/>
          <w:sz w:val="24"/>
        </w:rPr>
        <w:tab/>
        <w:t xml:space="preserve">government </w:t>
      </w:r>
      <w:r>
        <w:rPr>
          <w:rFonts w:ascii="Helvetica Neue" w:eastAsia="Helvetica Neue" w:hAnsi="Helvetica Neue" w:cs="Helvetica Neue"/>
          <w:i/>
          <w:color w:val="000000"/>
          <w:sz w:val="24"/>
        </w:rPr>
        <w:tab/>
        <w:t xml:space="preserve">to entice children to get vaccinated by offering them free ice cream or </w:t>
      </w:r>
      <w:r>
        <w:rPr>
          <w:rFonts w:ascii="Helvetica Neue" w:eastAsia="Helvetica Neue" w:hAnsi="Helvetica Neue" w:cs="Helvetica Neue"/>
          <w:i/>
          <w:color w:val="000000"/>
          <w:sz w:val="24"/>
        </w:rPr>
        <w:tab/>
        <w:t xml:space="preserve">doughnuts, and even allowing children to get vaccinated without their </w:t>
      </w:r>
      <w:r>
        <w:rPr>
          <w:rFonts w:ascii="Helvetica Neue" w:eastAsia="Helvetica Neue" w:hAnsi="Helvetica Neue" w:cs="Helvetica Neue"/>
          <w:i/>
          <w:color w:val="000000"/>
          <w:sz w:val="24"/>
        </w:rPr>
        <w:tab/>
        <w:t>parents’ consent.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He soon ventured into the bioethics of the emergency use </w:t>
      </w:r>
      <w:r>
        <w:rPr>
          <w:rFonts w:ascii="Helvetica Neue" w:eastAsia="Helvetica Neue" w:hAnsi="Helvetica Neue" w:cs="Helvetica Neue"/>
          <w:i/>
          <w:color w:val="000000"/>
          <w:sz w:val="24"/>
        </w:rPr>
        <w:tab/>
        <w:t xml:space="preserve">authorization </w:t>
      </w:r>
      <w:r>
        <w:rPr>
          <w:rFonts w:ascii="Helvetica Neue" w:eastAsia="Helvetica Neue" w:hAnsi="Helvetica Neue" w:cs="Helvetica Neue"/>
          <w:i/>
          <w:color w:val="000000"/>
          <w:sz w:val="24"/>
        </w:rPr>
        <w:tab/>
        <w:t>(EUA) granted to COVID-19 vaccines.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Experimentation without proper informed consent violates the </w:t>
      </w:r>
      <w:r>
        <w:rPr>
          <w:rFonts w:ascii="Helvetica Neue" w:eastAsia="Helvetica Neue" w:hAnsi="Helvetica Neue" w:cs="Helvetica Neue"/>
          <w:i/>
          <w:color w:val="000000"/>
          <w:sz w:val="24"/>
        </w:rPr>
        <w:tab/>
        <w:t xml:space="preserve">Nuremberg Code, which spells out a set of research ethics principles </w:t>
      </w:r>
      <w:r>
        <w:rPr>
          <w:rFonts w:ascii="Helvetica Neue" w:eastAsia="Helvetica Neue" w:hAnsi="Helvetica Neue" w:cs="Helvetica Neue"/>
          <w:i/>
          <w:color w:val="000000"/>
          <w:sz w:val="24"/>
        </w:rPr>
        <w:tab/>
        <w:t>for human experimentation.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set of principles was developed to ensure the medical horrors </w:t>
      </w:r>
      <w:r>
        <w:rPr>
          <w:rFonts w:ascii="Helvetica Neue" w:eastAsia="Helvetica Neue" w:hAnsi="Helvetica Neue" w:cs="Helvetica Neue"/>
          <w:i/>
          <w:color w:val="000000"/>
          <w:sz w:val="24"/>
        </w:rPr>
        <w:tab/>
        <w:t xml:space="preserve">discovered during the Nuremberg trials at the end of World War II would </w:t>
      </w:r>
      <w:r>
        <w:rPr>
          <w:rFonts w:ascii="Helvetica Neue" w:eastAsia="Helvetica Neue" w:hAnsi="Helvetica Neue" w:cs="Helvetica Neue"/>
          <w:i/>
          <w:color w:val="000000"/>
          <w:sz w:val="24"/>
        </w:rPr>
        <w:tab/>
        <w:t xml:space="preserve">never take place again, but in the current climate of extreme </w:t>
      </w:r>
      <w:r>
        <w:rPr>
          <w:rFonts w:ascii="Helvetica Neue" w:eastAsia="Helvetica Neue" w:hAnsi="Helvetica Neue" w:cs="Helvetica Neue"/>
          <w:i/>
          <w:color w:val="000000"/>
          <w:sz w:val="24"/>
        </w:rPr>
        <w:tab/>
        <w:t xml:space="preserve">censorship, </w:t>
      </w:r>
      <w:r>
        <w:rPr>
          <w:rFonts w:ascii="Helvetica Neue" w:eastAsia="Helvetica Neue" w:hAnsi="Helvetica Neue" w:cs="Helvetica Neue"/>
          <w:i/>
          <w:color w:val="000000"/>
          <w:sz w:val="24"/>
        </w:rPr>
        <w:tab/>
        <w:t xml:space="preserve">people are not being informed about the full risks of the vaccines </w:t>
      </w:r>
      <w:r>
        <w:rPr>
          <w:rFonts w:ascii="Arial" w:eastAsia="Arial" w:hAnsi="Arial" w:cs="Arial"/>
          <w:i/>
          <w:color w:val="000000"/>
          <w:sz w:val="24"/>
        </w:rPr>
        <w:t>—</w:t>
      </w:r>
      <w:r>
        <w:rPr>
          <w:rFonts w:eastAsia="Calibri" w:cs="Calibri"/>
          <w:i/>
          <w:color w:val="000000"/>
          <w:sz w:val="24"/>
        </w:rPr>
        <w:t xml:space="preserve"> </w:t>
      </w:r>
      <w:r>
        <w:rPr>
          <w:rFonts w:eastAsia="Calibri" w:cs="Calibri"/>
          <w:i/>
          <w:color w:val="000000"/>
          <w:sz w:val="24"/>
        </w:rPr>
        <w:tab/>
        <w:t>which are only beginning to be uncovered.</w:t>
      </w:r>
    </w:p>
    <w:p w:rsidR="00D776D9" w:rsidRDefault="00D776D9">
      <w:pPr>
        <w:jc w:val="both"/>
      </w:pPr>
    </w:p>
    <w:p w:rsidR="00D776D9" w:rsidRDefault="00815519">
      <w:pPr>
        <w:jc w:val="both"/>
      </w:pPr>
      <w:r>
        <w:rPr>
          <w:rFonts w:eastAsia="Calibri" w:cs="Calibri"/>
          <w:i/>
          <w:color w:val="000000"/>
          <w:sz w:val="24"/>
        </w:rPr>
        <w:tab/>
        <w:t xml:space="preserve">Further, due to the EUA, adults aren’t required to sign informed consent </w:t>
      </w:r>
      <w:r>
        <w:rPr>
          <w:rFonts w:eastAsia="Calibri" w:cs="Calibri"/>
          <w:i/>
          <w:color w:val="000000"/>
          <w:sz w:val="24"/>
        </w:rPr>
        <w:tab/>
        <w:t xml:space="preserve">documents and, at the same time, aren’t being given a full disclosure of the </w:t>
      </w:r>
      <w:r>
        <w:rPr>
          <w:rFonts w:eastAsia="Calibri" w:cs="Calibri"/>
          <w:i/>
          <w:color w:val="000000"/>
          <w:sz w:val="24"/>
        </w:rPr>
        <w:tab/>
        <w:t xml:space="preserve">risks that would normally be given during a clinical trial — and, at this point, </w:t>
      </w:r>
      <w:r>
        <w:rPr>
          <w:rFonts w:eastAsia="Calibri" w:cs="Calibri"/>
          <w:i/>
          <w:color w:val="000000"/>
          <w:sz w:val="24"/>
        </w:rPr>
        <w:tab/>
        <w:t>anyone who receives the vaccine is participating as a research subject</w:t>
      </w:r>
      <w:r>
        <w:rPr>
          <w:rFonts w:eastAsia="Calibri" w:cs="Calibri"/>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hyperlink r:id="rId289" w:history="1">
        <w:r>
          <w:rPr>
            <w:rFonts w:ascii="Helvetica Neue" w:eastAsia="Helvetica Neue" w:hAnsi="Helvetica Neue" w:cs="Helvetica Neue"/>
            <w:color w:val="0000FF"/>
            <w:sz w:val="24"/>
            <w:u w:val="single"/>
          </w:rPr>
          <w:t>https://toknow.uk/mercola-mrna-expert-speaks-out-on-the-covid-crisis/</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Geert Vanden Bossche, DMV, PhD, independent virologist and vaccine expert, formerly employed at GAVI and The Bill &amp; Melinda Gates Foundation, wrote an Open Letter "To all authorities, scientists and experts around the world, to whom this concerns: the entire world population" stating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present extremely critical situation forces me to spread this </w:t>
      </w:r>
      <w:r>
        <w:rPr>
          <w:rFonts w:ascii="Helvetica Neue" w:eastAsia="Helvetica Neue" w:hAnsi="Helvetica Neue" w:cs="Helvetica Neue"/>
          <w:i/>
          <w:color w:val="000000"/>
          <w:sz w:val="24"/>
        </w:rPr>
        <w:tab/>
        <w:t>emergency call.</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As the unprecedented extent of human intervention in the Covid-19-</w:t>
      </w:r>
      <w:r>
        <w:rPr>
          <w:rFonts w:ascii="Helvetica Neue" w:eastAsia="Helvetica Neue" w:hAnsi="Helvetica Neue" w:cs="Helvetica Neue"/>
          <w:i/>
          <w:color w:val="000000"/>
          <w:sz w:val="24"/>
        </w:rPr>
        <w:tab/>
        <w:t xml:space="preserve">pandemic is now at risk of resulting in a global catastrophe without </w:t>
      </w:r>
      <w:r>
        <w:rPr>
          <w:rFonts w:ascii="Helvetica Neue" w:eastAsia="Helvetica Neue" w:hAnsi="Helvetica Neue" w:cs="Helvetica Neue"/>
          <w:i/>
          <w:color w:val="000000"/>
          <w:sz w:val="24"/>
        </w:rPr>
        <w:tab/>
        <w:t xml:space="preserve">equal, </w:t>
      </w:r>
      <w:r>
        <w:rPr>
          <w:rFonts w:ascii="Helvetica Neue" w:eastAsia="Helvetica Neue" w:hAnsi="Helvetica Neue" w:cs="Helvetica Neue"/>
          <w:i/>
          <w:color w:val="000000"/>
          <w:sz w:val="24"/>
        </w:rPr>
        <w:tab/>
        <w:t>this call cannot sound loudly and strongly enough.</w:t>
      </w:r>
    </w:p>
    <w:p w:rsidR="00D776D9" w:rsidRDefault="00D776D9">
      <w:pPr>
        <w:jc w:val="both"/>
      </w:pPr>
    </w:p>
    <w:p w:rsidR="00D776D9" w:rsidRDefault="00815519">
      <w:pPr>
        <w:jc w:val="both"/>
      </w:pPr>
      <w:r>
        <w:rPr>
          <w:rFonts w:ascii="Helvetica Neue" w:eastAsia="Helvetica Neue" w:hAnsi="Helvetica Neue" w:cs="Helvetica Neue"/>
          <w:b/>
          <w:i/>
          <w:color w:val="000000"/>
          <w:sz w:val="24"/>
        </w:rPr>
        <w:tab/>
      </w:r>
      <w:r>
        <w:rPr>
          <w:rFonts w:ascii="Helvetica Neue" w:eastAsia="Helvetica Neue" w:hAnsi="Helvetica Neue" w:cs="Helvetica Neue"/>
          <w:i/>
          <w:color w:val="000000"/>
          <w:sz w:val="24"/>
        </w:rPr>
        <w:t xml:space="preserve">this type of prophylactic vaccines are completely inappropriate, and </w:t>
      </w:r>
      <w:r>
        <w:rPr>
          <w:rFonts w:ascii="Helvetica Neue" w:eastAsia="Helvetica Neue" w:hAnsi="Helvetica Neue" w:cs="Helvetica Neue"/>
          <w:i/>
          <w:color w:val="000000"/>
          <w:sz w:val="24"/>
        </w:rPr>
        <w:tab/>
        <w:t xml:space="preserve">even highly dangerous, when used in mass vaccination campaigns </w:t>
      </w:r>
      <w:r>
        <w:rPr>
          <w:rFonts w:ascii="Helvetica Neue" w:eastAsia="Helvetica Neue" w:hAnsi="Helvetica Neue" w:cs="Helvetica Neue"/>
          <w:i/>
          <w:color w:val="000000"/>
          <w:sz w:val="24"/>
        </w:rPr>
        <w:tab/>
        <w:t xml:space="preserve">during </w:t>
      </w:r>
      <w:r>
        <w:rPr>
          <w:rFonts w:ascii="Helvetica Neue" w:eastAsia="Helvetica Neue" w:hAnsi="Helvetica Neue" w:cs="Helvetica Neue"/>
          <w:i/>
          <w:color w:val="000000"/>
          <w:sz w:val="24"/>
        </w:rPr>
        <w:tab/>
        <w:t xml:space="preserve">a viral pandemic. Vaccinologists, scientists and clinicians are </w:t>
      </w:r>
      <w:r>
        <w:rPr>
          <w:rFonts w:ascii="Helvetica Neue" w:eastAsia="Helvetica Neue" w:hAnsi="Helvetica Neue" w:cs="Helvetica Neue"/>
          <w:i/>
          <w:color w:val="000000"/>
          <w:sz w:val="24"/>
        </w:rPr>
        <w:tab/>
        <w:t xml:space="preserve">blinded by the positive short-term effects in individual patients, but </w:t>
      </w:r>
      <w:r>
        <w:rPr>
          <w:rFonts w:ascii="Helvetica Neue" w:eastAsia="Helvetica Neue" w:hAnsi="Helvetica Neue" w:cs="Helvetica Neue"/>
          <w:i/>
          <w:color w:val="000000"/>
          <w:sz w:val="24"/>
        </w:rPr>
        <w:tab/>
        <w:t xml:space="preserve">don’t </w:t>
      </w:r>
      <w:r>
        <w:rPr>
          <w:rFonts w:ascii="Helvetica Neue" w:eastAsia="Helvetica Neue" w:hAnsi="Helvetica Neue" w:cs="Helvetica Neue"/>
          <w:i/>
          <w:color w:val="000000"/>
          <w:sz w:val="24"/>
        </w:rPr>
        <w:tab/>
        <w:t xml:space="preserve">seem to bother about the disastrous consequences for global </w:t>
      </w:r>
      <w:r>
        <w:rPr>
          <w:rFonts w:ascii="Helvetica Neue" w:eastAsia="Helvetica Neue" w:hAnsi="Helvetica Neue" w:cs="Helvetica Neue"/>
          <w:i/>
          <w:color w:val="000000"/>
          <w:sz w:val="24"/>
        </w:rPr>
        <w:tab/>
        <w:t xml:space="preserve">health. Unless I am scientifically proven wrong, it is difficult to </w:t>
      </w:r>
      <w:r>
        <w:rPr>
          <w:rFonts w:ascii="Helvetica Neue" w:eastAsia="Helvetica Neue" w:hAnsi="Helvetica Neue" w:cs="Helvetica Neue"/>
          <w:i/>
          <w:color w:val="000000"/>
          <w:sz w:val="24"/>
        </w:rPr>
        <w:tab/>
        <w:t xml:space="preserve">understand how current human interventions will prevent circulating </w:t>
      </w:r>
      <w:r>
        <w:rPr>
          <w:rFonts w:ascii="Helvetica Neue" w:eastAsia="Helvetica Neue" w:hAnsi="Helvetica Neue" w:cs="Helvetica Neue"/>
          <w:i/>
          <w:color w:val="000000"/>
          <w:sz w:val="24"/>
        </w:rPr>
        <w:tab/>
        <w:t>variants from turning into a wild monster</w:t>
      </w:r>
      <w:r>
        <w:rPr>
          <w:rFonts w:ascii="Helvetica Neue" w:eastAsia="Helvetica Neue" w:hAnsi="Helvetica Neue" w:cs="Helvetica Neue"/>
          <w:b/>
          <w:i/>
          <w:color w:val="000000"/>
          <w:sz w:val="24"/>
        </w:rPr>
        <w:t>.</w:t>
      </w:r>
    </w:p>
    <w:p w:rsidR="00D776D9" w:rsidRDefault="00D776D9">
      <w:pPr>
        <w:jc w:val="both"/>
      </w:pPr>
    </w:p>
    <w:p w:rsidR="00D776D9" w:rsidRDefault="00815519">
      <w:pPr>
        <w:jc w:val="both"/>
      </w:pPr>
      <w:r>
        <w:rPr>
          <w:rFonts w:ascii="Helvetica Neue" w:eastAsia="Helvetica Neue" w:hAnsi="Helvetica Neue" w:cs="Helvetica Neue"/>
          <w:b/>
          <w:i/>
          <w:color w:val="000000"/>
          <w:sz w:val="24"/>
        </w:rPr>
        <w:tab/>
      </w:r>
      <w:r>
        <w:rPr>
          <w:rFonts w:ascii="Helvetica Neue" w:eastAsia="Helvetica Neue" w:hAnsi="Helvetica Neue" w:cs="Helvetica Neue"/>
          <w:i/>
          <w:color w:val="000000"/>
          <w:sz w:val="24"/>
        </w:rPr>
        <w:t xml:space="preserve">I provided international health organizations, including the WHO, </w:t>
      </w:r>
      <w:r>
        <w:rPr>
          <w:rFonts w:ascii="Helvetica Neue" w:eastAsia="Helvetica Neue" w:hAnsi="Helvetica Neue" w:cs="Helvetica Neue"/>
          <w:i/>
          <w:color w:val="000000"/>
          <w:sz w:val="24"/>
        </w:rPr>
        <w:tab/>
        <w:t xml:space="preserve">with </w:t>
      </w:r>
      <w:r>
        <w:rPr>
          <w:rFonts w:ascii="Helvetica Neue" w:eastAsia="Helvetica Neue" w:hAnsi="Helvetica Neue" w:cs="Helvetica Neue"/>
          <w:i/>
          <w:color w:val="000000"/>
          <w:sz w:val="24"/>
        </w:rPr>
        <w:tab/>
        <w:t xml:space="preserve">my analysis of the current pandemic as based on scientifically </w:t>
      </w:r>
      <w:r>
        <w:rPr>
          <w:rFonts w:ascii="Helvetica Neue" w:eastAsia="Helvetica Neue" w:hAnsi="Helvetica Neue" w:cs="Helvetica Neue"/>
          <w:i/>
          <w:color w:val="000000"/>
          <w:sz w:val="24"/>
        </w:rPr>
        <w:tab/>
        <w:t xml:space="preserve">informed insights in the immune biology of Covid-19. </w:t>
      </w:r>
      <w:r>
        <w:rPr>
          <w:rFonts w:ascii="Helvetica Neue" w:eastAsia="Helvetica Neue" w:hAnsi="Helvetica Neue" w:cs="Helvetica Neue"/>
          <w:i/>
          <w:color w:val="000000"/>
          <w:sz w:val="24"/>
        </w:rPr>
        <w:tab/>
        <w:t xml:space="preserve">Given the level of </w:t>
      </w:r>
      <w:r>
        <w:rPr>
          <w:rFonts w:ascii="Helvetica Neue" w:eastAsia="Helvetica Neue" w:hAnsi="Helvetica Neue" w:cs="Helvetica Neue"/>
          <w:i/>
          <w:color w:val="000000"/>
          <w:sz w:val="24"/>
        </w:rPr>
        <w:tab/>
        <w:t xml:space="preserve">emergency, I urged them to consider my concerns </w:t>
      </w:r>
      <w:r>
        <w:rPr>
          <w:rFonts w:ascii="Helvetica Neue" w:eastAsia="Helvetica Neue" w:hAnsi="Helvetica Neue" w:cs="Helvetica Neue"/>
          <w:i/>
          <w:color w:val="000000"/>
          <w:sz w:val="24"/>
        </w:rPr>
        <w:tab/>
        <w:t xml:space="preserve">and to initiate a </w:t>
      </w:r>
      <w:r>
        <w:rPr>
          <w:rFonts w:ascii="Helvetica Neue" w:eastAsia="Helvetica Neue" w:hAnsi="Helvetica Neue" w:cs="Helvetica Neue"/>
          <w:i/>
          <w:color w:val="000000"/>
          <w:sz w:val="24"/>
        </w:rPr>
        <w:tab/>
        <w:t xml:space="preserve">debate on the detrimental consequences of further ‘viral immune </w:t>
      </w:r>
      <w:r>
        <w:rPr>
          <w:rFonts w:ascii="Helvetica Neue" w:eastAsia="Helvetica Neue" w:hAnsi="Helvetica Neue" w:cs="Helvetica Neue"/>
          <w:i/>
          <w:color w:val="000000"/>
          <w:sz w:val="24"/>
        </w:rPr>
        <w:tab/>
        <w:t>escape’.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..it’s becoming increasingly difficult to imagine how the </w:t>
      </w:r>
      <w:r>
        <w:rPr>
          <w:rFonts w:ascii="Helvetica Neue" w:eastAsia="Helvetica Neue" w:hAnsi="Helvetica Neue" w:cs="Helvetica Neue"/>
          <w:i/>
          <w:color w:val="000000"/>
          <w:sz w:val="24"/>
        </w:rPr>
        <w:tab/>
        <w:t xml:space="preserve">consequences of the extensive and erroneous human intervention </w:t>
      </w:r>
      <w:r>
        <w:rPr>
          <w:rFonts w:ascii="Helvetica Neue" w:eastAsia="Helvetica Neue" w:hAnsi="Helvetica Neue" w:cs="Helvetica Neue"/>
          <w:i/>
          <w:color w:val="000000"/>
          <w:sz w:val="24"/>
        </w:rPr>
        <w:tab/>
        <w:t xml:space="preserve">in </w:t>
      </w:r>
      <w:r>
        <w:rPr>
          <w:rFonts w:ascii="Helvetica Neue" w:eastAsia="Helvetica Neue" w:hAnsi="Helvetica Neue" w:cs="Helvetica Neue"/>
          <w:i/>
          <w:color w:val="000000"/>
          <w:sz w:val="24"/>
        </w:rPr>
        <w:tab/>
        <w:t xml:space="preserve">this pandemic are not going to wipe out large parts of our human </w:t>
      </w:r>
      <w:r>
        <w:rPr>
          <w:rFonts w:ascii="Helvetica Neue" w:eastAsia="Helvetica Neue" w:hAnsi="Helvetica Neue" w:cs="Helvetica Neue"/>
          <w:i/>
          <w:color w:val="000000"/>
          <w:sz w:val="24"/>
        </w:rPr>
        <w:tab/>
        <w:t>population.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One could only think of very few other strategies to achieve the same </w:t>
      </w:r>
      <w:r>
        <w:rPr>
          <w:rFonts w:ascii="Helvetica Neue" w:eastAsia="Helvetica Neue" w:hAnsi="Helvetica Neue" w:cs="Helvetica Neue"/>
          <w:i/>
          <w:color w:val="000000"/>
          <w:sz w:val="24"/>
        </w:rPr>
        <w:tab/>
        <w:t xml:space="preserve">level of efficiency in turning a relatively harmless virus into a bioweapon of </w:t>
      </w:r>
      <w:r>
        <w:rPr>
          <w:rFonts w:ascii="Helvetica Neue" w:eastAsia="Helvetica Neue" w:hAnsi="Helvetica Neue" w:cs="Helvetica Neue"/>
          <w:i/>
          <w:color w:val="000000"/>
          <w:sz w:val="24"/>
        </w:rPr>
        <w:tab/>
        <w:t>mass destruction.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If we, human beings, are committed to perpetuating our species, we </w:t>
      </w:r>
      <w:r>
        <w:rPr>
          <w:rFonts w:ascii="Helvetica Neue" w:eastAsia="Helvetica Neue" w:hAnsi="Helvetica Neue" w:cs="Helvetica Neue"/>
          <w:i/>
          <w:color w:val="000000"/>
          <w:sz w:val="24"/>
        </w:rPr>
        <w:tab/>
        <w:t xml:space="preserve">have no choice left but to eradicate these highly infectious viral </w:t>
      </w:r>
      <w:r>
        <w:rPr>
          <w:rFonts w:ascii="Helvetica Neue" w:eastAsia="Helvetica Neue" w:hAnsi="Helvetica Neue" w:cs="Helvetica Neue"/>
          <w:i/>
          <w:color w:val="000000"/>
          <w:sz w:val="24"/>
        </w:rPr>
        <w:tab/>
        <w:t xml:space="preserve">variants. This will, indeed, require large vaccination campaigns. </w:t>
      </w:r>
      <w:r>
        <w:rPr>
          <w:rFonts w:ascii="Helvetica Neue" w:eastAsia="Helvetica Neue" w:hAnsi="Helvetica Neue" w:cs="Helvetica Neue"/>
          <w:i/>
          <w:color w:val="000000"/>
          <w:sz w:val="24"/>
        </w:rPr>
        <w:tab/>
        <w:t xml:space="preserve">However, NK cell-based vaccines will primarily enable our natural </w:t>
      </w:r>
      <w:r>
        <w:rPr>
          <w:rFonts w:ascii="Helvetica Neue" w:eastAsia="Helvetica Neue" w:hAnsi="Helvetica Neue" w:cs="Helvetica Neue"/>
          <w:i/>
          <w:color w:val="000000"/>
          <w:sz w:val="24"/>
        </w:rPr>
        <w:tab/>
        <w:t xml:space="preserve">immunity to be better prepared (memory!) and to induce herd immunity </w:t>
      </w:r>
      <w:r>
        <w:rPr>
          <w:rFonts w:ascii="Helvetica Neue" w:eastAsia="Helvetica Neue" w:hAnsi="Helvetica Neue" w:cs="Helvetica Neue"/>
          <w:i/>
          <w:color w:val="000000"/>
          <w:sz w:val="24"/>
        </w:rPr>
        <w:tab/>
        <w:t xml:space="preserve">(which is exactly the opposite of what current Covid-19 vaccines do as </w:t>
      </w:r>
      <w:r>
        <w:rPr>
          <w:rFonts w:ascii="Helvetica Neue" w:eastAsia="Helvetica Neue" w:hAnsi="Helvetica Neue" w:cs="Helvetica Neue"/>
          <w:i/>
          <w:color w:val="000000"/>
          <w:sz w:val="24"/>
        </w:rPr>
        <w:tab/>
        <w:t xml:space="preserve">those increasingly turn vaccine recipients into asymptomatic carriers </w:t>
      </w:r>
      <w:r>
        <w:rPr>
          <w:rFonts w:ascii="Helvetica Neue" w:eastAsia="Helvetica Neue" w:hAnsi="Helvetica Neue" w:cs="Helvetica Neue"/>
          <w:i/>
          <w:color w:val="000000"/>
          <w:sz w:val="24"/>
        </w:rPr>
        <w:tab/>
        <w:t xml:space="preserve">who are shedding virus). So, there is not one second left for gears to </w:t>
      </w:r>
      <w:r>
        <w:rPr>
          <w:rFonts w:ascii="Helvetica Neue" w:eastAsia="Helvetica Neue" w:hAnsi="Helvetica Neue" w:cs="Helvetica Neue"/>
          <w:i/>
          <w:color w:val="000000"/>
          <w:sz w:val="24"/>
        </w:rPr>
        <w:tab/>
        <w:t xml:space="preserve">be switched and to replace the current killer vaccines by life-saving </w:t>
      </w:r>
      <w:r>
        <w:rPr>
          <w:rFonts w:ascii="Helvetica Neue" w:eastAsia="Helvetica Neue" w:hAnsi="Helvetica Neue" w:cs="Helvetica Neue"/>
          <w:i/>
          <w:color w:val="000000"/>
          <w:sz w:val="24"/>
        </w:rPr>
        <w:tab/>
        <w:t>vaccines.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 am appealing to the WHO and all stakeholders involved, no matter their </w:t>
      </w:r>
      <w:r>
        <w:rPr>
          <w:rFonts w:ascii="Helvetica Neue" w:eastAsia="Helvetica Neue" w:hAnsi="Helvetica Neue" w:cs="Helvetica Neue"/>
          <w:i/>
          <w:color w:val="000000"/>
          <w:sz w:val="24"/>
        </w:rPr>
        <w:tab/>
        <w:t xml:space="preserve">conviction, to immediately declare such action as THE SINGLE MOST </w:t>
      </w:r>
      <w:r>
        <w:rPr>
          <w:rFonts w:ascii="Helvetica Neue" w:eastAsia="Helvetica Neue" w:hAnsi="Helvetica Neue" w:cs="Helvetica Neue"/>
          <w:i/>
          <w:color w:val="000000"/>
          <w:sz w:val="24"/>
        </w:rPr>
        <w:tab/>
        <w:t>IMPORTANT public health emergency of international concern</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rPr>
        <w:tab/>
      </w:r>
      <w:hyperlink r:id="rId290" w:history="1">
        <w:r>
          <w:rPr>
            <w:rFonts w:ascii="Helvetica Neue" w:eastAsia="Helvetica Neue" w:hAnsi="Helvetica Neue" w:cs="Helvetica Neue"/>
            <w:color w:val="0000FF"/>
            <w:sz w:val="24"/>
            <w:u w:val="single"/>
          </w:rPr>
          <w:t>https://www.geertvandenbossche.org/post/opencall</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French Virologist and Nobel Prize Winner, Professor Luc Montagnier contends that “</w:t>
      </w:r>
      <w:r>
        <w:rPr>
          <w:rFonts w:ascii="Helvetica Neue" w:eastAsia="Helvetica Neue" w:hAnsi="Helvetica Neue" w:cs="Helvetica Neue"/>
          <w:i/>
          <w:color w:val="000000"/>
          <w:sz w:val="24"/>
        </w:rPr>
        <w:t xml:space="preserve">it is the vaccination that is creating the variants.” </w:t>
      </w:r>
      <w:r>
        <w:rPr>
          <w:rFonts w:ascii="Helvetica Neue" w:eastAsia="Helvetica Neue" w:hAnsi="Helvetica Neue" w:cs="Helvetica Neue"/>
          <w:color w:val="000000"/>
          <w:sz w:val="24"/>
        </w:rPr>
        <w:t>In April 2020, Prof. Montagnier claimed that the alleged novel coronavirus was created in a lab. Dr Montagnier refers to the Covid vaccination programme as an “</w:t>
      </w:r>
      <w:r>
        <w:rPr>
          <w:rFonts w:ascii="Helvetica Neue" w:eastAsia="Helvetica Neue" w:hAnsi="Helvetica Neue" w:cs="Helvetica Neue"/>
          <w:i/>
          <w:color w:val="000000"/>
          <w:sz w:val="24"/>
        </w:rPr>
        <w:t>unacceptable mistake”.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color w:val="000000"/>
          <w:sz w:val="24"/>
        </w:rPr>
        <w:t>“</w:t>
      </w:r>
      <w:r>
        <w:rPr>
          <w:rFonts w:ascii="Helvetica Neue" w:eastAsia="Helvetica Neue" w:hAnsi="Helvetica Neue" w:cs="Helvetica Neue"/>
          <w:i/>
          <w:color w:val="000000"/>
          <w:sz w:val="24"/>
          <w:u w:val="single"/>
        </w:rPr>
        <w:t>Mass vaccinations are a scientific error as well as a medical error,</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 xml:space="preserve">he </w:t>
      </w:r>
      <w:r>
        <w:rPr>
          <w:rFonts w:ascii="Helvetica Neue" w:eastAsia="Helvetica Neue" w:hAnsi="Helvetica Neue" w:cs="Helvetica Neue"/>
          <w:color w:val="000000"/>
          <w:sz w:val="24"/>
        </w:rPr>
        <w:tab/>
        <w:t>said.</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“It is an unacceptable mistake. The history books will show that, </w:t>
      </w:r>
      <w:r>
        <w:rPr>
          <w:rFonts w:ascii="Helvetica Neue" w:eastAsia="Helvetica Neue" w:hAnsi="Helvetica Neue" w:cs="Helvetica Neue"/>
          <w:i/>
          <w:color w:val="000000"/>
          <w:sz w:val="24"/>
        </w:rPr>
        <w:tab/>
        <w:t xml:space="preserve">because </w:t>
      </w:r>
      <w:r>
        <w:rPr>
          <w:rFonts w:ascii="Helvetica Neue" w:eastAsia="Helvetica Neue" w:hAnsi="Helvetica Neue" w:cs="Helvetica Neue"/>
          <w:i/>
          <w:color w:val="000000"/>
          <w:sz w:val="24"/>
          <w:u w:val="single"/>
        </w:rPr>
        <w:t>it is the vaccination that is creating the variants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The prominent virologist explained that </w:t>
      </w:r>
      <w:r>
        <w:rPr>
          <w:rFonts w:ascii="Helvetica Neue" w:eastAsia="Helvetica Neue" w:hAnsi="Helvetica Neue" w:cs="Helvetica Neue"/>
          <w:i/>
          <w:color w:val="000000"/>
          <w:sz w:val="24"/>
        </w:rPr>
        <w:t>“there are antibodies, created by the vaccine,” forcing the virus to “find another solution” or die.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is where the variants are created. It is the variants that “are a </w:t>
      </w:r>
      <w:r>
        <w:rPr>
          <w:rFonts w:ascii="Helvetica Neue" w:eastAsia="Helvetica Neue" w:hAnsi="Helvetica Neue" w:cs="Helvetica Neue"/>
          <w:i/>
          <w:color w:val="000000"/>
          <w:sz w:val="24"/>
        </w:rPr>
        <w:tab/>
        <w:t>production and result from the vaccination.”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color w:val="000000"/>
          <w:sz w:val="24"/>
        </w:rPr>
        <w:t xml:space="preserve">Prof. Montagnier explained that the trend is happening in “each </w:t>
      </w:r>
      <w:r>
        <w:rPr>
          <w:rFonts w:ascii="Helvetica Neue" w:eastAsia="Helvetica Neue" w:hAnsi="Helvetica Neue" w:cs="Helvetica Neue"/>
          <w:color w:val="000000"/>
          <w:sz w:val="24"/>
        </w:rPr>
        <w:tab/>
        <w:t xml:space="preserve">country” where </w:t>
      </w:r>
      <w:r>
        <w:rPr>
          <w:rFonts w:ascii="Helvetica Neue" w:eastAsia="Helvetica Neue" w:hAnsi="Helvetica Neue" w:cs="Helvetica Neue"/>
          <w:i/>
          <w:color w:val="000000"/>
          <w:sz w:val="24"/>
        </w:rPr>
        <w:t xml:space="preserve">“the curve of vaccination is followed by the curve of </w:t>
      </w:r>
      <w:r>
        <w:rPr>
          <w:rFonts w:ascii="Helvetica Neue" w:eastAsia="Helvetica Neue" w:hAnsi="Helvetica Neue" w:cs="Helvetica Neue"/>
          <w:i/>
          <w:color w:val="000000"/>
          <w:sz w:val="24"/>
        </w:rPr>
        <w:tab/>
        <w:t>deaths.”</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hyperlink r:id="rId291" w:history="1">
        <w:r>
          <w:rPr>
            <w:rFonts w:ascii="Helvetica Neue" w:eastAsia="Helvetica Neue" w:hAnsi="Helvetica Neue" w:cs="Helvetica Neue"/>
            <w:i/>
            <w:color w:val="0000FF"/>
            <w:sz w:val="24"/>
            <w:u w:val="single"/>
          </w:rPr>
          <w:t>https://theexpose.uk/2021/05/24/nobel-prize-winner-says-covid-vaccines-are-an-unacceptable-mistake/</w:t>
        </w:r>
      </w:hyperlink>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Professor Montagnier's point is emphasised by information revealed in an open letter from a long list of medical doctors to the European Medicines Agency. The letter stated in part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“We note that a wide range of side effects is being reported following </w:t>
      </w:r>
      <w:r>
        <w:rPr>
          <w:rFonts w:ascii="Helvetica Neue" w:eastAsia="Helvetica Neue" w:hAnsi="Helvetica Neue" w:cs="Helvetica Neue"/>
          <w:i/>
          <w:color w:val="000000"/>
          <w:sz w:val="24"/>
        </w:rPr>
        <w:tab/>
        <w:t>vaccination of previously healthy younger individuals with the gene-</w:t>
      </w:r>
      <w:r>
        <w:rPr>
          <w:rFonts w:ascii="Helvetica Neue" w:eastAsia="Helvetica Neue" w:hAnsi="Helvetica Neue" w:cs="Helvetica Neue"/>
          <w:i/>
          <w:color w:val="000000"/>
          <w:sz w:val="24"/>
        </w:rPr>
        <w:tab/>
        <w:t xml:space="preserve">based </w:t>
      </w:r>
      <w:r>
        <w:rPr>
          <w:rFonts w:ascii="Helvetica Neue" w:eastAsia="Helvetica Neue" w:hAnsi="Helvetica Neue" w:cs="Helvetica Neue"/>
          <w:i/>
          <w:color w:val="000000"/>
          <w:sz w:val="24"/>
        </w:rPr>
        <w:lastRenderedPageBreak/>
        <w:tab/>
        <w:t xml:space="preserve">COVID-19 vaccines.. there have been numerous media reports from </w:t>
      </w:r>
      <w:r>
        <w:rPr>
          <w:rFonts w:ascii="Helvetica Neue" w:eastAsia="Helvetica Neue" w:hAnsi="Helvetica Neue" w:cs="Helvetica Neue"/>
          <w:i/>
          <w:color w:val="000000"/>
          <w:sz w:val="24"/>
        </w:rPr>
        <w:tab/>
        <w:t xml:space="preserve">around the world of care homes being struck with “Covid” within days of </w:t>
      </w:r>
      <w:r>
        <w:rPr>
          <w:rFonts w:ascii="Helvetica Neue" w:eastAsia="Helvetica Neue" w:hAnsi="Helvetica Neue" w:cs="Helvetica Neue"/>
          <w:i/>
          <w:color w:val="000000"/>
          <w:sz w:val="24"/>
        </w:rPr>
        <w:tab/>
        <w:t>vaccination of residents"</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"In particular, we question whether cardinal issues regarding the safety </w:t>
      </w:r>
      <w:r>
        <w:rPr>
          <w:rFonts w:ascii="Helvetica Neue" w:eastAsia="Helvetica Neue" w:hAnsi="Helvetica Neue" w:cs="Helvetica Neue"/>
          <w:i/>
          <w:color w:val="000000"/>
          <w:sz w:val="24"/>
        </w:rPr>
        <w:tab/>
        <w:t xml:space="preserve">of the vaccines were adequately addressed prior to their approval by </w:t>
      </w:r>
      <w:r>
        <w:rPr>
          <w:rFonts w:ascii="Helvetica Neue" w:eastAsia="Helvetica Neue" w:hAnsi="Helvetica Neue" w:cs="Helvetica Neue"/>
          <w:i/>
          <w:color w:val="000000"/>
          <w:sz w:val="24"/>
        </w:rPr>
        <w:tab/>
        <w:t>the European Medicines Agency (EMA</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"There are serious concerns, including but not confined to those </w:t>
      </w:r>
      <w:r>
        <w:rPr>
          <w:rFonts w:ascii="Helvetica Neue" w:eastAsia="Helvetica Neue" w:hAnsi="Helvetica Neue" w:cs="Helvetica Neue"/>
          <w:i/>
          <w:color w:val="000000"/>
          <w:sz w:val="24"/>
        </w:rPr>
        <w:tab/>
        <w:t xml:space="preserve">outlined above, that the approval of the COVID-19 vaccines by the </w:t>
      </w:r>
      <w:r>
        <w:rPr>
          <w:rFonts w:ascii="Helvetica Neue" w:eastAsia="Helvetica Neue" w:hAnsi="Helvetica Neue" w:cs="Helvetica Neue"/>
          <w:i/>
          <w:color w:val="000000"/>
          <w:sz w:val="24"/>
        </w:rPr>
        <w:tab/>
        <w:t xml:space="preserve">EMA </w:t>
      </w:r>
      <w:r>
        <w:rPr>
          <w:rFonts w:ascii="Helvetica Neue" w:eastAsia="Helvetica Neue" w:hAnsi="Helvetica Neue" w:cs="Helvetica Neue"/>
          <w:i/>
          <w:color w:val="000000"/>
          <w:sz w:val="24"/>
        </w:rPr>
        <w:tab/>
        <w:t xml:space="preserve">was premature and reckless, and that the administration of the </w:t>
      </w:r>
      <w:r>
        <w:rPr>
          <w:rFonts w:ascii="Helvetica Neue" w:eastAsia="Helvetica Neue" w:hAnsi="Helvetica Neue" w:cs="Helvetica Neue"/>
          <w:i/>
          <w:color w:val="000000"/>
          <w:sz w:val="24"/>
        </w:rPr>
        <w:tab/>
        <w:t xml:space="preserve">vaccines constituted and still does constitute “human experimentation”, </w:t>
      </w:r>
      <w:r>
        <w:rPr>
          <w:rFonts w:ascii="Helvetica Neue" w:eastAsia="Helvetica Neue" w:hAnsi="Helvetica Neue" w:cs="Helvetica Neue"/>
          <w:i/>
          <w:color w:val="000000"/>
          <w:sz w:val="24"/>
        </w:rPr>
        <w:tab/>
        <w:t>which was and still is in violation of the Nuremberg Code."</w:t>
      </w:r>
      <w:r>
        <w:rPr>
          <w:rFonts w:ascii="Helvetica Neue" w:eastAsia="Helvetica Neue" w:hAnsi="Helvetica Neue" w:cs="Helvetica Neue"/>
          <w:color w:val="000000"/>
          <w:sz w:val="24"/>
        </w:rPr>
        <w:t xml:space="preserve"> - </w:t>
      </w:r>
      <w:hyperlink r:id="rId292" w:history="1">
        <w:r>
          <w:rPr>
            <w:rFonts w:ascii="Helvetica Neue" w:eastAsia="Helvetica Neue" w:hAnsi="Helvetica Neue" w:cs="Helvetica Neue"/>
            <w:color w:val="0000FF"/>
            <w:sz w:val="24"/>
            <w:u w:val="single"/>
          </w:rPr>
          <w:t>https://doctors4covidethics.medium.com/urgent-open-letter-from-doctors-and-scientists-to-the-european-medicines-agency-regarding-covid-19-f6e17c311595</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numerous pressure groups such as the Guardians of the Children and Lawyers for Liberty have written template Notices of Liability for parents to send to the Headteachers and Boards of Governors of children's schools, calling for a halt on the rollout of the so-called COVID-19 vaccines to children, Various groups have served these Notices of Liability on schools around the UK;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following open letters have been sent out by experts and lawyers and are in the public domain for your information and reading:</w:t>
      </w:r>
    </w:p>
    <w:p w:rsidR="00D776D9" w:rsidRDefault="00815519">
      <w:pPr>
        <w:numPr>
          <w:ilvl w:val="0"/>
          <w:numId w:val="7"/>
        </w:numPr>
        <w:jc w:val="both"/>
      </w:pPr>
      <w:r>
        <w:rPr>
          <w:rFonts w:ascii="Helvetica Neue" w:eastAsia="Helvetica Neue" w:hAnsi="Helvetica Neue" w:cs="Helvetica Neue"/>
          <w:color w:val="000000"/>
          <w:sz w:val="24"/>
        </w:rPr>
        <w:tab/>
        <w:t xml:space="preserve">letter from the Workers of England Union, dated 06/06/21, sent </w:t>
      </w:r>
      <w:r>
        <w:rPr>
          <w:rFonts w:ascii="Helvetica Neue" w:eastAsia="Helvetica Neue" w:hAnsi="Helvetica Neue" w:cs="Helvetica Neue"/>
          <w:color w:val="000000"/>
          <w:sz w:val="24"/>
        </w:rPr>
        <w:tab/>
        <w:t xml:space="preserve">to all Headteachers of Secondary </w:t>
      </w:r>
      <w:r>
        <w:rPr>
          <w:rFonts w:ascii="Helvetica Neue" w:eastAsia="Helvetica Neue" w:hAnsi="Helvetica Neue" w:cs="Helvetica Neue"/>
          <w:color w:val="000000"/>
          <w:sz w:val="24"/>
        </w:rPr>
        <w:tab/>
      </w:r>
      <w:hyperlink r:id="rId293" w:history="1">
        <w:r>
          <w:rPr>
            <w:rFonts w:ascii="Helvetica Neue" w:eastAsia="Helvetica Neue" w:hAnsi="Helvetica Neue" w:cs="Helvetica Neue"/>
            <w:color w:val="0000FF"/>
            <w:sz w:val="24"/>
            <w:u w:val="single"/>
          </w:rPr>
          <w:t>https://www.workersofengland.co.uk/latest-news-2/</w:t>
        </w:r>
      </w:hyperlink>
    </w:p>
    <w:p w:rsidR="00D776D9" w:rsidRDefault="00815519">
      <w:pPr>
        <w:numPr>
          <w:ilvl w:val="0"/>
          <w:numId w:val="7"/>
        </w:numPr>
        <w:jc w:val="both"/>
      </w:pPr>
      <w:r>
        <w:rPr>
          <w:rFonts w:ascii="Helvetica Neue" w:eastAsia="Helvetica Neue" w:hAnsi="Helvetica Neue" w:cs="Helvetica Neue"/>
          <w:color w:val="000000"/>
          <w:sz w:val="24"/>
        </w:rPr>
        <w:tab/>
        <w:t xml:space="preserve">UKMFA Open Letter to Headteachers and Teachers re: </w:t>
      </w:r>
      <w:r>
        <w:rPr>
          <w:rFonts w:ascii="Helvetica Neue" w:eastAsia="Helvetica Neue" w:hAnsi="Helvetica Neue" w:cs="Helvetica Neue"/>
          <w:color w:val="000000"/>
          <w:sz w:val="24"/>
        </w:rPr>
        <w:tab/>
        <w:t xml:space="preserve">Covid-19 Vaccination of Children in Schools, dated 08/07/21 - </w:t>
      </w:r>
      <w:r>
        <w:rPr>
          <w:rFonts w:ascii="Helvetica Neue" w:eastAsia="Helvetica Neue" w:hAnsi="Helvetica Neue" w:cs="Helvetica Neue"/>
          <w:color w:val="000000"/>
          <w:sz w:val="24"/>
        </w:rPr>
        <w:tab/>
      </w:r>
      <w:hyperlink r:id="rId294" w:history="1">
        <w:r>
          <w:rPr>
            <w:rFonts w:ascii="Helvetica Neue" w:eastAsia="Helvetica Neue" w:hAnsi="Helvetica Neue" w:cs="Helvetica Neue"/>
            <w:color w:val="0000FF"/>
            <w:sz w:val="24"/>
            <w:u w:val="single"/>
          </w:rPr>
          <w:t>www.ukmedfreedom.org/campaigns</w:t>
        </w:r>
      </w:hyperlink>
    </w:p>
    <w:p w:rsidR="00D776D9" w:rsidRDefault="00815519">
      <w:pPr>
        <w:numPr>
          <w:ilvl w:val="0"/>
          <w:numId w:val="7"/>
        </w:numPr>
        <w:jc w:val="both"/>
      </w:pPr>
      <w:r>
        <w:rPr>
          <w:rFonts w:ascii="Helvetica Neue" w:eastAsia="Helvetica Neue" w:hAnsi="Helvetica Neue" w:cs="Helvetica Neue"/>
          <w:color w:val="000000"/>
          <w:sz w:val="24"/>
        </w:rPr>
        <w:tab/>
        <w:t xml:space="preserve">Open letter from UK doctors to MHRA - </w:t>
      </w:r>
      <w:r>
        <w:rPr>
          <w:rFonts w:ascii="Helvetica Neue" w:eastAsia="Helvetica Neue" w:hAnsi="Helvetica Neue" w:cs="Helvetica Neue"/>
          <w:color w:val="000000"/>
          <w:sz w:val="24"/>
        </w:rPr>
        <w:tab/>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hyperlink r:id="rId295" w:history="1">
        <w:r>
          <w:rPr>
            <w:rFonts w:ascii="Helvetica Neue" w:eastAsia="Helvetica Neue" w:hAnsi="Helvetica Neue" w:cs="Helvetica Neue"/>
            <w:color w:val="0000FF"/>
            <w:sz w:val="24"/>
            <w:u w:val="single"/>
          </w:rPr>
          <w:t>www.hartgroup.org/open-letter-child-vaccination</w:t>
        </w:r>
      </w:hyperlink>
    </w:p>
    <w:p w:rsidR="00D776D9" w:rsidRDefault="00815519">
      <w:pPr>
        <w:numPr>
          <w:ilvl w:val="0"/>
          <w:numId w:val="8"/>
        </w:numPr>
        <w:jc w:val="both"/>
      </w:pPr>
      <w:r>
        <w:rPr>
          <w:rFonts w:ascii="Helvetica Neue" w:eastAsia="Helvetica Neue" w:hAnsi="Helvetica Neue" w:cs="Helvetica Neue"/>
          <w:color w:val="000000"/>
          <w:sz w:val="24"/>
        </w:rPr>
        <w:tab/>
        <w:t xml:space="preserve">Open letter from Evidence-based Medicine Consultancy Ltd to </w:t>
      </w:r>
      <w:r>
        <w:rPr>
          <w:rFonts w:ascii="Helvetica Neue" w:eastAsia="Helvetica Neue" w:hAnsi="Helvetica Neue" w:cs="Helvetica Neue"/>
          <w:color w:val="000000"/>
          <w:sz w:val="24"/>
        </w:rPr>
        <w:tab/>
        <w:t xml:space="preserve">MHRA - </w:t>
      </w:r>
      <w:hyperlink r:id="rId296" w:history="1">
        <w:r>
          <w:rPr>
            <w:rFonts w:ascii="Helvetica Neue" w:eastAsia="Helvetica Neue" w:hAnsi="Helvetica Neue" w:cs="Helvetica Neue"/>
            <w:color w:val="0000FF"/>
            <w:sz w:val="24"/>
            <w:u w:val="single"/>
          </w:rPr>
          <w:t>https://bit.ly/3jt?Yne0</w:t>
        </w:r>
      </w:hyperlink>
    </w:p>
    <w:p w:rsidR="00D776D9" w:rsidRDefault="00815519">
      <w:pPr>
        <w:numPr>
          <w:ilvl w:val="0"/>
          <w:numId w:val="8"/>
        </w:numPr>
        <w:jc w:val="both"/>
      </w:pPr>
      <w:r>
        <w:rPr>
          <w:rFonts w:ascii="Helvetica Neue" w:eastAsia="Helvetica Neue" w:hAnsi="Helvetica Neue" w:cs="Helvetica Neue"/>
          <w:color w:val="000000"/>
          <w:sz w:val="24"/>
        </w:rPr>
        <w:tab/>
        <w:t xml:space="preserve">Open letter from GP Whistleblower Doctor Sam White to NHS </w:t>
      </w:r>
      <w:r>
        <w:rPr>
          <w:rFonts w:ascii="Helvetica Neue" w:eastAsia="Helvetica Neue" w:hAnsi="Helvetica Neue" w:cs="Helvetica Neue"/>
          <w:color w:val="000000"/>
          <w:sz w:val="24"/>
        </w:rPr>
        <w:tab/>
        <w:t xml:space="preserve">England - </w:t>
      </w:r>
      <w:hyperlink r:id="rId297" w:history="1">
        <w:r>
          <w:rPr>
            <w:rFonts w:ascii="Helvetica Neue" w:eastAsia="Helvetica Neue" w:hAnsi="Helvetica Neue" w:cs="Helvetica Neue"/>
            <w:color w:val="0000FF"/>
            <w:sz w:val="24"/>
            <w:u w:val="single"/>
          </w:rPr>
          <w:t>https://bit.ly/2WEtE4M</w:t>
        </w:r>
      </w:hyperlink>
      <w:r>
        <w:rPr>
          <w:rFonts w:ascii="Helvetica Neue" w:eastAsia="Helvetica Neue" w:hAnsi="Helvetica Neue" w:cs="Helvetica Neue"/>
          <w:color w:val="000000"/>
          <w:sz w:val="24"/>
        </w:rPr>
        <w:t>; and</w:t>
      </w:r>
    </w:p>
    <w:p w:rsidR="00D776D9" w:rsidRDefault="00815519">
      <w:pPr>
        <w:numPr>
          <w:ilvl w:val="0"/>
          <w:numId w:val="8"/>
        </w:numPr>
        <w:jc w:val="both"/>
      </w:pPr>
      <w:r>
        <w:rPr>
          <w:rFonts w:ascii="Helvetica Neue" w:eastAsia="Helvetica Neue" w:hAnsi="Helvetica Neue" w:cs="Helvetica Neue"/>
          <w:color w:val="000000"/>
          <w:sz w:val="24"/>
        </w:rPr>
        <w:tab/>
        <w:t xml:space="preserve">Letter from PJH Law dated 2nd July 2021 on behalf of GP Dr </w:t>
      </w:r>
      <w:r>
        <w:rPr>
          <w:rFonts w:ascii="Helvetica Neue" w:eastAsia="Helvetica Neue" w:hAnsi="Helvetica Neue" w:cs="Helvetica Neue"/>
          <w:color w:val="000000"/>
          <w:sz w:val="24"/>
        </w:rPr>
        <w:tab/>
        <w:t xml:space="preserve">Sam White to the NHS CEO, raised in line with NHS </w:t>
      </w:r>
      <w:r>
        <w:rPr>
          <w:rFonts w:ascii="Helvetica Neue" w:eastAsia="Helvetica Neue" w:hAnsi="Helvetica Neue" w:cs="Helvetica Neue"/>
          <w:color w:val="000000"/>
          <w:sz w:val="24"/>
        </w:rPr>
        <w:tab/>
        <w:t xml:space="preserve">whistleblowing guidelines, which "raises allegations of alleged </w:t>
      </w:r>
      <w:r>
        <w:rPr>
          <w:rFonts w:ascii="Helvetica Neue" w:eastAsia="Helvetica Neue" w:hAnsi="Helvetica Neue" w:cs="Helvetica Neue"/>
          <w:color w:val="000000"/>
          <w:sz w:val="24"/>
        </w:rPr>
        <w:tab/>
        <w:t xml:space="preserve">criminal conduct and breach of legal obligations by those </w:t>
      </w:r>
      <w:r>
        <w:rPr>
          <w:rFonts w:ascii="Helvetica Neue" w:eastAsia="Helvetica Neue" w:hAnsi="Helvetica Neue" w:cs="Helvetica Neue"/>
          <w:color w:val="000000"/>
          <w:sz w:val="24"/>
        </w:rPr>
        <w:tab/>
        <w:t xml:space="preserve">leading the covid response" - </w:t>
      </w:r>
      <w:hyperlink r:id="rId298" w:history="1">
        <w:r>
          <w:rPr>
            <w:rFonts w:ascii="Helvetica Neue" w:eastAsia="Helvetica Neue" w:hAnsi="Helvetica Neue" w:cs="Helvetica Neue"/>
            <w:color w:val="0000FF"/>
            <w:sz w:val="24"/>
            <w:u w:val="single"/>
          </w:rPr>
          <w:t>https://bit.ly/3zuB8GI</w:t>
        </w:r>
      </w:hyperlink>
    </w:p>
    <w:p w:rsidR="00D776D9" w:rsidRDefault="00815519">
      <w:pPr>
        <w:numPr>
          <w:ilvl w:val="0"/>
          <w:numId w:val="8"/>
        </w:numPr>
        <w:jc w:val="both"/>
      </w:pPr>
      <w:r>
        <w:rPr>
          <w:rFonts w:ascii="Helvetica Neue" w:eastAsia="Helvetica Neue" w:hAnsi="Helvetica Neue" w:cs="Helvetica Neue"/>
          <w:color w:val="000000"/>
          <w:sz w:val="24"/>
        </w:rPr>
        <w:tab/>
        <w:t xml:space="preserve">Open letter from concerned doctors, nurses, and other allied </w:t>
      </w:r>
      <w:r>
        <w:rPr>
          <w:rFonts w:ascii="Helvetica Neue" w:eastAsia="Helvetica Neue" w:hAnsi="Helvetica Neue" w:cs="Helvetica Neue"/>
          <w:color w:val="000000"/>
          <w:sz w:val="24"/>
        </w:rPr>
        <w:tab/>
        <w:t xml:space="preserve">healthcare professionals to Boris Johnson, Nicola Sturgeon, </w:t>
      </w:r>
      <w:r>
        <w:rPr>
          <w:rFonts w:ascii="Helvetica Neue" w:eastAsia="Helvetica Neue" w:hAnsi="Helvetica Neue" w:cs="Helvetica Neue"/>
          <w:color w:val="000000"/>
          <w:sz w:val="24"/>
        </w:rPr>
        <w:tab/>
        <w:t xml:space="preserve">Mark </w:t>
      </w:r>
      <w:r>
        <w:rPr>
          <w:rFonts w:ascii="Helvetica Neue" w:eastAsia="Helvetica Neue" w:hAnsi="Helvetica Neue" w:cs="Helvetica Neue"/>
          <w:color w:val="000000"/>
          <w:sz w:val="24"/>
        </w:rPr>
        <w:tab/>
        <w:t xml:space="preserve">Drakeford, Paul Givan, Sajid Javid, Chris Witty and Patrick </w:t>
      </w:r>
      <w:r>
        <w:rPr>
          <w:rFonts w:ascii="Helvetica Neue" w:eastAsia="Helvetica Neue" w:hAnsi="Helvetica Neue" w:cs="Helvetica Neue"/>
          <w:color w:val="000000"/>
          <w:sz w:val="24"/>
        </w:rPr>
        <w:tab/>
        <w:t xml:space="preserve">Vallance setting out "Our grave concerns about the handling of </w:t>
      </w:r>
      <w:r>
        <w:rPr>
          <w:rFonts w:ascii="Helvetica Neue" w:eastAsia="Helvetica Neue" w:hAnsi="Helvetica Neue" w:cs="Helvetica Neue"/>
          <w:color w:val="000000"/>
          <w:sz w:val="24"/>
        </w:rPr>
        <w:tab/>
        <w:t xml:space="preserve">the COVID pandemic by Governments and Nations of the UK" - </w:t>
      </w:r>
      <w:r>
        <w:rPr>
          <w:rFonts w:ascii="Helvetica Neue" w:eastAsia="Helvetica Neue" w:hAnsi="Helvetica Neue" w:cs="Helvetica Neue"/>
          <w:color w:val="000000"/>
          <w:sz w:val="24"/>
        </w:rPr>
        <w:tab/>
      </w:r>
      <w:hyperlink r:id="rId299" w:history="1">
        <w:r>
          <w:rPr>
            <w:rFonts w:ascii="Helvetica Neue" w:eastAsia="Helvetica Neue" w:hAnsi="Helvetica Neue" w:cs="Helvetica Neue"/>
            <w:color w:val="0000FF"/>
            <w:sz w:val="24"/>
            <w:u w:val="single"/>
          </w:rPr>
          <w:t>https://bit.ly/3mL8ZXP</w:t>
        </w:r>
      </w:hyperlink>
      <w:r>
        <w:rPr>
          <w:rFonts w:ascii="Helvetica Neue" w:eastAsia="Helvetica Neue" w:hAnsi="Helvetica Neue" w:cs="Helvetica Neue"/>
          <w:color w:val="000000"/>
          <w:sz w:val="24"/>
        </w:rPr>
        <w:t>;</w:t>
      </w:r>
    </w:p>
    <w:p w:rsidR="00D776D9" w:rsidRDefault="00815519">
      <w:pPr>
        <w:numPr>
          <w:ilvl w:val="0"/>
          <w:numId w:val="8"/>
        </w:numPr>
        <w:jc w:val="both"/>
      </w:pPr>
      <w:r>
        <w:rPr>
          <w:rFonts w:ascii="Helvetica Neue" w:eastAsia="Helvetica Neue" w:hAnsi="Helvetica Neue" w:cs="Helvetica Neue"/>
          <w:color w:val="000000"/>
          <w:sz w:val="24"/>
        </w:rPr>
        <w:tab/>
        <w:t xml:space="preserve">"COVID-19 child vaccination: safety and ethical concerns." - </w:t>
      </w:r>
      <w:r>
        <w:rPr>
          <w:rFonts w:ascii="Helvetica Neue" w:eastAsia="Helvetica Neue" w:hAnsi="Helvetica Neue" w:cs="Helvetica Neue"/>
          <w:color w:val="000000"/>
          <w:sz w:val="24"/>
        </w:rPr>
        <w:tab/>
      </w:r>
      <w:hyperlink r:id="rId300" w:history="1">
        <w:r>
          <w:rPr>
            <w:rFonts w:ascii="Helvetica Neue" w:eastAsia="Helvetica Neue" w:hAnsi="Helvetica Neue" w:cs="Helvetica Neue"/>
            <w:color w:val="0000FF"/>
            <w:sz w:val="24"/>
            <w:u w:val="single"/>
          </w:rPr>
          <w:t>www.hartgroup.org/open-letter-child-vaccination/</w:t>
        </w:r>
      </w:hyperlink>
    </w:p>
    <w:p w:rsidR="00D776D9" w:rsidRDefault="00815519">
      <w:pPr>
        <w:numPr>
          <w:ilvl w:val="0"/>
          <w:numId w:val="8"/>
        </w:numPr>
        <w:jc w:val="both"/>
      </w:pPr>
      <w:r>
        <w:rPr>
          <w:rFonts w:ascii="Helvetica Neue" w:eastAsia="Helvetica Neue" w:hAnsi="Helvetica Neue" w:cs="Helvetica Neue"/>
          <w:color w:val="000000"/>
          <w:sz w:val="24"/>
        </w:rPr>
        <w:tab/>
        <w:t xml:space="preserve">Open letter from Evidence-based Medicine Consultancy to </w:t>
      </w:r>
      <w:r>
        <w:rPr>
          <w:rFonts w:ascii="Helvetica Neue" w:eastAsia="Helvetica Neue" w:hAnsi="Helvetica Neue" w:cs="Helvetica Neue"/>
          <w:color w:val="000000"/>
          <w:sz w:val="24"/>
        </w:rPr>
        <w:tab/>
        <w:t xml:space="preserve">MHRA- URGENT Report - COVID-19 vaccines unsafe for use in </w:t>
      </w:r>
      <w:r>
        <w:rPr>
          <w:rFonts w:ascii="Helvetica Neue" w:eastAsia="Helvetica Neue" w:hAnsi="Helvetica Neue" w:cs="Helvetica Neue"/>
          <w:color w:val="000000"/>
          <w:sz w:val="24"/>
        </w:rPr>
        <w:tab/>
        <w:t xml:space="preserve">humans - </w:t>
      </w:r>
      <w:hyperlink r:id="rId301" w:history="1">
        <w:r>
          <w:rPr>
            <w:rFonts w:ascii="Helvetica Neue" w:eastAsia="Helvetica Neue" w:hAnsi="Helvetica Neue" w:cs="Helvetica Neue"/>
            <w:color w:val="0000FF"/>
            <w:sz w:val="24"/>
            <w:u w:val="single"/>
          </w:rPr>
          <w:t>https://bit.ly/3mPH6hl</w:t>
        </w:r>
      </w:hyperlink>
      <w:r>
        <w:rPr>
          <w:rFonts w:ascii="Helvetica Neue" w:eastAsia="Helvetica Neue" w:hAnsi="Helvetica Neue" w:cs="Helvetica Neue"/>
          <w:color w:val="000000"/>
          <w:sz w:val="24"/>
        </w:rPr>
        <w:t>;</w:t>
      </w:r>
    </w:p>
    <w:p w:rsidR="00D776D9" w:rsidRDefault="00815519">
      <w:pPr>
        <w:numPr>
          <w:ilvl w:val="0"/>
          <w:numId w:val="8"/>
        </w:numPr>
        <w:jc w:val="both"/>
      </w:pPr>
      <w:r>
        <w:rPr>
          <w:rFonts w:ascii="Helvetica Neue" w:eastAsia="Helvetica Neue" w:hAnsi="Helvetica Neue" w:cs="Helvetica Neue"/>
          <w:color w:val="000000"/>
          <w:sz w:val="24"/>
        </w:rPr>
        <w:tab/>
        <w:t xml:space="preserve">Lawyer template letter re: Mass- testing - </w:t>
      </w:r>
      <w:hyperlink r:id="rId302" w:history="1">
        <w:r>
          <w:rPr>
            <w:rFonts w:ascii="Helvetica Neue" w:eastAsia="Helvetica Neue" w:hAnsi="Helvetica Neue" w:cs="Helvetica Neue"/>
            <w:color w:val="0000FF"/>
            <w:sz w:val="24"/>
            <w:u w:val="single"/>
          </w:rPr>
          <w:t>https://bit.ly/3znGe7a</w:t>
        </w:r>
      </w:hyperlink>
      <w:r>
        <w:rPr>
          <w:rFonts w:ascii="Helvetica Neue" w:eastAsia="Helvetica Neue" w:hAnsi="Helvetica Neue" w:cs="Helvetica Neue"/>
          <w:color w:val="000000"/>
          <w:sz w:val="24"/>
        </w:rPr>
        <w:t>;</w:t>
      </w:r>
    </w:p>
    <w:p w:rsidR="00D776D9" w:rsidRDefault="00815519">
      <w:pPr>
        <w:numPr>
          <w:ilvl w:val="0"/>
          <w:numId w:val="8"/>
        </w:numPr>
        <w:jc w:val="both"/>
      </w:pPr>
      <w:r>
        <w:rPr>
          <w:rFonts w:ascii="Helvetica Neue" w:eastAsia="Helvetica Neue" w:hAnsi="Helvetica Neue" w:cs="Helvetica Neue"/>
          <w:color w:val="000000"/>
          <w:sz w:val="24"/>
        </w:rPr>
        <w:tab/>
        <w:t xml:space="preserve">65 Studies Reveals Face Masks DO Cause Physical Harm - </w:t>
      </w:r>
      <w:r>
        <w:rPr>
          <w:rFonts w:ascii="Helvetica Neue" w:eastAsia="Helvetica Neue" w:hAnsi="Helvetica Neue" w:cs="Helvetica Neue"/>
          <w:color w:val="000000"/>
          <w:sz w:val="24"/>
        </w:rPr>
        <w:tab/>
      </w:r>
      <w:hyperlink r:id="rId303" w:history="1">
        <w:r>
          <w:rPr>
            <w:rFonts w:ascii="Helvetica Neue" w:eastAsia="Helvetica Neue" w:hAnsi="Helvetica Neue" w:cs="Helvetica Neue"/>
            <w:color w:val="0000FF"/>
            <w:sz w:val="24"/>
            <w:u w:val="single"/>
          </w:rPr>
          <w:t>https://bit.ly/3yyinFe</w:t>
        </w:r>
      </w:hyperlink>
      <w:r>
        <w:rPr>
          <w:rFonts w:ascii="Helvetica Neue" w:eastAsia="Helvetica Neue" w:hAnsi="Helvetica Neue" w:cs="Helvetica Neue"/>
          <w:color w:val="000000"/>
          <w:sz w:val="24"/>
        </w:rPr>
        <w:t>;</w:t>
      </w:r>
    </w:p>
    <w:p w:rsidR="00D776D9" w:rsidRDefault="00815519">
      <w:pPr>
        <w:numPr>
          <w:ilvl w:val="0"/>
          <w:numId w:val="8"/>
        </w:numPr>
        <w:jc w:val="both"/>
      </w:pPr>
      <w:r>
        <w:rPr>
          <w:rFonts w:ascii="Helvetica Neue" w:eastAsia="Helvetica Neue" w:hAnsi="Helvetica Neue" w:cs="Helvetica Neue"/>
          <w:color w:val="000000"/>
          <w:sz w:val="24"/>
        </w:rPr>
        <w:tab/>
      </w:r>
      <w:hyperlink r:id="rId304" w:history="1">
        <w:r>
          <w:rPr>
            <w:rFonts w:ascii="Helvetica Neue" w:eastAsia="Helvetica Neue" w:hAnsi="Helvetica Neue" w:cs="Helvetica Neue"/>
            <w:color w:val="0000FF"/>
            <w:sz w:val="24"/>
            <w:u w:val="single"/>
          </w:rPr>
          <w:t>https://bit.ly/3jr4m3e</w:t>
        </w:r>
      </w:hyperlink>
      <w:r>
        <w:rPr>
          <w:rFonts w:ascii="Helvetica Neue" w:eastAsia="Helvetica Neue" w:hAnsi="Helvetica Neue" w:cs="Helvetica Neue"/>
          <w:color w:val="000000"/>
          <w:sz w:val="24"/>
        </w:rPr>
        <w:t>;</w:t>
      </w:r>
    </w:p>
    <w:p w:rsidR="00D776D9" w:rsidRDefault="00815519">
      <w:pPr>
        <w:numPr>
          <w:ilvl w:val="0"/>
          <w:numId w:val="8"/>
        </w:numPr>
        <w:jc w:val="both"/>
      </w:pPr>
      <w:r>
        <w:rPr>
          <w:rFonts w:ascii="Helvetica Neue" w:eastAsia="Helvetica Neue" w:hAnsi="Helvetica Neue" w:cs="Helvetica Neue"/>
          <w:color w:val="000000"/>
          <w:sz w:val="24"/>
        </w:rPr>
        <w:lastRenderedPageBreak/>
        <w:tab/>
        <w:t xml:space="preserve">UKMFA Notice of the refusal of consent to receive the covid-19 </w:t>
      </w:r>
      <w:r>
        <w:rPr>
          <w:rFonts w:ascii="Helvetica Neue" w:eastAsia="Helvetica Neue" w:hAnsi="Helvetica Neue" w:cs="Helvetica Neue"/>
          <w:color w:val="000000"/>
          <w:sz w:val="24"/>
        </w:rPr>
        <w:tab/>
        <w:t xml:space="preserve">vaccination - </w:t>
      </w:r>
      <w:hyperlink r:id="rId305" w:history="1">
        <w:r>
          <w:rPr>
            <w:rFonts w:ascii="Helvetica Neue" w:eastAsia="Helvetica Neue" w:hAnsi="Helvetica Neue" w:cs="Helvetica Neue"/>
            <w:color w:val="0000FF"/>
            <w:sz w:val="24"/>
            <w:u w:val="single"/>
          </w:rPr>
          <w:t>https://bit.ly/38gZlyf</w:t>
        </w:r>
      </w:hyperlink>
      <w:r>
        <w:rPr>
          <w:rFonts w:ascii="Helvetica Neue" w:eastAsia="Helvetica Neue" w:hAnsi="Helvetica Neue" w:cs="Helvetica Neue"/>
          <w:color w:val="000000"/>
          <w:sz w:val="24"/>
        </w:rPr>
        <w:t>; and</w:t>
      </w:r>
    </w:p>
    <w:p w:rsidR="00D776D9" w:rsidRDefault="00815519">
      <w:pPr>
        <w:numPr>
          <w:ilvl w:val="0"/>
          <w:numId w:val="8"/>
        </w:numPr>
        <w:jc w:val="both"/>
      </w:pPr>
      <w:r>
        <w:rPr>
          <w:rFonts w:ascii="Helvetica Neue" w:eastAsia="Helvetica Neue" w:hAnsi="Helvetica Neue" w:cs="Helvetica Neue"/>
          <w:color w:val="000000"/>
          <w:sz w:val="24"/>
        </w:rPr>
        <w:tab/>
        <w:t xml:space="preserve">The infection fatality rate of COVID-19 inferred from </w:t>
      </w:r>
      <w:r>
        <w:rPr>
          <w:rFonts w:ascii="Helvetica Neue" w:eastAsia="Helvetica Neue" w:hAnsi="Helvetica Neue" w:cs="Helvetica Neue"/>
          <w:color w:val="000000"/>
          <w:sz w:val="24"/>
        </w:rPr>
        <w:tab/>
        <w:t xml:space="preserve">seroprevalence data - John P.A. Ioannidis - </w:t>
      </w:r>
      <w:r>
        <w:rPr>
          <w:rFonts w:ascii="Helvetica Neue" w:eastAsia="Helvetica Neue" w:hAnsi="Helvetica Neue" w:cs="Helvetica Neue"/>
          <w:color w:val="000000"/>
          <w:sz w:val="24"/>
        </w:rPr>
        <w:tab/>
      </w:r>
      <w:hyperlink r:id="rId306" w:history="1">
        <w:r>
          <w:rPr>
            <w:rFonts w:ascii="Helvetica Neue" w:eastAsia="Helvetica Neue" w:hAnsi="Helvetica Neue" w:cs="Helvetica Neue"/>
            <w:color w:val="0000FF"/>
            <w:sz w:val="24"/>
            <w:u w:val="single"/>
          </w:rPr>
          <w:t>www.who.int/bulletin/volumes/99/1/20-265892.pdf</w:t>
        </w:r>
      </w:hyperlink>
      <w:r>
        <w:rPr>
          <w:rFonts w:ascii="Helvetica Neue" w:eastAsia="Helvetica Neue" w:hAnsi="Helvetica Neue" w:cs="Helvetica Neue"/>
          <w:b/>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NHS also states that valid informed consent comprises the following elements:</w:t>
      </w:r>
    </w:p>
    <w:p w:rsidR="00D776D9" w:rsidRDefault="00D776D9">
      <w:pPr>
        <w:jc w:val="both"/>
      </w:pPr>
    </w:p>
    <w:p w:rsidR="00D776D9" w:rsidRDefault="00815519">
      <w:pPr>
        <w:numPr>
          <w:ilvl w:val="0"/>
          <w:numId w:val="9"/>
        </w:numPr>
        <w:jc w:val="both"/>
      </w:pPr>
      <w:r>
        <w:rPr>
          <w:rFonts w:ascii="Helvetica Neue" w:eastAsia="Helvetica Neue" w:hAnsi="Helvetica Neue" w:cs="Helvetica Neue"/>
          <w:color w:val="000000"/>
          <w:sz w:val="24"/>
        </w:rPr>
        <w:tab/>
      </w:r>
      <w:r>
        <w:rPr>
          <w:rFonts w:ascii="Helvetica Neue" w:eastAsia="Helvetica Neue" w:hAnsi="Helvetica Neue" w:cs="Helvetica Neue"/>
          <w:b/>
          <w:i/>
          <w:color w:val="000000"/>
          <w:sz w:val="24"/>
        </w:rPr>
        <w:t>Voluntary</w:t>
      </w:r>
      <w:r>
        <w:rPr>
          <w:rFonts w:ascii="Helvetica Neue" w:eastAsia="Helvetica Neue" w:hAnsi="Helvetica Neue" w:cs="Helvetica Neue"/>
          <w:color w:val="000000"/>
          <w:sz w:val="24"/>
        </w:rPr>
        <w:t xml:space="preserve"> - the decision to either consent or not to consent to </w:t>
      </w:r>
      <w:r>
        <w:rPr>
          <w:rFonts w:ascii="Helvetica Neue" w:eastAsia="Helvetica Neue" w:hAnsi="Helvetica Neue" w:cs="Helvetica Neue"/>
          <w:color w:val="000000"/>
          <w:sz w:val="24"/>
        </w:rPr>
        <w:tab/>
        <w:t xml:space="preserve">treatment must be made by the person, and must not be </w:t>
      </w:r>
      <w:r>
        <w:rPr>
          <w:rFonts w:ascii="Helvetica Neue" w:eastAsia="Helvetica Neue" w:hAnsi="Helvetica Neue" w:cs="Helvetica Neue"/>
          <w:color w:val="000000"/>
          <w:sz w:val="24"/>
        </w:rPr>
        <w:tab/>
        <w:t xml:space="preserve">influenced by pressure from medical staff, friends or family (or </w:t>
      </w:r>
      <w:r>
        <w:rPr>
          <w:rFonts w:ascii="Helvetica Neue" w:eastAsia="Helvetica Neue" w:hAnsi="Helvetica Neue" w:cs="Helvetica Neue"/>
          <w:color w:val="000000"/>
          <w:sz w:val="24"/>
        </w:rPr>
        <w:tab/>
        <w:t>employer)</w:t>
      </w:r>
    </w:p>
    <w:p w:rsidR="00D776D9" w:rsidRDefault="00815519">
      <w:pPr>
        <w:numPr>
          <w:ilvl w:val="0"/>
          <w:numId w:val="9"/>
        </w:numPr>
        <w:jc w:val="both"/>
      </w:pPr>
      <w:r>
        <w:rPr>
          <w:rFonts w:ascii="Helvetica Neue" w:eastAsia="Helvetica Neue" w:hAnsi="Helvetica Neue" w:cs="Helvetica Neue"/>
          <w:color w:val="000000"/>
          <w:sz w:val="24"/>
        </w:rPr>
        <w:tab/>
      </w:r>
      <w:r>
        <w:rPr>
          <w:rFonts w:ascii="Helvetica Neue" w:eastAsia="Helvetica Neue" w:hAnsi="Helvetica Neue" w:cs="Helvetica Neue"/>
          <w:b/>
          <w:i/>
          <w:color w:val="000000"/>
          <w:sz w:val="24"/>
        </w:rPr>
        <w:t xml:space="preserve">Informed </w:t>
      </w:r>
      <w:r>
        <w:rPr>
          <w:rFonts w:ascii="Helvetica Neue" w:eastAsia="Helvetica Neue" w:hAnsi="Helvetica Neue" w:cs="Helvetica Neue"/>
          <w:color w:val="000000"/>
          <w:sz w:val="24"/>
        </w:rPr>
        <w:t xml:space="preserve">- the person must be given all of the information about </w:t>
      </w:r>
      <w:r>
        <w:rPr>
          <w:rFonts w:ascii="Helvetica Neue" w:eastAsia="Helvetica Neue" w:hAnsi="Helvetica Neue" w:cs="Helvetica Neue"/>
          <w:color w:val="000000"/>
          <w:sz w:val="24"/>
        </w:rPr>
        <w:tab/>
        <w:t xml:space="preserve">what the treatment involves, including the benefits and risks, </w:t>
      </w:r>
      <w:r>
        <w:rPr>
          <w:rFonts w:ascii="Helvetica Neue" w:eastAsia="Helvetica Neue" w:hAnsi="Helvetica Neue" w:cs="Helvetica Neue"/>
          <w:color w:val="000000"/>
          <w:sz w:val="24"/>
        </w:rPr>
        <w:tab/>
        <w:t xml:space="preserve">whether there are reasonable alternative treatments, and what </w:t>
      </w:r>
      <w:r>
        <w:rPr>
          <w:rFonts w:ascii="Helvetica Neue" w:eastAsia="Helvetica Neue" w:hAnsi="Helvetica Neue" w:cs="Helvetica Neue"/>
          <w:color w:val="000000"/>
          <w:sz w:val="24"/>
        </w:rPr>
        <w:tab/>
        <w:t>will happen if treatment does not go ahead.</w:t>
      </w:r>
    </w:p>
    <w:p w:rsidR="00D776D9" w:rsidRDefault="00815519">
      <w:pPr>
        <w:numPr>
          <w:ilvl w:val="0"/>
          <w:numId w:val="9"/>
        </w:numPr>
        <w:jc w:val="both"/>
      </w:pPr>
      <w:r>
        <w:rPr>
          <w:rFonts w:ascii="Helvetica Neue" w:eastAsia="Helvetica Neue" w:hAnsi="Helvetica Neue" w:cs="Helvetica Neue"/>
          <w:color w:val="000000"/>
          <w:sz w:val="24"/>
        </w:rPr>
        <w:tab/>
      </w:r>
      <w:r>
        <w:rPr>
          <w:rFonts w:ascii="Helvetica Neue" w:eastAsia="Helvetica Neue" w:hAnsi="Helvetica Neue" w:cs="Helvetica Neue"/>
          <w:b/>
          <w:i/>
          <w:color w:val="000000"/>
          <w:sz w:val="24"/>
        </w:rPr>
        <w:t>Capacity</w:t>
      </w:r>
      <w:r>
        <w:rPr>
          <w:rFonts w:ascii="Helvetica Neue" w:eastAsia="Helvetica Neue" w:hAnsi="Helvetica Neue" w:cs="Helvetica Neue"/>
          <w:color w:val="000000"/>
          <w:sz w:val="24"/>
        </w:rPr>
        <w:t xml:space="preserve">- the person must be capable of giving consent, which </w:t>
      </w:r>
      <w:r>
        <w:rPr>
          <w:rFonts w:ascii="Helvetica Neue" w:eastAsia="Helvetica Neue" w:hAnsi="Helvetica Neue" w:cs="Helvetica Neue"/>
          <w:color w:val="000000"/>
          <w:sz w:val="24"/>
        </w:rPr>
        <w:tab/>
        <w:t xml:space="preserve">means they understand the information given to them and can </w:t>
      </w:r>
      <w:r>
        <w:rPr>
          <w:rFonts w:ascii="Helvetica Neue" w:eastAsia="Helvetica Neue" w:hAnsi="Helvetica Neue" w:cs="Helvetica Neue"/>
          <w:color w:val="000000"/>
          <w:sz w:val="24"/>
        </w:rPr>
        <w:tab/>
        <w:t>use it to make an informed decision;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commonly accepted definition of "voluntary" includes acting out of one's own free will, optional or non-compulsory. This is the opposite of the definition of "mandatory", which is something that is compulsory, obligatory or required. Therefore, any "mandates" imposed on any live human subject to participate in a live human experiment, vitiates "voluntary" consent and is unlawful, illegal, unethical and immoral and a breach of the Rule of Law;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evidence shows that the UK and global population are not providing their fully informed consent "voluntarily" or "freely given" in that they are being subjected to the coercive and other methods in order to obtain their consent to being treated with the so-called "COVID-19 vaccines", to being tested, to being made to wear face coverings/masks, to being placed under so-called "lockdowns" and "quarantines" and subjected to demands to maintain social distancing measures. The measures being employed on the UK and global population to obtain their consent to such public health interventions include, but are not limited to the following methods of obtaining compliance:</w:t>
      </w:r>
    </w:p>
    <w:p w:rsidR="00D776D9" w:rsidRDefault="00815519">
      <w:pPr>
        <w:jc w:val="both"/>
      </w:pPr>
      <w:r>
        <w:rPr>
          <w:rFonts w:ascii="Helvetica Neue" w:eastAsia="Helvetica Neue" w:hAnsi="Helvetica Neue" w:cs="Helvetica Neue"/>
          <w:color w:val="000000"/>
          <w:sz w:val="24"/>
        </w:rPr>
        <w:tab/>
        <w:t>(a)</w:t>
      </w:r>
      <w:r>
        <w:rPr>
          <w:rFonts w:ascii="Helvetica Neue" w:eastAsia="Helvetica Neue" w:hAnsi="Helvetica Neue" w:cs="Helvetica Neue"/>
          <w:color w:val="000000"/>
          <w:sz w:val="24"/>
        </w:rPr>
        <w:tab/>
        <w:t>threats;</w:t>
      </w:r>
    </w:p>
    <w:p w:rsidR="00D776D9" w:rsidRDefault="00815519">
      <w:pPr>
        <w:jc w:val="both"/>
      </w:pPr>
      <w:r>
        <w:rPr>
          <w:rFonts w:ascii="Helvetica Neue" w:eastAsia="Helvetica Neue" w:hAnsi="Helvetica Neue" w:cs="Helvetica Neue"/>
          <w:color w:val="000000"/>
          <w:sz w:val="24"/>
        </w:rPr>
        <w:tab/>
        <w:t>(b)</w:t>
      </w:r>
      <w:r>
        <w:rPr>
          <w:rFonts w:ascii="Helvetica Neue" w:eastAsia="Helvetica Neue" w:hAnsi="Helvetica Neue" w:cs="Helvetica Neue"/>
          <w:color w:val="000000"/>
          <w:sz w:val="24"/>
        </w:rPr>
        <w:tab/>
        <w:t>coercion;</w:t>
      </w: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intimidation;</w:t>
      </w:r>
    </w:p>
    <w:p w:rsidR="00D776D9" w:rsidRDefault="00815519">
      <w:pPr>
        <w:jc w:val="both"/>
      </w:pPr>
      <w:r>
        <w:rPr>
          <w:rFonts w:ascii="Helvetica Neue" w:eastAsia="Helvetica Neue" w:hAnsi="Helvetica Neue" w:cs="Helvetica Neue"/>
          <w:color w:val="000000"/>
          <w:sz w:val="24"/>
        </w:rPr>
        <w:tab/>
        <w:t>(d)</w:t>
      </w:r>
      <w:r>
        <w:rPr>
          <w:rFonts w:ascii="Helvetica Neue" w:eastAsia="Helvetica Neue" w:hAnsi="Helvetica Neue" w:cs="Helvetica Neue"/>
          <w:color w:val="000000"/>
          <w:sz w:val="24"/>
        </w:rPr>
        <w:tab/>
        <w:t>sanctions;</w:t>
      </w:r>
    </w:p>
    <w:p w:rsidR="00D776D9" w:rsidRDefault="00815519">
      <w:pPr>
        <w:jc w:val="both"/>
      </w:pPr>
      <w:r>
        <w:rPr>
          <w:rFonts w:ascii="Helvetica Neue" w:eastAsia="Helvetica Neue" w:hAnsi="Helvetica Neue" w:cs="Helvetica Neue"/>
          <w:color w:val="000000"/>
          <w:sz w:val="24"/>
        </w:rPr>
        <w:tab/>
        <w:t>(e)</w:t>
      </w:r>
      <w:r>
        <w:rPr>
          <w:rFonts w:ascii="Helvetica Neue" w:eastAsia="Helvetica Neue" w:hAnsi="Helvetica Neue" w:cs="Helvetica Neue"/>
          <w:color w:val="000000"/>
          <w:sz w:val="24"/>
        </w:rPr>
        <w:tab/>
        <w:t xml:space="preserve">penalties, including financial penalties, threats of imprisonment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and imprisonment;</w:t>
      </w:r>
    </w:p>
    <w:p w:rsidR="00D776D9" w:rsidRDefault="00815519">
      <w:pPr>
        <w:jc w:val="both"/>
      </w:pPr>
      <w:r>
        <w:rPr>
          <w:rFonts w:ascii="Helvetica Neue" w:eastAsia="Helvetica Neue" w:hAnsi="Helvetica Neue" w:cs="Helvetica Neue"/>
          <w:color w:val="000000"/>
          <w:sz w:val="24"/>
        </w:rPr>
        <w:tab/>
        <w:t>(f)</w:t>
      </w:r>
      <w:r>
        <w:rPr>
          <w:rFonts w:ascii="Helvetica Neue" w:eastAsia="Helvetica Neue" w:hAnsi="Helvetica Neue" w:cs="Helvetica Neue"/>
          <w:color w:val="000000"/>
          <w:sz w:val="24"/>
        </w:rPr>
        <w:tab/>
        <w:t>bullying;</w:t>
      </w:r>
    </w:p>
    <w:p w:rsidR="00D776D9" w:rsidRDefault="00815519">
      <w:pPr>
        <w:jc w:val="both"/>
      </w:pPr>
      <w:r>
        <w:rPr>
          <w:rFonts w:ascii="Helvetica Neue" w:eastAsia="Helvetica Neue" w:hAnsi="Helvetica Neue" w:cs="Helvetica Neue"/>
          <w:color w:val="000000"/>
          <w:sz w:val="24"/>
        </w:rPr>
        <w:tab/>
        <w:t>(g)</w:t>
      </w:r>
      <w:r>
        <w:rPr>
          <w:rFonts w:ascii="Helvetica Neue" w:eastAsia="Helvetica Neue" w:hAnsi="Helvetica Neue" w:cs="Helvetica Neue"/>
          <w:color w:val="000000"/>
          <w:sz w:val="24"/>
        </w:rPr>
        <w:tab/>
        <w:t>harassment;</w:t>
      </w:r>
    </w:p>
    <w:p w:rsidR="00D776D9" w:rsidRDefault="00815519">
      <w:pPr>
        <w:jc w:val="both"/>
      </w:pPr>
      <w:r>
        <w:rPr>
          <w:rFonts w:ascii="Helvetica Neue" w:eastAsia="Helvetica Neue" w:hAnsi="Helvetica Neue" w:cs="Helvetica Neue"/>
          <w:color w:val="000000"/>
          <w:sz w:val="24"/>
        </w:rPr>
        <w:tab/>
        <w:t>(h)</w:t>
      </w:r>
      <w:r>
        <w:rPr>
          <w:rFonts w:ascii="Helvetica Neue" w:eastAsia="Helvetica Neue" w:hAnsi="Helvetica Neue" w:cs="Helvetica Neue"/>
          <w:color w:val="000000"/>
          <w:sz w:val="24"/>
        </w:rPr>
        <w:tab/>
        <w:t>shaming;</w:t>
      </w: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t>guilt-tripping;</w:t>
      </w:r>
    </w:p>
    <w:p w:rsidR="00D776D9" w:rsidRDefault="00815519">
      <w:pPr>
        <w:jc w:val="both"/>
      </w:pPr>
      <w:r>
        <w:rPr>
          <w:rFonts w:ascii="Helvetica Neue" w:eastAsia="Helvetica Neue" w:hAnsi="Helvetica Neue" w:cs="Helvetica Neue"/>
          <w:color w:val="000000"/>
          <w:sz w:val="24"/>
        </w:rPr>
        <w:tab/>
        <w:t>(j)</w:t>
      </w:r>
      <w:r>
        <w:rPr>
          <w:rFonts w:ascii="Helvetica Neue" w:eastAsia="Helvetica Neue" w:hAnsi="Helvetica Neue" w:cs="Helvetica Neue"/>
          <w:color w:val="000000"/>
          <w:sz w:val="24"/>
        </w:rPr>
        <w:tab/>
        <w:t>deceit;</w:t>
      </w:r>
    </w:p>
    <w:p w:rsidR="00D776D9" w:rsidRDefault="00815519">
      <w:pPr>
        <w:jc w:val="both"/>
      </w:pPr>
      <w:r>
        <w:rPr>
          <w:rFonts w:ascii="Helvetica Neue" w:eastAsia="Helvetica Neue" w:hAnsi="Helvetica Neue" w:cs="Helvetica Neue"/>
          <w:color w:val="000000"/>
          <w:sz w:val="24"/>
        </w:rPr>
        <w:tab/>
        <w:t>(k)</w:t>
      </w:r>
      <w:r>
        <w:rPr>
          <w:rFonts w:ascii="Helvetica Neue" w:eastAsia="Helvetica Neue" w:hAnsi="Helvetica Neue" w:cs="Helvetica Neue"/>
          <w:color w:val="000000"/>
          <w:sz w:val="24"/>
        </w:rPr>
        <w:tab/>
        <w:t>lies; and/or</w:t>
      </w:r>
    </w:p>
    <w:p w:rsidR="00D776D9" w:rsidRDefault="00815519">
      <w:pPr>
        <w:jc w:val="both"/>
      </w:pPr>
      <w:r>
        <w:rPr>
          <w:rFonts w:ascii="Helvetica Neue" w:eastAsia="Helvetica Neue" w:hAnsi="Helvetica Neue" w:cs="Helvetica Neue"/>
          <w:color w:val="000000"/>
          <w:sz w:val="24"/>
        </w:rPr>
        <w:tab/>
        <w:t>(l)</w:t>
      </w:r>
      <w:r>
        <w:rPr>
          <w:rFonts w:ascii="Helvetica Neue" w:eastAsia="Helvetica Neue" w:hAnsi="Helvetica Neue" w:cs="Helvetica Neue"/>
          <w:color w:val="000000"/>
          <w:sz w:val="24"/>
        </w:rPr>
        <w:tab/>
        <w:t>fraud;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coercion is not consent</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The court in the case of Kimber stated,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lastRenderedPageBreak/>
        <w:tab/>
        <w:t>. "</w:t>
      </w:r>
      <w:r>
        <w:rPr>
          <w:rFonts w:ascii="Helvetica Neue" w:eastAsia="Helvetica Neue" w:hAnsi="Helvetica Neue" w:cs="Helvetica Neue"/>
          <w:color w:val="000000"/>
          <w:sz w:val="24"/>
        </w:rPr>
        <w:t xml:space="preserve">Coercion is not consent. . </w:t>
      </w:r>
      <w:r>
        <w:rPr>
          <w:rFonts w:ascii="Helvetica Neue" w:eastAsia="Helvetica Neue" w:hAnsi="Helvetica Neue" w:cs="Helvetica Neue"/>
          <w:i/>
          <w:color w:val="000000"/>
          <w:sz w:val="24"/>
        </w:rPr>
        <w:t xml:space="preserve">Coercion is the practice of persuading </w:t>
      </w:r>
      <w:r>
        <w:rPr>
          <w:rFonts w:ascii="Helvetica Neue" w:eastAsia="Helvetica Neue" w:hAnsi="Helvetica Neue" w:cs="Helvetica Neue"/>
          <w:i/>
          <w:color w:val="000000"/>
          <w:sz w:val="24"/>
        </w:rPr>
        <w:tab/>
        <w:t>someone to do something using forces or threats.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Some have suggested that there is no coercion in threatening a person </w:t>
      </w:r>
      <w:r>
        <w:rPr>
          <w:rFonts w:ascii="Helvetica Neue" w:eastAsia="Helvetica Neue" w:hAnsi="Helvetica Neue" w:cs="Helvetica Neue"/>
          <w:i/>
          <w:color w:val="000000"/>
          <w:sz w:val="24"/>
        </w:rPr>
        <w:tab/>
        <w:t xml:space="preserve">with dismissal and withdrawing their ability to participate in society if </w:t>
      </w:r>
      <w:r>
        <w:rPr>
          <w:rFonts w:ascii="Helvetica Neue" w:eastAsia="Helvetica Neue" w:hAnsi="Helvetica Neue" w:cs="Helvetica Neue"/>
          <w:i/>
          <w:color w:val="000000"/>
          <w:sz w:val="24"/>
        </w:rPr>
        <w:tab/>
        <w:t>that person does not have the COVID vaccine.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However, nothing could be further from the truth."</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u w:val="single"/>
        </w:rPr>
        <w:t>Kimber v Sapphire Coast Community Aged Care Ltd (C2021/2672) Australian Fair Work Commission, Sydney, 27th September 2021.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 in the case of Kimber, the court held that:</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 </w:t>
      </w:r>
      <w:r>
        <w:rPr>
          <w:rFonts w:ascii="Helvetica Neue" w:eastAsia="Helvetica Neue" w:hAnsi="Helvetica Neue" w:cs="Helvetica Neue"/>
          <w:i/>
          <w:color w:val="000000"/>
          <w:sz w:val="24"/>
        </w:rPr>
        <w:t xml:space="preserve">"[117] the requirement for consent in this context [that of clinical trials] </w:t>
      </w:r>
      <w:r>
        <w:rPr>
          <w:rFonts w:ascii="Helvetica Neue" w:eastAsia="Helvetica Neue" w:hAnsi="Helvetica Neue" w:cs="Helvetica Neue"/>
          <w:i/>
          <w:color w:val="000000"/>
          <w:sz w:val="24"/>
        </w:rPr>
        <w:tab/>
        <w:t xml:space="preserve">is not new and should never be controversial. The Nuremburg Code </w:t>
      </w:r>
      <w:r>
        <w:rPr>
          <w:rFonts w:ascii="Helvetica Neue" w:eastAsia="Helvetica Neue" w:hAnsi="Helvetica Neue" w:cs="Helvetica Neue"/>
          <w:i/>
          <w:color w:val="000000"/>
          <w:sz w:val="24"/>
        </w:rPr>
        <w:tab/>
        <w:t xml:space="preserve">(the Code), formulated in 1947 in response to Nazi doctors performing </w:t>
      </w:r>
      <w:r>
        <w:rPr>
          <w:rFonts w:ascii="Helvetica Neue" w:eastAsia="Helvetica Neue" w:hAnsi="Helvetica Neue" w:cs="Helvetica Neue"/>
          <w:i/>
          <w:color w:val="000000"/>
          <w:sz w:val="24"/>
        </w:rPr>
        <w:tab/>
        <w:t xml:space="preserve">medical experiments on people during WWII, is one of the most </w:t>
      </w:r>
      <w:r>
        <w:rPr>
          <w:rFonts w:ascii="Helvetica Neue" w:eastAsia="Helvetica Neue" w:hAnsi="Helvetica Neue" w:cs="Helvetica Neue"/>
          <w:i/>
          <w:color w:val="000000"/>
          <w:sz w:val="24"/>
        </w:rPr>
        <w:tab/>
        <w:t>important documents in the history of the ethics of medical research."</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first principle of the Code is that "The voluntary consent of the </w:t>
      </w:r>
      <w:r>
        <w:rPr>
          <w:rFonts w:ascii="Helvetica Neue" w:eastAsia="Helvetica Neue" w:hAnsi="Helvetica Neue" w:cs="Helvetica Neue"/>
          <w:i/>
          <w:color w:val="000000"/>
          <w:sz w:val="24"/>
        </w:rPr>
        <w:tab/>
        <w:t>human subject is absolutely essential."</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Code goes on to say "This means that the person involved should </w:t>
      </w:r>
      <w:r>
        <w:rPr>
          <w:rFonts w:ascii="Helvetica Neue" w:eastAsia="Helvetica Neue" w:hAnsi="Helvetica Neue" w:cs="Helvetica Neue"/>
          <w:i/>
          <w:color w:val="000000"/>
          <w:sz w:val="24"/>
        </w:rPr>
        <w:tab/>
        <w:t xml:space="preserve">have legal capacity to give consent; should be so situated as to be </w:t>
      </w:r>
      <w:r>
        <w:rPr>
          <w:rFonts w:ascii="Helvetica Neue" w:eastAsia="Helvetica Neue" w:hAnsi="Helvetica Neue" w:cs="Helvetica Neue"/>
          <w:i/>
          <w:color w:val="000000"/>
          <w:sz w:val="24"/>
        </w:rPr>
        <w:tab/>
        <w:t xml:space="preserve">able </w:t>
      </w:r>
      <w:r>
        <w:rPr>
          <w:rFonts w:ascii="Helvetica Neue" w:eastAsia="Helvetica Neue" w:hAnsi="Helvetica Neue" w:cs="Helvetica Neue"/>
          <w:i/>
          <w:color w:val="000000"/>
          <w:sz w:val="24"/>
        </w:rPr>
        <w:tab/>
        <w:t xml:space="preserve">to exercise free power of choice, without the intervention of any </w:t>
      </w:r>
      <w:r>
        <w:rPr>
          <w:rFonts w:ascii="Helvetica Neue" w:eastAsia="Helvetica Neue" w:hAnsi="Helvetica Neue" w:cs="Helvetica Neue"/>
          <w:i/>
          <w:color w:val="000000"/>
          <w:sz w:val="24"/>
        </w:rPr>
        <w:tab/>
        <w:t xml:space="preserve">element of force, fraud, deceit, duress, overreaching, or other ulterior </w:t>
      </w:r>
      <w:r>
        <w:rPr>
          <w:rFonts w:ascii="Helvetica Neue" w:eastAsia="Helvetica Neue" w:hAnsi="Helvetica Neue" w:cs="Helvetica Neue"/>
          <w:i/>
          <w:color w:val="000000"/>
          <w:sz w:val="24"/>
        </w:rPr>
        <w:tab/>
        <w:t xml:space="preserve">form of constraint or coercion; and should have sufficient knowledge </w:t>
      </w:r>
      <w:r>
        <w:rPr>
          <w:rFonts w:ascii="Helvetica Neue" w:eastAsia="Helvetica Neue" w:hAnsi="Helvetica Neue" w:cs="Helvetica Neue"/>
          <w:i/>
          <w:color w:val="000000"/>
          <w:sz w:val="24"/>
        </w:rPr>
        <w:tab/>
        <w:t xml:space="preserve">and comprehension of the elements of the subject matter involved as </w:t>
      </w:r>
      <w:r>
        <w:rPr>
          <w:rFonts w:ascii="Helvetica Neue" w:eastAsia="Helvetica Neue" w:hAnsi="Helvetica Neue" w:cs="Helvetica Neue"/>
          <w:i/>
          <w:color w:val="000000"/>
          <w:sz w:val="24"/>
        </w:rPr>
        <w:tab/>
        <w:t>to enable him to make an understanding and enlightened decision."</w:t>
      </w:r>
    </w:p>
    <w:p w:rsidR="00D776D9" w:rsidRDefault="00D776D9">
      <w:pPr>
        <w:jc w:val="both"/>
      </w:pPr>
    </w:p>
    <w:p w:rsidR="00D776D9" w:rsidRDefault="00815519">
      <w:pPr>
        <w:jc w:val="both"/>
      </w:pPr>
      <w:r>
        <w:rPr>
          <w:rFonts w:ascii="Helvetica Neue" w:eastAsia="Helvetica Neue" w:hAnsi="Helvetica Neue" w:cs="Helvetica Neue"/>
          <w:color w:val="000000"/>
          <w:sz w:val="24"/>
          <w:u w:val="single"/>
        </w:rPr>
        <w:t>- Kimber v Sapphire Coast Community Aged Care Ltd (C2021/2672) Australian Fair Work Commission, Sydney, 27th September 2021.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inter ali:</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t xml:space="preserve"> </w:t>
      </w:r>
      <w:r>
        <w:rPr>
          <w:rFonts w:ascii="Helvetica Neue" w:eastAsia="Helvetica Neue" w:hAnsi="Helvetica Neue" w:cs="Helvetica Neue"/>
          <w:i/>
          <w:color w:val="000000"/>
          <w:sz w:val="24"/>
        </w:rPr>
        <w:t xml:space="preserve">"[119] Informed and freely given consent is at the heart of the Code </w:t>
      </w:r>
      <w:r>
        <w:rPr>
          <w:rFonts w:ascii="Helvetica Neue" w:eastAsia="Helvetica Neue" w:hAnsi="Helvetica Neue" w:cs="Helvetica Neue"/>
          <w:i/>
          <w:color w:val="000000"/>
          <w:sz w:val="24"/>
        </w:rPr>
        <w:tab/>
        <w:t>and is rightly viewed as a protection of a person's human rights."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[120] The United Nations, including through the Universal Declaration </w:t>
      </w:r>
      <w:r>
        <w:rPr>
          <w:rFonts w:ascii="Helvetica Neue" w:eastAsia="Helvetica Neue" w:hAnsi="Helvetica Neue" w:cs="Helvetica Neue"/>
          <w:i/>
          <w:color w:val="000000"/>
          <w:sz w:val="24"/>
        </w:rPr>
        <w:tab/>
        <w:t xml:space="preserve">of Human Rights, first proclaimed in 1948, has long recognised the </w:t>
      </w:r>
      <w:r>
        <w:rPr>
          <w:rFonts w:ascii="Helvetica Neue" w:eastAsia="Helvetica Neue" w:hAnsi="Helvetica Neue" w:cs="Helvetica Neue"/>
          <w:i/>
          <w:color w:val="000000"/>
          <w:sz w:val="24"/>
        </w:rPr>
        <w:tab/>
        <w:t xml:space="preserve">right </w:t>
      </w:r>
      <w:r>
        <w:rPr>
          <w:rFonts w:ascii="Helvetica Neue" w:eastAsia="Helvetica Neue" w:hAnsi="Helvetica Neue" w:cs="Helvetica Neue"/>
          <w:i/>
          <w:color w:val="000000"/>
          <w:sz w:val="24"/>
        </w:rPr>
        <w:tab/>
        <w:t>to bodily integrity."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[121], The Declaration of Helsinki (the Declaration), made in 1964 by </w:t>
      </w:r>
      <w:r>
        <w:rPr>
          <w:rFonts w:ascii="Helvetica Neue" w:eastAsia="Helvetica Neue" w:hAnsi="Helvetica Neue" w:cs="Helvetica Neue"/>
          <w:i/>
          <w:color w:val="000000"/>
          <w:sz w:val="24"/>
        </w:rPr>
        <w:tab/>
        <w:t xml:space="preserve">the World Medical Association, is also a statement of ethical principles </w:t>
      </w:r>
      <w:r>
        <w:rPr>
          <w:rFonts w:ascii="Helvetica Neue" w:eastAsia="Helvetica Neue" w:hAnsi="Helvetica Neue" w:cs="Helvetica Neue"/>
          <w:i/>
          <w:color w:val="000000"/>
          <w:sz w:val="24"/>
        </w:rPr>
        <w:tab/>
        <w:t>for medical research involving human subjects.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Under the heading of "Informed Consent", the Declaration starts with </w:t>
      </w:r>
      <w:r>
        <w:rPr>
          <w:rFonts w:ascii="Helvetica Neue" w:eastAsia="Helvetica Neue" w:hAnsi="Helvetica Neue" w:cs="Helvetica Neue"/>
          <w:i/>
          <w:color w:val="000000"/>
          <w:sz w:val="24"/>
        </w:rPr>
        <w:tab/>
        <w:t xml:space="preserve">the acknowledgement that "Participation by individuals capable of </w:t>
      </w:r>
      <w:r>
        <w:rPr>
          <w:rFonts w:ascii="Helvetica Neue" w:eastAsia="Helvetica Neue" w:hAnsi="Helvetica Neue" w:cs="Helvetica Neue"/>
          <w:i/>
          <w:color w:val="000000"/>
          <w:sz w:val="24"/>
        </w:rPr>
        <w:tab/>
        <w:t xml:space="preserve">giving </w:t>
      </w:r>
      <w:r>
        <w:rPr>
          <w:rFonts w:ascii="Helvetica Neue" w:eastAsia="Helvetica Neue" w:hAnsi="Helvetica Neue" w:cs="Helvetica Neue"/>
          <w:i/>
          <w:color w:val="000000"/>
          <w:sz w:val="24"/>
        </w:rPr>
        <w:tab/>
        <w:t>informed consent as subjects in medical research must be voluntary."</w:t>
      </w:r>
    </w:p>
    <w:p w:rsidR="00D776D9" w:rsidRDefault="00D776D9">
      <w:pPr>
        <w:jc w:val="both"/>
      </w:pPr>
    </w:p>
    <w:p w:rsidR="00D776D9" w:rsidRDefault="00815519">
      <w:pPr>
        <w:jc w:val="both"/>
      </w:pPr>
      <w:r>
        <w:rPr>
          <w:rFonts w:ascii="Helvetica Neue" w:eastAsia="Helvetica Neue" w:hAnsi="Helvetica Neue" w:cs="Helvetica Neue"/>
          <w:color w:val="000000"/>
          <w:sz w:val="24"/>
          <w:u w:val="single"/>
        </w:rPr>
        <w:t>-  Kimber v Sapphire Coast Community Aged Care Ltd (C2021/2672) Australian Fair Work Commission, Sydney, 27th September 2021. ;</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case of Kimber, the court held that,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"[129] </w:t>
      </w:r>
      <w:r>
        <w:rPr>
          <w:rFonts w:ascii="Helvetica Neue" w:eastAsia="Helvetica Neue" w:hAnsi="Helvetica Neue" w:cs="Helvetica Neue"/>
          <w:i/>
          <w:color w:val="000000"/>
          <w:sz w:val="24"/>
        </w:rPr>
        <w:t xml:space="preserve">Freely given consent to any medical treatment, particularly in the </w:t>
      </w:r>
      <w:r>
        <w:rPr>
          <w:rFonts w:ascii="Helvetica Neue" w:eastAsia="Helvetica Neue" w:hAnsi="Helvetica Neue" w:cs="Helvetica Neue"/>
          <w:i/>
          <w:color w:val="000000"/>
          <w:sz w:val="24"/>
        </w:rPr>
        <w:tab/>
        <w:t>context of a clinical trial, is not optional.</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Coercion is completely incompatible with consent, and denying a </w:t>
      </w:r>
      <w:r>
        <w:rPr>
          <w:rFonts w:ascii="Helvetica Neue" w:eastAsia="Helvetica Neue" w:hAnsi="Helvetica Neue" w:cs="Helvetica Neue"/>
          <w:i/>
          <w:color w:val="000000"/>
          <w:sz w:val="24"/>
        </w:rPr>
        <w:tab/>
        <w:t xml:space="preserve">person the ability to work and participate in society if the person does </w:t>
      </w:r>
      <w:r>
        <w:rPr>
          <w:rFonts w:ascii="Helvetica Neue" w:eastAsia="Helvetica Neue" w:hAnsi="Helvetica Neue" w:cs="Helvetica Neue"/>
          <w:i/>
          <w:color w:val="000000"/>
          <w:sz w:val="24"/>
        </w:rPr>
        <w:tab/>
        <w:t xml:space="preserve">not have a COVID vaccine will unquestionably breach this fundamental </w:t>
      </w:r>
      <w:r>
        <w:rPr>
          <w:rFonts w:ascii="Helvetica Neue" w:eastAsia="Helvetica Neue" w:hAnsi="Helvetica Neue" w:cs="Helvetica Neue"/>
          <w:i/>
          <w:color w:val="000000"/>
          <w:sz w:val="24"/>
        </w:rPr>
        <w:tab/>
        <w:t>and internationally recognised human right."</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u w:val="single"/>
        </w:rPr>
        <w:t>Kimber v Sapphire Coast Community Aged Care Ltd (C2021/2672) Australian Fair Work Commission, Sydney, 27th September 2021.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Coercion vitiates consent making the medical procedure unlawful.</w:t>
      </w:r>
    </w:p>
    <w:p w:rsidR="00D776D9" w:rsidRDefault="00815519">
      <w:pPr>
        <w:jc w:val="both"/>
      </w:pPr>
      <w:r>
        <w:rPr>
          <w:rFonts w:ascii="Helvetica Neue" w:eastAsia="Helvetica Neue" w:hAnsi="Helvetica Neue" w:cs="Helvetica Neue"/>
          <w:color w:val="000000"/>
          <w:sz w:val="24"/>
          <w:u w:val="single"/>
        </w:rPr>
        <w:t>Coercion a crime under the law.</w:t>
      </w:r>
      <w:r>
        <w:rPr>
          <w:rFonts w:ascii="Helvetica Neue" w:eastAsia="Helvetica Neue" w:hAnsi="Helvetica Neue" w:cs="Helvetica Neue"/>
          <w:color w:val="000000"/>
          <w:sz w:val="24"/>
        </w:rPr>
        <w:t xml:space="preserve"> Actors, such as you, who are acting in the capacity of public office,  cannot participate in coercion under the law, including in coercion related to men and women and children being coerced into enrolling into a Clinical Trial and/or coerced into any medical intervention without full, free and informed consent, such as in order to work, in order to travel, in order to engage in education, social events and exercising their inalienable freedoms and rights of bodily integrity and of sovereignty, of freedom of assembly, of  speech, of religious beliefs, of travel, of association, of protest and of free will in their everyday lives and activities;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any of the above coercive methods used to obtain a person's consent/compliance is </w:t>
      </w:r>
      <w:r>
        <w:rPr>
          <w:rFonts w:ascii="Helvetica Neue" w:eastAsia="Helvetica Neue" w:hAnsi="Helvetica Neue" w:cs="Helvetica Neue"/>
          <w:color w:val="000000"/>
          <w:sz w:val="24"/>
          <w:u w:val="single"/>
        </w:rPr>
        <w:t xml:space="preserve">unlawful, illegal, unethical and immoral and in violation of fundamental principles of the Rule of law, </w:t>
      </w:r>
      <w:r>
        <w:rPr>
          <w:rFonts w:ascii="Helvetica Neue" w:eastAsia="Helvetica Neue" w:hAnsi="Helvetica Neue" w:cs="Helvetica Neue"/>
          <w:color w:val="000000"/>
          <w:sz w:val="24"/>
        </w:rPr>
        <w:t>including, but not limited to, God's laws, common law, customs &amp; practices, International and European Conventions, Declarations, Treaties, statutes, codes of ethics, regulations  and UK laws. As such, consent obtained by using such coercive measures is vitiated and cannot be relied upon as valid consent;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UK Government has employed the advice and assistance of applied psychologists and behavioural psychologists, including, but not limited to, the so-called "SPI-B" group of  psychologists on the SAGE panel to devise a psychological warfare strategy on the UK population to obtain their compliance and consent to the so-called public health measures listed herein and have published a document entitled "Mindspace" in which such methods and techniques to be employed by the UK Government against the UK population -</w:t>
      </w:r>
      <w:hyperlink r:id="rId307" w:history="1">
        <w:r>
          <w:rPr>
            <w:rFonts w:ascii="Helvetica Neue" w:eastAsia="Helvetica Neue" w:hAnsi="Helvetica Neue" w:cs="Helvetica Neue"/>
            <w:color w:val="0000FF"/>
            <w:sz w:val="24"/>
            <w:u w:val="single"/>
          </w:rPr>
          <w:t>https://www.instituteforgovernment.org.uk/publications/mindspace</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an open letter from circa 47 psychologists to the British Psychological Society , dated 6th January 2021 was sent entitled "</w:t>
      </w:r>
      <w:r>
        <w:rPr>
          <w:rFonts w:ascii="Helvetica Neue" w:eastAsia="Helvetica Neue" w:hAnsi="Helvetica Neue" w:cs="Helvetica Neue"/>
          <w:color w:val="000000"/>
          <w:sz w:val="24"/>
          <w:u w:val="single"/>
        </w:rPr>
        <w:t xml:space="preserve">Re: Ethical issues arising from the role of psychologists in the development of the Government's communication campaign in regards to coronavirus." </w:t>
      </w:r>
      <w:hyperlink r:id="rId308" w:history="1">
        <w:r>
          <w:rPr>
            <w:rFonts w:ascii="Helvetica Neue" w:eastAsia="Helvetica Neue" w:hAnsi="Helvetica Neue" w:cs="Helvetica Neue"/>
            <w:color w:val="0000FF"/>
            <w:sz w:val="24"/>
            <w:u w:val="single"/>
          </w:rPr>
          <w:t>https://covidmedicalnetwork.com/open-letters/The-ethics-of-using-covert-strategies.pdf</w:t>
        </w:r>
      </w:hyperlink>
      <w:r>
        <w:rPr>
          <w:rFonts w:ascii="Helvetica Neue" w:eastAsia="Helvetica Neue" w:hAnsi="Helvetica Neue" w:cs="Helvetica Neue"/>
          <w:color w:val="000000"/>
          <w:sz w:val="24"/>
        </w:rPr>
        <w:t>. It states that the authors are</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"raising ethical concerns about the activities of the government-</w:t>
      </w:r>
      <w:r>
        <w:rPr>
          <w:rFonts w:ascii="Helvetica Neue" w:eastAsia="Helvetica Neue" w:hAnsi="Helvetica Neue" w:cs="Helvetica Neue"/>
          <w:i/>
          <w:color w:val="000000"/>
          <w:sz w:val="24"/>
        </w:rPr>
        <w:tab/>
        <w:t xml:space="preserve">employed psychologists working in the Behavioural Insights Team </w:t>
      </w:r>
      <w:r>
        <w:rPr>
          <w:rFonts w:ascii="Helvetica Neue" w:eastAsia="Helvetica Neue" w:hAnsi="Helvetica Neue" w:cs="Helvetica Neue"/>
          <w:i/>
          <w:color w:val="000000"/>
          <w:sz w:val="24"/>
        </w:rPr>
        <w:tab/>
        <w:t xml:space="preserve">("BIT") </w:t>
      </w:r>
      <w:r>
        <w:rPr>
          <w:rFonts w:ascii="Helvetica Neue" w:eastAsia="Helvetica Neue" w:hAnsi="Helvetica Neue" w:cs="Helvetica Neue"/>
          <w:i/>
          <w:color w:val="000000"/>
          <w:sz w:val="24"/>
        </w:rPr>
        <w:tab/>
        <w:t xml:space="preserve">in their mission to gain the public's mass compliance with ongoing </w:t>
      </w:r>
      <w:r>
        <w:rPr>
          <w:rFonts w:ascii="Helvetica Neue" w:eastAsia="Helvetica Neue" w:hAnsi="Helvetica Neue" w:cs="Helvetica Neue"/>
          <w:i/>
          <w:color w:val="000000"/>
          <w:sz w:val="24"/>
        </w:rPr>
        <w:tab/>
        <w:t>coronavirus restrictions."</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Their view is that </w:t>
      </w:r>
      <w:r>
        <w:rPr>
          <w:rFonts w:ascii="Helvetica Neue" w:eastAsia="Helvetica Neue" w:hAnsi="Helvetica Neue" w:cs="Helvetica Neue"/>
          <w:i/>
          <w:color w:val="000000"/>
          <w:sz w:val="24"/>
        </w:rPr>
        <w:t xml:space="preserve">"the use of covert psychological strategies - that operate below the level of people's awareness - to "nudge" citizens to conform to a contentious and unprecedented public </w:t>
      </w:r>
      <w:r>
        <w:rPr>
          <w:rFonts w:ascii="Helvetica Neue" w:eastAsia="Helvetica Neue" w:hAnsi="Helvetica Neue" w:cs="Helvetica Neue"/>
          <w:i/>
          <w:color w:val="000000"/>
          <w:sz w:val="24"/>
        </w:rPr>
        <w:lastRenderedPageBreak/>
        <w:t>health policy raise profound ethical questions."</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They state </w:t>
      </w:r>
      <w:r>
        <w:rPr>
          <w:rFonts w:ascii="Helvetica Neue" w:eastAsia="Helvetica Neue" w:hAnsi="Helvetica Neue" w:cs="Helvetica Neue"/>
          <w:i/>
          <w:color w:val="000000"/>
          <w:sz w:val="24"/>
        </w:rPr>
        <w:t>"A major contributor to the obedience of British citizens is likely to have been the activities of the government-employed psychologists working as part of BIT</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comprehensive account of the psychological approaches deployed by BIT is provided in the document "MINDSPACE: Influencing behaviour through public policy (Dolan et al, 2004). </w:t>
      </w:r>
      <w:hyperlink r:id="rId309" w:history="1">
        <w:r>
          <w:rPr>
            <w:rFonts w:ascii="Helvetica Neue" w:eastAsia="Helvetica Neue" w:hAnsi="Helvetica Neue" w:cs="Helvetica Neue"/>
            <w:color w:val="0000FF"/>
            <w:sz w:val="24"/>
            <w:u w:val="single"/>
          </w:rPr>
          <w:t>https://www.instituteforgovernment.org.uk/publications/mindspace</w:t>
        </w:r>
      </w:hyperlink>
      <w:r>
        <w:rPr>
          <w:rFonts w:ascii="Helvetica Neue" w:eastAsia="Helvetica Neue" w:hAnsi="Helvetica Neue" w:cs="Helvetica Neue"/>
          <w:sz w:val="24"/>
        </w:rPr>
        <w:t xml:space="preserve">;. </w:t>
      </w:r>
      <w:r>
        <w:rPr>
          <w:rFonts w:ascii="Helvetica Neue" w:eastAsia="Helvetica Neue" w:hAnsi="Helvetica Neue" w:cs="Helvetica Neue"/>
          <w:color w:val="000000"/>
          <w:sz w:val="24"/>
        </w:rPr>
        <w:t xml:space="preserve">The authors of MINDSPACE describe how their behavioural strategies provide </w:t>
      </w:r>
      <w:r>
        <w:rPr>
          <w:rFonts w:ascii="Helvetica Neue" w:eastAsia="Helvetica Neue" w:hAnsi="Helvetica Neue" w:cs="Helvetica Neue"/>
          <w:color w:val="000000"/>
          <w:sz w:val="24"/>
          <w:u w:val="single"/>
        </w:rPr>
        <w:t>"low cost, low pain ways of "nudging" citizens...into new ways of acting by going with the grain of how we think and act."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letter to the BPS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"...many of the nudges developed and put forward by the BIT </w:t>
      </w:r>
      <w:r>
        <w:rPr>
          <w:rFonts w:ascii="Helvetica Neue" w:eastAsia="Helvetica Neue" w:hAnsi="Helvetica Neue" w:cs="Helvetica Neue"/>
          <w:i/>
          <w:color w:val="000000"/>
          <w:sz w:val="24"/>
        </w:rPr>
        <w:tab/>
        <w:t xml:space="preserve">psychologists are...acting upon us automatically, below the level of </w:t>
      </w:r>
      <w:r>
        <w:rPr>
          <w:rFonts w:ascii="Helvetica Neue" w:eastAsia="Helvetica Neue" w:hAnsi="Helvetica Neue" w:cs="Helvetica Neue"/>
          <w:i/>
          <w:color w:val="000000"/>
          <w:sz w:val="24"/>
        </w:rPr>
        <w:tab/>
        <w:t xml:space="preserve">conscious thought and reason.".."..it is apparent that the BIT </w:t>
      </w:r>
      <w:r>
        <w:rPr>
          <w:rFonts w:ascii="Helvetica Neue" w:eastAsia="Helvetica Neue" w:hAnsi="Helvetica Neue" w:cs="Helvetica Neue"/>
          <w:i/>
          <w:color w:val="000000"/>
          <w:sz w:val="24"/>
        </w:rPr>
        <w:tab/>
        <w:t xml:space="preserve">psychologists have promoted a range of covert psychological </w:t>
      </w:r>
      <w:r>
        <w:rPr>
          <w:rFonts w:ascii="Helvetica Neue" w:eastAsia="Helvetica Neue" w:hAnsi="Helvetica Neue" w:cs="Helvetica Neue"/>
          <w:i/>
          <w:color w:val="000000"/>
          <w:sz w:val="24"/>
        </w:rPr>
        <w:tab/>
        <w:t xml:space="preserve">interventions."..."Another example has been the use of peer pressure </w:t>
      </w:r>
      <w:r>
        <w:rPr>
          <w:rFonts w:ascii="Helvetica Neue" w:eastAsia="Helvetica Neue" w:hAnsi="Helvetica Neue" w:cs="Helvetica Neue"/>
          <w:i/>
          <w:color w:val="000000"/>
          <w:sz w:val="24"/>
        </w:rPr>
        <w:tab/>
        <w:t xml:space="preserve">("norms") on the non-compliers by casting these supposed miscreants </w:t>
      </w:r>
      <w:r>
        <w:rPr>
          <w:rFonts w:ascii="Helvetica Neue" w:eastAsia="Helvetica Neue" w:hAnsi="Helvetica Neue" w:cs="Helvetica Neue"/>
          <w:i/>
          <w:color w:val="000000"/>
          <w:sz w:val="24"/>
        </w:rPr>
        <w:tab/>
        <w:t>in the uncomfortable bracket of a deviant minority</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letter to the BPS also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But the most potent, and most ethically dubious, strategy has been </w:t>
      </w:r>
      <w:r>
        <w:rPr>
          <w:rFonts w:ascii="Helvetica Neue" w:eastAsia="Helvetica Neue" w:hAnsi="Helvetica Neue" w:cs="Helvetica Neue"/>
          <w:i/>
          <w:color w:val="000000"/>
          <w:sz w:val="24"/>
        </w:rPr>
        <w:tab/>
        <w:t xml:space="preserve">the inflation of fear ("affect") as a means of coercing people into </w:t>
      </w:r>
      <w:r>
        <w:rPr>
          <w:rFonts w:ascii="Helvetica Neue" w:eastAsia="Helvetica Neue" w:hAnsi="Helvetica Neue" w:cs="Helvetica Neue"/>
          <w:i/>
          <w:color w:val="000000"/>
          <w:sz w:val="24"/>
        </w:rPr>
        <w:tab/>
        <w:t>obedience."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decision to inflate fear levels of the British public was a strategic </w:t>
      </w:r>
      <w:r>
        <w:rPr>
          <w:rFonts w:ascii="Helvetica Neue" w:eastAsia="Helvetica Neue" w:hAnsi="Helvetica Neue" w:cs="Helvetica Neue"/>
          <w:i/>
          <w:color w:val="000000"/>
          <w:sz w:val="24"/>
        </w:rPr>
        <w:tab/>
        <w:t xml:space="preserve">one, as indicated by the minutes of the meeting of the Government's </w:t>
      </w:r>
      <w:r>
        <w:rPr>
          <w:rFonts w:ascii="Helvetica Neue" w:eastAsia="Helvetica Neue" w:hAnsi="Helvetica Neue" w:cs="Helvetica Neue"/>
          <w:i/>
          <w:color w:val="000000"/>
          <w:sz w:val="24"/>
        </w:rPr>
        <w:tab/>
        <w:t xml:space="preserve">expert advisors (SAGE) on the 22nd March 2020. </w:t>
      </w:r>
      <w:hyperlink r:id="rId310" w:history="1">
        <w:r>
          <w:rPr>
            <w:rFonts w:ascii="Helvetica Neue" w:eastAsia="Helvetica Neue" w:hAnsi="Helvetica Neue" w:cs="Helvetica Neue"/>
            <w:i/>
            <w:color w:val="0000FF"/>
            <w:sz w:val="24"/>
            <w:u w:val="single"/>
          </w:rPr>
          <w:t>https://www.gov.uk/government/publications/options-for-increasing-adherence-to-social-distancing-measures-22-march-2020</w:t>
        </w:r>
      </w:hyperlink>
      <w:r>
        <w:rPr>
          <w:rFonts w:ascii="Helvetica Neue" w:eastAsia="Helvetica Neue" w:hAnsi="Helvetica Neue" w:cs="Helvetica Neue"/>
          <w:i/>
          <w:color w:val="000000"/>
          <w:sz w:val="24"/>
        </w:rPr>
        <w: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Clearly, the BIT psychologists recommend scaring people as an </w:t>
      </w:r>
      <w:r>
        <w:rPr>
          <w:rFonts w:ascii="Helvetica Neue" w:eastAsia="Helvetica Neue" w:hAnsi="Helvetica Neue" w:cs="Helvetica Neue"/>
          <w:i/>
          <w:color w:val="000000"/>
          <w:sz w:val="24"/>
        </w:rPr>
        <w:tab/>
        <w:t xml:space="preserve">effective way of maximising compliance with the coronavirus </w:t>
      </w:r>
      <w:r>
        <w:rPr>
          <w:rFonts w:ascii="Helvetica Neue" w:eastAsia="Helvetica Neue" w:hAnsi="Helvetica Neue" w:cs="Helvetica Neue"/>
          <w:i/>
          <w:color w:val="000000"/>
          <w:sz w:val="24"/>
        </w:rPr>
        <w:tab/>
        <w:t>restrictions, as indicated in the minutes: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 substantial number of people do not feel sufficiently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personally threatened."</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"The perceived level of personal threat needs to be increased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among those who are complacent using hard-hitting emotional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messaging."</w:t>
      </w:r>
    </w:p>
    <w:p w:rsidR="00D776D9" w:rsidRDefault="00815519">
      <w:pPr>
        <w:jc w:val="both"/>
      </w:pPr>
      <w:r>
        <w:rPr>
          <w:rFonts w:ascii="Helvetica Neue" w:eastAsia="Helvetica Neue" w:hAnsi="Helvetica Neue" w:cs="Helvetica Neue"/>
          <w:i/>
          <w:color w:val="000000"/>
          <w:sz w:val="24"/>
        </w:rPr>
        <w:tab/>
      </w: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rPr>
        <w:tab/>
        <w:t xml:space="preserve">"Use media to increase sense of personal threat."';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letter to the BPS also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"Consequently, the general population has had to endure media </w:t>
      </w:r>
      <w:r>
        <w:rPr>
          <w:rFonts w:ascii="Helvetica Neue" w:eastAsia="Helvetica Neue" w:hAnsi="Helvetica Neue" w:cs="Helvetica Neue"/>
          <w:i/>
          <w:color w:val="000000"/>
          <w:sz w:val="24"/>
        </w:rPr>
        <w:tab/>
        <w:t xml:space="preserve">onslaught primarily aimed at inflating perceived threat levels that has </w:t>
      </w:r>
      <w:r>
        <w:rPr>
          <w:rFonts w:ascii="Helvetica Neue" w:eastAsia="Helvetica Neue" w:hAnsi="Helvetica Neue" w:cs="Helvetica Neue"/>
          <w:i/>
          <w:color w:val="000000"/>
          <w:sz w:val="24"/>
        </w:rPr>
        <w:tab/>
        <w:t xml:space="preserve">included: the daily announcement of coronavirus-death statistics, </w:t>
      </w:r>
      <w:r>
        <w:rPr>
          <w:rFonts w:ascii="Helvetica Neue" w:eastAsia="Helvetica Neue" w:hAnsi="Helvetica Neue" w:cs="Helvetica Neue"/>
          <w:i/>
          <w:color w:val="000000"/>
          <w:sz w:val="24"/>
        </w:rPr>
        <w:tab/>
        <w:t xml:space="preserve">displayed without context (such as the fact that 1600 people die in the </w:t>
      </w:r>
      <w:r>
        <w:rPr>
          <w:rFonts w:ascii="Helvetica Neue" w:eastAsia="Helvetica Neue" w:hAnsi="Helvetica Neue" w:cs="Helvetica Neue"/>
          <w:i/>
          <w:color w:val="000000"/>
          <w:sz w:val="24"/>
        </w:rPr>
        <w:tab/>
        <w:t xml:space="preserve">UK each day under ordinary circumstances); repeated footage of </w:t>
      </w:r>
      <w:r>
        <w:rPr>
          <w:rFonts w:ascii="Helvetica Neue" w:eastAsia="Helvetica Neue" w:hAnsi="Helvetica Neue" w:cs="Helvetica Neue"/>
          <w:i/>
          <w:color w:val="000000"/>
          <w:sz w:val="24"/>
        </w:rPr>
        <w:tab/>
        <w:t xml:space="preserve">people dying in Intensive Care Units; scary slogans, such as "IF YOU </w:t>
      </w:r>
      <w:r>
        <w:rPr>
          <w:rFonts w:ascii="Helvetica Neue" w:eastAsia="Helvetica Neue" w:hAnsi="Helvetica Neue" w:cs="Helvetica Neue"/>
          <w:i/>
          <w:color w:val="000000"/>
          <w:sz w:val="24"/>
        </w:rPr>
        <w:tab/>
        <w:t xml:space="preserve">GO </w:t>
      </w:r>
      <w:r>
        <w:rPr>
          <w:rFonts w:ascii="Helvetica Neue" w:eastAsia="Helvetica Neue" w:hAnsi="Helvetica Neue" w:cs="Helvetica Neue"/>
          <w:i/>
          <w:color w:val="000000"/>
          <w:sz w:val="24"/>
        </w:rPr>
        <w:lastRenderedPageBreak/>
        <w:t xml:space="preserve">OUT, YOU CAN SPREAD IT. PEOPLE WILL DIE."; and the </w:t>
      </w:r>
      <w:r>
        <w:rPr>
          <w:rFonts w:ascii="Helvetica Neue" w:eastAsia="Helvetica Neue" w:hAnsi="Helvetica Neue" w:cs="Helvetica Neue"/>
          <w:i/>
          <w:color w:val="000000"/>
          <w:sz w:val="24"/>
        </w:rPr>
        <w:tab/>
        <w:t xml:space="preserve">promotion of face coverings - a potent symbol of danger - despite their </w:t>
      </w:r>
      <w:r>
        <w:rPr>
          <w:rFonts w:ascii="Helvetica Neue" w:eastAsia="Helvetica Neue" w:hAnsi="Helvetica Neue" w:cs="Helvetica Neue"/>
          <w:i/>
          <w:color w:val="000000"/>
          <w:sz w:val="24"/>
        </w:rPr>
        <w:tab/>
        <w:t xml:space="preserve">being little evidence for their effectiveness in reducing viral spread."; </w:t>
      </w:r>
      <w:r>
        <w:rPr>
          <w:rFonts w:ascii="Helvetica Neue" w:eastAsia="Helvetica Neue" w:hAnsi="Helvetica Neue" w:cs="Helvetica Neue"/>
          <w:i/>
          <w:color w:val="000000"/>
          <w:sz w:val="24"/>
        </w:rPr>
        <w:tab/>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letter to the BPS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 strategic decision to inflate fear levels has unintended </w:t>
      </w:r>
      <w:r>
        <w:rPr>
          <w:rFonts w:ascii="Helvetica Neue" w:eastAsia="Helvetica Neue" w:hAnsi="Helvetica Neue" w:cs="Helvetica Neue"/>
          <w:i/>
          <w:color w:val="000000"/>
          <w:sz w:val="24"/>
        </w:rPr>
        <w:tab/>
        <w:t xml:space="preserve">consequences, resulting in many people being too scared to leave </w:t>
      </w:r>
      <w:r>
        <w:rPr>
          <w:rFonts w:ascii="Helvetica Neue" w:eastAsia="Helvetica Neue" w:hAnsi="Helvetica Neue" w:cs="Helvetica Neue"/>
          <w:i/>
          <w:color w:val="000000"/>
          <w:sz w:val="24"/>
        </w:rPr>
        <w:tab/>
        <w:t xml:space="preserve">their </w:t>
      </w:r>
      <w:r>
        <w:rPr>
          <w:rFonts w:ascii="Helvetica Neue" w:eastAsia="Helvetica Neue" w:hAnsi="Helvetica Neue" w:cs="Helvetica Neue"/>
          <w:i/>
          <w:color w:val="000000"/>
          <w:sz w:val="24"/>
        </w:rPr>
        <w:tab/>
        <w:t xml:space="preserve">houses or let anybody in, thereby exacerbating loneliness and </w:t>
      </w:r>
      <w:r>
        <w:rPr>
          <w:rFonts w:ascii="Helvetica Neue" w:eastAsia="Helvetica Neue" w:hAnsi="Helvetica Neue" w:cs="Helvetica Neue"/>
          <w:i/>
          <w:color w:val="000000"/>
          <w:sz w:val="24"/>
        </w:rPr>
        <w:tab/>
        <w:t xml:space="preserve">isolation which - in turn - have detrimental impacts on physical and </w:t>
      </w:r>
      <w:r>
        <w:rPr>
          <w:rFonts w:ascii="Helvetica Neue" w:eastAsia="Helvetica Neue" w:hAnsi="Helvetica Neue" w:cs="Helvetica Neue"/>
          <w:i/>
          <w:color w:val="000000"/>
          <w:sz w:val="24"/>
        </w:rPr>
        <w:tab/>
        <w:t xml:space="preserve">mental </w:t>
      </w:r>
      <w:r>
        <w:rPr>
          <w:rFonts w:ascii="Helvetica Neue" w:eastAsia="Helvetica Neue" w:hAnsi="Helvetica Neue" w:cs="Helvetica Neue"/>
          <w:i/>
          <w:color w:val="000000"/>
          <w:sz w:val="24"/>
        </w:rPr>
        <w:tab/>
        <w:t>health.</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Persistent fear compromises the immune system and works against </w:t>
      </w:r>
      <w:r>
        <w:rPr>
          <w:rFonts w:ascii="Helvetica Neue" w:eastAsia="Helvetica Neue" w:hAnsi="Helvetica Neue" w:cs="Helvetica Neue"/>
          <w:i/>
          <w:color w:val="000000"/>
          <w:sz w:val="24"/>
        </w:rPr>
        <w:tab/>
        <w:t xml:space="preserve">the objective of keeping us safe and healthy. ...the population remain </w:t>
      </w:r>
      <w:r>
        <w:rPr>
          <w:rFonts w:ascii="Helvetica Neue" w:eastAsia="Helvetica Neue" w:hAnsi="Helvetica Neue" w:cs="Helvetica Neue"/>
          <w:i/>
          <w:color w:val="000000"/>
          <w:sz w:val="24"/>
        </w:rPr>
        <w:tab/>
        <w:t xml:space="preserve">in a state of heightened anxiety; surveys show that, by July, UK </w:t>
      </w:r>
      <w:r>
        <w:rPr>
          <w:rFonts w:ascii="Helvetica Neue" w:eastAsia="Helvetica Neue" w:hAnsi="Helvetica Neue" w:cs="Helvetica Neue"/>
          <w:i/>
          <w:color w:val="000000"/>
          <w:sz w:val="24"/>
        </w:rPr>
        <w:tab/>
        <w:t xml:space="preserve">citizens believed that the coronavirus had killed 7% of the population, a </w:t>
      </w:r>
      <w:r>
        <w:rPr>
          <w:rFonts w:ascii="Helvetica Neue" w:eastAsia="Helvetica Neue" w:hAnsi="Helvetica Neue" w:cs="Helvetica Neue"/>
          <w:i/>
          <w:color w:val="000000"/>
          <w:sz w:val="24"/>
        </w:rPr>
        <w:tab/>
        <w:t xml:space="preserve">total - of true - of 4,500,000 people (the official figure at the time was </w:t>
      </w:r>
      <w:r>
        <w:rPr>
          <w:rFonts w:ascii="Helvetica Neue" w:eastAsia="Helvetica Neue" w:hAnsi="Helvetica Neue" w:cs="Helvetica Neue"/>
          <w:i/>
          <w:color w:val="000000"/>
          <w:sz w:val="24"/>
        </w:rPr>
        <w:tab/>
        <w:t>around 45,000).</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Tragically, there is accumulating evidence that inflated fear levels will </w:t>
      </w:r>
      <w:r>
        <w:rPr>
          <w:rFonts w:ascii="Helvetica Neue" w:eastAsia="Helvetica Neue" w:hAnsi="Helvetica Neue" w:cs="Helvetica Neue"/>
          <w:i/>
          <w:color w:val="000000"/>
          <w:sz w:val="24"/>
        </w:rPr>
        <w:tab/>
        <w:t xml:space="preserve">be responsible for the "collateral" deaths of many thousands of people </w:t>
      </w:r>
      <w:r>
        <w:rPr>
          <w:rFonts w:ascii="Helvetica Neue" w:eastAsia="Helvetica Neue" w:hAnsi="Helvetica Neue" w:cs="Helvetica Neue"/>
          <w:i/>
          <w:color w:val="000000"/>
          <w:sz w:val="24"/>
        </w:rPr>
        <w:tab/>
        <w:t xml:space="preserve">with non-COVID illnesses who, too frightened to attend hospital, are </w:t>
      </w:r>
      <w:r>
        <w:rPr>
          <w:rFonts w:ascii="Helvetica Neue" w:eastAsia="Helvetica Neue" w:hAnsi="Helvetica Neue" w:cs="Helvetica Neue"/>
          <w:i/>
          <w:color w:val="000000"/>
          <w:sz w:val="24"/>
        </w:rPr>
        <w:tab/>
        <w:t>dying in their own homes at a rate of around 100 each day.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There is also evidence that parents are too scared to take their ill </w:t>
      </w:r>
      <w:r>
        <w:rPr>
          <w:rFonts w:ascii="Helvetica Neue" w:eastAsia="Helvetica Neue" w:hAnsi="Helvetica Neue" w:cs="Helvetica Neue"/>
          <w:i/>
          <w:color w:val="000000"/>
          <w:sz w:val="24"/>
        </w:rPr>
        <w:tab/>
        <w:t xml:space="preserve">children to Accident &amp; Emergency departments. Furthermore, the </w:t>
      </w:r>
      <w:r>
        <w:rPr>
          <w:rFonts w:ascii="Helvetica Neue" w:eastAsia="Helvetica Neue" w:hAnsi="Helvetica Neue" w:cs="Helvetica Neue"/>
          <w:i/>
          <w:color w:val="000000"/>
          <w:sz w:val="24"/>
        </w:rPr>
        <w:tab/>
        <w:t xml:space="preserve">damage inflicted on the mental health of the nation, particularly on our </w:t>
      </w:r>
      <w:r>
        <w:rPr>
          <w:rFonts w:ascii="Helvetica Neue" w:eastAsia="Helvetica Neue" w:hAnsi="Helvetica Neue" w:cs="Helvetica Neue"/>
          <w:i/>
          <w:color w:val="000000"/>
          <w:sz w:val="24"/>
        </w:rPr>
        <w:tab/>
        <w:t xml:space="preserve">young people is as yet difficult to quantify but is likely to be </w:t>
      </w:r>
      <w:r>
        <w:rPr>
          <w:rFonts w:ascii="Helvetica Neue" w:eastAsia="Helvetica Neue" w:hAnsi="Helvetica Neue" w:cs="Helvetica Neue"/>
          <w:i/>
          <w:color w:val="000000"/>
          <w:sz w:val="24"/>
        </w:rPr>
        <w:tab/>
        <w:t xml:space="preserve">substantial."; </w:t>
      </w:r>
      <w:r>
        <w:rPr>
          <w:rFonts w:ascii="Helvetica Neue" w:eastAsia="Helvetica Neue" w:hAnsi="Helvetica Neue" w:cs="Helvetica Neue"/>
          <w:i/>
          <w:color w:val="000000"/>
          <w:sz w:val="24"/>
        </w:rPr>
        <w:tab/>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letter to the BPS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"..the authors of the MINDSPACE document recognised the significant </w:t>
      </w:r>
      <w:r>
        <w:rPr>
          <w:rFonts w:ascii="Helvetica Neue" w:eastAsia="Helvetica Neue" w:hAnsi="Helvetica Neue" w:cs="Helvetica Neue"/>
          <w:i/>
          <w:color w:val="000000"/>
          <w:sz w:val="24"/>
        </w:rPr>
        <w:tab/>
        <w:t xml:space="preserve">ethical dilemmas arising from the use of influencing strategies that </w:t>
      </w:r>
      <w:r>
        <w:rPr>
          <w:rFonts w:ascii="Helvetica Neue" w:eastAsia="Helvetica Neue" w:hAnsi="Helvetica Neue" w:cs="Helvetica Neue"/>
          <w:i/>
          <w:color w:val="000000"/>
          <w:sz w:val="24"/>
        </w:rPr>
        <w:tab/>
        <w:t xml:space="preserve">impact </w:t>
      </w:r>
      <w:r>
        <w:rPr>
          <w:rFonts w:ascii="Helvetica Neue" w:eastAsia="Helvetica Neue" w:hAnsi="Helvetica Neue" w:cs="Helvetica Neue"/>
          <w:i/>
          <w:color w:val="000000"/>
          <w:sz w:val="24"/>
        </w:rPr>
        <w:tab/>
        <w:t xml:space="preserve">subconsciously on the country's citizens. They acknowledged that the </w:t>
      </w:r>
      <w:r>
        <w:rPr>
          <w:rFonts w:ascii="Helvetica Neue" w:eastAsia="Helvetica Neue" w:hAnsi="Helvetica Neue" w:cs="Helvetica Neue"/>
          <w:i/>
          <w:color w:val="000000"/>
          <w:sz w:val="24"/>
        </w:rPr>
        <w:tab/>
        <w:t xml:space="preserve">deployment of covert methods to change behaviour "has implications for </w:t>
      </w:r>
      <w:r>
        <w:rPr>
          <w:rFonts w:ascii="Helvetica Neue" w:eastAsia="Helvetica Neue" w:hAnsi="Helvetica Neue" w:cs="Helvetica Neue"/>
          <w:i/>
          <w:color w:val="000000"/>
          <w:sz w:val="24"/>
        </w:rPr>
        <w:tab/>
        <w:t>consent and freedom of choice" and offers people "</w:t>
      </w:r>
      <w:r>
        <w:rPr>
          <w:rFonts w:ascii="Helvetica Neue" w:eastAsia="Helvetica Neue" w:hAnsi="Helvetica Neue" w:cs="Helvetica Neue"/>
          <w:i/>
          <w:color w:val="000000"/>
          <w:sz w:val="24"/>
          <w:u w:val="single"/>
        </w:rPr>
        <w:t xml:space="preserve">little </w:t>
      </w:r>
      <w:r>
        <w:rPr>
          <w:rFonts w:ascii="Helvetica Neue" w:eastAsia="Helvetica Neue" w:hAnsi="Helvetica Neue" w:cs="Helvetica Neue"/>
          <w:i/>
          <w:color w:val="000000"/>
          <w:sz w:val="24"/>
        </w:rPr>
        <w:t xml:space="preserve">opportunity to opt </w:t>
      </w:r>
      <w:r>
        <w:rPr>
          <w:rFonts w:ascii="Helvetica Neue" w:eastAsia="Helvetica Neue" w:hAnsi="Helvetica Neue" w:cs="Helvetica Neue"/>
          <w:i/>
          <w:color w:val="000000"/>
          <w:sz w:val="24"/>
        </w:rPr>
        <w:tab/>
        <w:t>out" (p66-67).</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Furthermore, it conceded that "policy makers wishing to use these </w:t>
      </w:r>
      <w:r>
        <w:rPr>
          <w:rFonts w:ascii="Helvetica Neue" w:eastAsia="Helvetica Neue" w:hAnsi="Helvetica Neue" w:cs="Helvetica Neue"/>
          <w:i/>
          <w:color w:val="000000"/>
          <w:sz w:val="24"/>
        </w:rPr>
        <w:tab/>
        <w:t>tools...need the approval of the public to do so." (p74).</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So have the British public been consulted about whether they agree to </w:t>
      </w:r>
      <w:r>
        <w:rPr>
          <w:rFonts w:ascii="Helvetica Neue" w:eastAsia="Helvetica Neue" w:hAnsi="Helvetica Neue" w:cs="Helvetica Neue"/>
          <w:i/>
          <w:color w:val="000000"/>
          <w:sz w:val="24"/>
        </w:rPr>
        <w:tab/>
        <w:t xml:space="preserve">the Government using covert psychological techniques to promote </w:t>
      </w:r>
      <w:r>
        <w:rPr>
          <w:rFonts w:ascii="Helvetica Neue" w:eastAsia="Helvetica Neue" w:hAnsi="Helvetica Neue" w:cs="Helvetica Neue"/>
          <w:i/>
          <w:color w:val="000000"/>
          <w:sz w:val="24"/>
        </w:rPr>
        <w:tab/>
        <w:t xml:space="preserve">compliance with contentious public health policies? We suspect not. It </w:t>
      </w:r>
      <w:r>
        <w:rPr>
          <w:rFonts w:ascii="Helvetica Neue" w:eastAsia="Helvetica Neue" w:hAnsi="Helvetica Neue" w:cs="Helvetica Neue"/>
          <w:i/>
          <w:color w:val="000000"/>
          <w:sz w:val="24"/>
        </w:rPr>
        <w:tab/>
        <w:t xml:space="preserve">seems the BIT psychologists are operating in ethically-murky waters in </w:t>
      </w:r>
      <w:r>
        <w:rPr>
          <w:rFonts w:ascii="Helvetica Neue" w:eastAsia="Helvetica Neue" w:hAnsi="Helvetica Neue" w:cs="Helvetica Neue"/>
          <w:i/>
          <w:color w:val="000000"/>
          <w:sz w:val="24"/>
        </w:rPr>
        <w:tab/>
        <w:t xml:space="preserve">implementing their nudges, without our consent, to promote mass </w:t>
      </w:r>
      <w:r>
        <w:rPr>
          <w:rFonts w:ascii="Helvetica Neue" w:eastAsia="Helvetica Neue" w:hAnsi="Helvetica Neue" w:cs="Helvetica Neue"/>
          <w:i/>
          <w:color w:val="000000"/>
          <w:sz w:val="24"/>
        </w:rPr>
        <w:tab/>
        <w:t xml:space="preserve">acceptance of infringements on basic human freedoms.";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in the </w:t>
      </w:r>
      <w:r>
        <w:rPr>
          <w:rFonts w:ascii="Helvetica Neue" w:eastAsia="Helvetica Neue" w:hAnsi="Helvetica Neue" w:cs="Helvetica Neue"/>
          <w:color w:val="000000"/>
          <w:sz w:val="24"/>
          <w:u w:val="single"/>
        </w:rPr>
        <w:t xml:space="preserve">British Psychological Code of Ethics &amp; Conduct (2018),- </w:t>
      </w:r>
      <w:hyperlink r:id="rId311" w:history="1">
        <w:r>
          <w:rPr>
            <w:rFonts w:ascii="Helvetica Neue" w:eastAsia="Helvetica Neue" w:hAnsi="Helvetica Neue" w:cs="Helvetica Neue"/>
            <w:color w:val="0000FF"/>
            <w:sz w:val="24"/>
            <w:u w:val="single"/>
          </w:rPr>
          <w:t>https://www.bps.org.uk/news-and-policy/bps-code-ethics-and-conduct</w:t>
        </w:r>
      </w:hyperlink>
    </w:p>
    <w:p w:rsidR="00D776D9" w:rsidRDefault="00815519">
      <w:pPr>
        <w:jc w:val="both"/>
      </w:pPr>
      <w:r>
        <w:rPr>
          <w:rFonts w:ascii="Helvetica Neue" w:eastAsia="Helvetica Neue" w:hAnsi="Helvetica Neue" w:cs="Helvetica Neue"/>
          <w:color w:val="000000"/>
          <w:sz w:val="24"/>
        </w:rPr>
        <w:t xml:space="preserve"> - one of the "Statement of Values" is: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"3.1. </w:t>
      </w:r>
      <w:r>
        <w:rPr>
          <w:rFonts w:ascii="Helvetica Neue" w:eastAsia="Helvetica Neue" w:hAnsi="Helvetica Neue" w:cs="Helvetica Neue"/>
          <w:color w:val="000000"/>
          <w:sz w:val="24"/>
        </w:rPr>
        <w:tab/>
        <w:t xml:space="preserve">Psychologists value the dignity and worth of all persons, with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sensitivity to the dynamics of perceived authority or influence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lastRenderedPageBreak/>
        <w:tab/>
        <w:t xml:space="preserve">over persons and peoples </w:t>
      </w:r>
      <w:r>
        <w:rPr>
          <w:rFonts w:ascii="Helvetica Neue" w:eastAsia="Helvetica Neue" w:hAnsi="Helvetica Neue" w:cs="Helvetica Neue"/>
          <w:b/>
          <w:color w:val="000000"/>
          <w:sz w:val="24"/>
        </w:rPr>
        <w:t xml:space="preserve">with particular regard to people's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rights.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 applying these values, Psychologists should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consider: ...consent... self-determination.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b/>
        <w:t>3.3.</w:t>
      </w:r>
      <w:r>
        <w:rPr>
          <w:rFonts w:ascii="Helvetica Neue" w:eastAsia="Helvetica Neue" w:hAnsi="Helvetica Neue" w:cs="Helvetica Neue"/>
          <w:color w:val="000000"/>
          <w:sz w:val="24"/>
        </w:rPr>
        <w:tab/>
        <w:t xml:space="preserve">Psychologists value their responsibilities..to the general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public...including </w:t>
      </w:r>
      <w:r>
        <w:rPr>
          <w:rFonts w:ascii="Helvetica Neue" w:eastAsia="Helvetica Neue" w:hAnsi="Helvetica Neue" w:cs="Helvetica Neue"/>
          <w:b/>
          <w:color w:val="000000"/>
          <w:sz w:val="24"/>
        </w:rPr>
        <w:t xml:space="preserve">the avoidance of harm and the prevention </w:t>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t>of misuse or abuse of their contribution to society</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letter to the BPS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b/>
          <w:i/>
          <w:color w:val="000000"/>
          <w:sz w:val="24"/>
        </w:rPr>
        <w:t xml:space="preserve">"We believe that the BIT psychologists - in their deployment of </w:t>
      </w:r>
      <w:r>
        <w:rPr>
          <w:rFonts w:ascii="Helvetica Neue" w:eastAsia="Helvetica Neue" w:hAnsi="Helvetica Neue" w:cs="Helvetica Neue"/>
          <w:b/>
          <w:i/>
          <w:color w:val="000000"/>
          <w:sz w:val="24"/>
        </w:rPr>
        <w:tab/>
        <w:t xml:space="preserve">covert strategies to achieve compliance with unprecedented </w:t>
      </w:r>
      <w:r>
        <w:rPr>
          <w:rFonts w:ascii="Helvetica Neue" w:eastAsia="Helvetica Neue" w:hAnsi="Helvetica Neue" w:cs="Helvetica Neue"/>
          <w:b/>
          <w:i/>
          <w:color w:val="000000"/>
          <w:sz w:val="24"/>
        </w:rPr>
        <w:tab/>
        <w:t xml:space="preserve">lockdowns, travel restrictions and mask mandates - have </w:t>
      </w:r>
      <w:r>
        <w:rPr>
          <w:rFonts w:ascii="Helvetica Neue" w:eastAsia="Helvetica Neue" w:hAnsi="Helvetica Neue" w:cs="Helvetica Neue"/>
          <w:b/>
          <w:i/>
          <w:color w:val="000000"/>
          <w:sz w:val="24"/>
        </w:rPr>
        <w:tab/>
        <w:t xml:space="preserve">blatantly failed to practice in a way that is consistent with your </w:t>
      </w:r>
      <w:r>
        <w:rPr>
          <w:rFonts w:ascii="Helvetica Neue" w:eastAsia="Helvetica Neue" w:hAnsi="Helvetica Neue" w:cs="Helvetica Neue"/>
          <w:b/>
          <w:i/>
          <w:color w:val="000000"/>
          <w:sz w:val="24"/>
        </w:rPr>
        <w:tab/>
        <w:t xml:space="preserve">[the BPS] stated ethical values";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on 6th January 2021, the team of psychologists, led by Gary Sidley, Psychologist, from HART (Health Advisory Research Team), wrote to the BPS as stated above. On 5th February 2021, Dr Debra Malpass (Director of Knowledge and Insight) at the BPS, replied failing to address any of the ethical concerns raised. On 9th February 2021, Gary Sidley emailed a Dr Lisa Morrison Coultard (Head of Research and Impact) at the BPS, believed to be the chair of their ethics committee, with the following message: </w:t>
      </w:r>
      <w:r>
        <w:rPr>
          <w:rFonts w:ascii="Helvetica Neue" w:eastAsia="Helvetica Neue" w:hAnsi="Helvetica Neue" w:cs="Helvetica Neue"/>
          <w:i/>
          <w:color w:val="000000"/>
          <w:sz w:val="24"/>
        </w:rPr>
        <w:t xml:space="preserve">"Would you kindly clarify whether or not our letter was considered by your ethics committee and, if it was, can we assume that the reply from Dr Malpass indicates that the BPS reached the view that the use of covert psychological strategies in this context - including fear elevation, shaming and peer pressure - does not raise any valid ethical concerns that are worthy of open debate?". </w:t>
      </w:r>
      <w:r>
        <w:rPr>
          <w:rFonts w:ascii="Helvetica Neue" w:eastAsia="Helvetica Neue" w:hAnsi="Helvetica Neue" w:cs="Helvetica Neue"/>
          <w:color w:val="000000"/>
          <w:sz w:val="24"/>
        </w:rPr>
        <w:t xml:space="preserve">On 16 February 2021, Dr Malpass replied by email to Gary Sidley stating </w:t>
      </w:r>
      <w:r>
        <w:rPr>
          <w:rFonts w:ascii="Helvetica Neue" w:eastAsia="Helvetica Neue" w:hAnsi="Helvetica Neue" w:cs="Helvetica Neue"/>
          <w:i/>
          <w:color w:val="000000"/>
          <w:sz w:val="24"/>
        </w:rPr>
        <w:t xml:space="preserve">"Your letter will be considered at the next meeting of the BPS's Ethics Committee on 1 March. I will update you on the outcome of their discussion following the meeting." </w:t>
      </w:r>
      <w:r>
        <w:rPr>
          <w:rFonts w:ascii="Helvetica Neue" w:eastAsia="Helvetica Neue" w:hAnsi="Helvetica Neue" w:cs="Helvetica Neue"/>
          <w:color w:val="000000"/>
          <w:sz w:val="24"/>
        </w:rPr>
        <w:t xml:space="preserve">On 12th March 2021, Gary Sidley had not heard anything further from the BPS, so emailed Dr Malpass again to ask if she was in a position to provide feedback. On 23rd March 2021, Gary Sidley received an email from Dr Malpass, headed </w:t>
      </w:r>
      <w:r>
        <w:rPr>
          <w:rFonts w:ascii="Helvetica Neue" w:eastAsia="Helvetica Neue" w:hAnsi="Helvetica Neue" w:cs="Helvetica Neue"/>
          <w:i/>
          <w:color w:val="000000"/>
          <w:sz w:val="24"/>
        </w:rPr>
        <w:t xml:space="preserve">"Sent on behalf of Dr Roger Paxton, Chair of the BPS Ethics Committee, stating: Dear Dr Sidley, My intention was that the Ethics Committee on 1 March would consider the wider ethical issues raised in your letter. I'm sorry that, owing to a very full agenda and an oversight on my part, this discussion did not take place. I apologise for this. I plan now to take your letter with a short introductory paper to the June meeting....". </w:t>
      </w:r>
      <w:r>
        <w:rPr>
          <w:rFonts w:ascii="Helvetica Neue" w:eastAsia="Helvetica Neue" w:hAnsi="Helvetica Neue" w:cs="Helvetica Neue"/>
          <w:color w:val="000000"/>
          <w:sz w:val="24"/>
        </w:rPr>
        <w:t xml:space="preserve">This exchange clear shows that the BPS do not construe the ethical questions posed to them as of sufficient import to warrant prompt consideration. Meanwhile, the same morally dubious strategies are increasingly employed to "nudge" people into accepting the COVID-19 vaccines. For example, the tactic of fear inflation is apparent in a recent NHS document (yet another advisory paper informed by the behaviour scientists on the BIT team that encourages healthcare staff to </w:t>
      </w:r>
      <w:r>
        <w:rPr>
          <w:rFonts w:ascii="Helvetica Neue" w:eastAsia="Helvetica Neue" w:hAnsi="Helvetica Neue" w:cs="Helvetica Neue"/>
          <w:color w:val="000000"/>
          <w:sz w:val="24"/>
          <w:u w:val="single"/>
        </w:rPr>
        <w:t>"leverage anticipated regret</w:t>
      </w:r>
      <w:r>
        <w:rPr>
          <w:rFonts w:ascii="Helvetica Neue" w:eastAsia="Helvetica Neue" w:hAnsi="Helvetica Neue" w:cs="Helvetica Neue"/>
          <w:color w:val="000000"/>
          <w:sz w:val="24"/>
        </w:rPr>
        <w:t xml:space="preserve">" on the over 65s by telling them they are </w:t>
      </w:r>
      <w:r>
        <w:rPr>
          <w:rFonts w:ascii="Helvetica Neue" w:eastAsia="Helvetica Neue" w:hAnsi="Helvetica Neue" w:cs="Helvetica Neue"/>
          <w:color w:val="000000"/>
          <w:sz w:val="24"/>
          <w:u w:val="single"/>
        </w:rPr>
        <w:t>"three times more likely to die</w:t>
      </w:r>
      <w:r>
        <w:rPr>
          <w:rFonts w:ascii="Helvetica Neue" w:eastAsia="Helvetica Neue" w:hAnsi="Helvetica Neue" w:cs="Helvetica Neue"/>
          <w:color w:val="000000"/>
          <w:sz w:val="24"/>
        </w:rPr>
        <w:t xml:space="preserve">" and to follow-up with </w:t>
      </w:r>
      <w:r>
        <w:rPr>
          <w:rFonts w:ascii="Helvetica Neue" w:eastAsia="Helvetica Neue" w:hAnsi="Helvetica Neue" w:cs="Helvetica Neue"/>
          <w:color w:val="000000"/>
          <w:sz w:val="24"/>
          <w:u w:val="single"/>
        </w:rPr>
        <w:t xml:space="preserve">"Think how you will feel if you do not get vaccinated and end up with Covid-19?" </w:t>
      </w:r>
      <w:r>
        <w:rPr>
          <w:rFonts w:ascii="Helvetica Neue" w:eastAsia="Helvetica Neue" w:hAnsi="Helvetica Neue" w:cs="Helvetica Neue"/>
          <w:color w:val="000000"/>
          <w:sz w:val="24"/>
        </w:rPr>
        <w:t>Shame is the weapon targeted at young people who are to be told, "</w:t>
      </w:r>
      <w:r>
        <w:rPr>
          <w:rFonts w:ascii="Helvetica Neue" w:eastAsia="Helvetica Neue" w:hAnsi="Helvetica Neue" w:cs="Helvetica Neue"/>
          <w:color w:val="000000"/>
          <w:sz w:val="24"/>
          <w:u w:val="single"/>
        </w:rPr>
        <w:t>Normality can only return, for you and others, with your vaccination</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letter continues: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use of covert psychological strategies to increase people's </w:t>
      </w:r>
      <w:r>
        <w:rPr>
          <w:rFonts w:ascii="Helvetica Neue" w:eastAsia="Helvetica Neue" w:hAnsi="Helvetica Neue" w:cs="Helvetica Neue"/>
          <w:i/>
          <w:color w:val="000000"/>
          <w:sz w:val="24"/>
        </w:rPr>
        <w:tab/>
        <w:t xml:space="preserve">compliance with </w:t>
      </w:r>
      <w:r>
        <w:rPr>
          <w:rFonts w:ascii="Helvetica Neue" w:eastAsia="Helvetica Neue" w:hAnsi="Helvetica Neue" w:cs="Helvetica Neue"/>
          <w:i/>
          <w:color w:val="000000"/>
          <w:sz w:val="24"/>
        </w:rPr>
        <w:lastRenderedPageBreak/>
        <w:t xml:space="preserve">coronavirus restrictions and the COVID-19 vaccination </w:t>
      </w:r>
      <w:r>
        <w:rPr>
          <w:rFonts w:ascii="Helvetica Neue" w:eastAsia="Helvetica Neue" w:hAnsi="Helvetica Neue" w:cs="Helvetica Neue"/>
          <w:i/>
          <w:color w:val="000000"/>
          <w:sz w:val="24"/>
        </w:rPr>
        <w:tab/>
        <w:t>programme raise ethical concerns in three areas.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First, should a civilised society knowingly increase the emotional </w:t>
      </w:r>
      <w:r>
        <w:rPr>
          <w:rFonts w:ascii="Helvetica Neue" w:eastAsia="Helvetica Neue" w:hAnsi="Helvetica Neue" w:cs="Helvetica Neue"/>
          <w:i/>
          <w:color w:val="000000"/>
          <w:sz w:val="24"/>
        </w:rPr>
        <w:tab/>
        <w:t>discomfort of its citizens as a means of changing their behaviour?</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question becomes more pressing when one considers the </w:t>
      </w:r>
      <w:r>
        <w:rPr>
          <w:rFonts w:ascii="Helvetica Neue" w:eastAsia="Helvetica Neue" w:hAnsi="Helvetica Neue" w:cs="Helvetica Neue"/>
          <w:i/>
          <w:color w:val="000000"/>
          <w:sz w:val="24"/>
        </w:rPr>
        <w:tab/>
        <w:t xml:space="preserve">widespread collateral damage associated with these methods, such as </w:t>
      </w:r>
      <w:r>
        <w:rPr>
          <w:rFonts w:ascii="Helvetica Neue" w:eastAsia="Helvetica Neue" w:hAnsi="Helvetica Neue" w:cs="Helvetica Neue"/>
          <w:i/>
          <w:color w:val="000000"/>
          <w:sz w:val="24"/>
        </w:rPr>
        <w:tab/>
        <w:t xml:space="preserve">people dying in their homes because they are too scared to attend </w:t>
      </w:r>
      <w:r>
        <w:rPr>
          <w:rFonts w:ascii="Helvetica Neue" w:eastAsia="Helvetica Neue" w:hAnsi="Helvetica Neue" w:cs="Helvetica Neue"/>
          <w:i/>
          <w:color w:val="000000"/>
          <w:sz w:val="24"/>
        </w:rPr>
        <w:tab/>
        <w:t xml:space="preserve">hospital with serious non-COVID illnesses. Second, it is highly </w:t>
      </w:r>
      <w:r>
        <w:rPr>
          <w:rFonts w:ascii="Helvetica Neue" w:eastAsia="Helvetica Neue" w:hAnsi="Helvetica Neue" w:cs="Helvetica Neue"/>
          <w:i/>
          <w:color w:val="000000"/>
          <w:sz w:val="24"/>
        </w:rPr>
        <w:tab/>
        <w:t xml:space="preserve">questionable as to whether covert "nudges" - that act subconsciously on </w:t>
      </w:r>
      <w:r>
        <w:rPr>
          <w:rFonts w:ascii="Helvetica Neue" w:eastAsia="Helvetica Neue" w:hAnsi="Helvetica Neue" w:cs="Helvetica Neue"/>
          <w:i/>
          <w:color w:val="000000"/>
          <w:sz w:val="24"/>
        </w:rPr>
        <w:tab/>
        <w:t xml:space="preserve">their human targets - should be deployed for the purpose of promoting </w:t>
      </w:r>
      <w:r>
        <w:rPr>
          <w:rFonts w:ascii="Helvetica Neue" w:eastAsia="Helvetica Neue" w:hAnsi="Helvetica Neue" w:cs="Helvetica Neue"/>
          <w:i/>
          <w:color w:val="000000"/>
          <w:sz w:val="24"/>
        </w:rPr>
        <w:tab/>
        <w:t xml:space="preserve">compliance with unprecedented and untested coronavirus restrictions </w:t>
      </w:r>
      <w:r>
        <w:rPr>
          <w:rFonts w:ascii="Helvetica Neue" w:eastAsia="Helvetica Neue" w:hAnsi="Helvetica Neue" w:cs="Helvetica Neue"/>
          <w:i/>
          <w:color w:val="000000"/>
          <w:sz w:val="24"/>
        </w:rPr>
        <w:tab/>
        <w:t xml:space="preserve">that both infringe basic human rights and inflict substantial damage on </w:t>
      </w:r>
      <w:r>
        <w:rPr>
          <w:rFonts w:ascii="Helvetica Neue" w:eastAsia="Helvetica Neue" w:hAnsi="Helvetica Neue" w:cs="Helvetica Neue"/>
          <w:i/>
          <w:color w:val="000000"/>
          <w:sz w:val="24"/>
        </w:rPr>
        <w:tab/>
        <w:t>our physical and mental well being.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Third, a vital precursor to acceptable psychological or medical practice </w:t>
      </w:r>
      <w:r>
        <w:rPr>
          <w:rFonts w:ascii="Helvetica Neue" w:eastAsia="Helvetica Neue" w:hAnsi="Helvetica Neue" w:cs="Helvetica Neue"/>
          <w:i/>
          <w:color w:val="000000"/>
          <w:sz w:val="24"/>
        </w:rPr>
        <w:tab/>
        <w:t>is the acquisition of informed consent from the recipients.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Covert influencers to gain people's compliance with both coronavirus </w:t>
      </w:r>
      <w:r>
        <w:rPr>
          <w:rFonts w:ascii="Helvetica Neue" w:eastAsia="Helvetica Neue" w:hAnsi="Helvetica Neue" w:cs="Helvetica Neue"/>
          <w:i/>
          <w:color w:val="000000"/>
          <w:sz w:val="24"/>
        </w:rPr>
        <w:tab/>
        <w:t xml:space="preserve">restrictions and vaccination, in the absence of informed consent, fail to </w:t>
      </w:r>
      <w:r>
        <w:rPr>
          <w:rFonts w:ascii="Helvetica Neue" w:eastAsia="Helvetica Neue" w:hAnsi="Helvetica Neue" w:cs="Helvetica Neue"/>
          <w:i/>
          <w:color w:val="000000"/>
          <w:sz w:val="24"/>
        </w:rPr>
        <w:tab/>
        <w:t>meet this fundamental ethical requirement."</w:t>
      </w:r>
    </w:p>
    <w:p w:rsidR="00D776D9" w:rsidRDefault="00D776D9">
      <w:pPr>
        <w:jc w:val="both"/>
      </w:pPr>
    </w:p>
    <w:p w:rsidR="00D776D9" w:rsidRDefault="00815519">
      <w:pPr>
        <w:jc w:val="both"/>
      </w:pPr>
      <w:r>
        <w:rPr>
          <w:rFonts w:ascii="Helvetica Neue" w:eastAsia="Helvetica Neue" w:hAnsi="Helvetica Neue" w:cs="Helvetica Neue"/>
          <w:i/>
          <w:color w:val="000000"/>
          <w:sz w:val="24"/>
        </w:rPr>
        <w:t>-</w:t>
      </w:r>
      <w:r>
        <w:rPr>
          <w:rFonts w:ascii="Helvetica Neue" w:eastAsia="Helvetica Neue" w:hAnsi="Helvetica Neue" w:cs="Helvetica Neue"/>
          <w:color w:val="000000"/>
          <w:sz w:val="24"/>
        </w:rPr>
        <w:t xml:space="preserve">Dr Gary Sidley, Psychologist, </w:t>
      </w:r>
      <w:hyperlink r:id="rId312" w:history="1">
        <w:r>
          <w:rPr>
            <w:rFonts w:ascii="Helvetica Neue" w:eastAsia="Helvetica Neue" w:hAnsi="Helvetica Neue" w:cs="Helvetica Neue"/>
            <w:color w:val="0000FF"/>
            <w:sz w:val="24"/>
            <w:u w:val="single"/>
          </w:rPr>
          <w:t>https://www.coronababble.com/post/the-delayed-response-of-the-bps-to-ethical-questions-about-covert-nudging</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it is Dr Gary Sidely's view that,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Clearly, the activities of the Government's behavioural scientists fall </w:t>
      </w:r>
      <w:r>
        <w:rPr>
          <w:rFonts w:ascii="Helvetica Neue" w:eastAsia="Helvetica Neue" w:hAnsi="Helvetica Neue" w:cs="Helvetica Neue"/>
          <w:i/>
          <w:color w:val="000000"/>
          <w:sz w:val="24"/>
        </w:rPr>
        <w:tab/>
        <w:t>well below the expected ethical standards.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If a psychology student proposed a piece of research that involved the </w:t>
      </w:r>
      <w:r>
        <w:rPr>
          <w:rFonts w:ascii="Helvetica Neue" w:eastAsia="Helvetica Neue" w:hAnsi="Helvetica Neue" w:cs="Helvetica Neue"/>
          <w:i/>
          <w:color w:val="000000"/>
          <w:sz w:val="24"/>
        </w:rPr>
        <w:tab/>
        <w:t xml:space="preserve">infliction of emotional pain on the participants, and without their </w:t>
      </w:r>
      <w:r>
        <w:rPr>
          <w:rFonts w:ascii="Helvetica Neue" w:eastAsia="Helvetica Neue" w:hAnsi="Helvetica Neue" w:cs="Helvetica Neue"/>
          <w:i/>
          <w:color w:val="000000"/>
          <w:sz w:val="24"/>
        </w:rPr>
        <w:tab/>
        <w:t xml:space="preserve">informed consent, it would be rejected by every university ethics </w:t>
      </w:r>
      <w:r>
        <w:rPr>
          <w:rFonts w:ascii="Helvetica Neue" w:eastAsia="Helvetica Neue" w:hAnsi="Helvetica Neue" w:cs="Helvetica Neue"/>
          <w:i/>
          <w:color w:val="000000"/>
          <w:sz w:val="24"/>
        </w:rPr>
        <w:tab/>
        <w:t>committee in the country.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Why should the public health psychologists be treated any differently?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BPS must let the British public know their position on this </w:t>
      </w:r>
      <w:r>
        <w:rPr>
          <w:rFonts w:ascii="Helvetica Neue" w:eastAsia="Helvetica Neue" w:hAnsi="Helvetica Neue" w:cs="Helvetica Neue"/>
          <w:i/>
          <w:color w:val="000000"/>
          <w:sz w:val="24"/>
        </w:rPr>
        <w:tab/>
        <w:t>important matter, without any further procrastination."</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Dr Gary Sidley, Psychologist, </w:t>
      </w:r>
      <w:hyperlink r:id="rId313" w:history="1">
        <w:r>
          <w:rPr>
            <w:rFonts w:ascii="Helvetica Neue" w:eastAsia="Helvetica Neue" w:hAnsi="Helvetica Neue" w:cs="Helvetica Neue"/>
            <w:color w:val="0000FF"/>
            <w:sz w:val="24"/>
            <w:u w:val="single"/>
          </w:rPr>
          <w:t>https://www.coronababble.com/post/the-delayed-response-of-the-bps-to-ethical-questions-about-covert-nudging</w:t>
        </w:r>
      </w:hyperlink>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states,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"Bribery, coercion and manipulation are also being used in the media </w:t>
      </w:r>
      <w:r>
        <w:rPr>
          <w:rFonts w:ascii="Helvetica Neue" w:eastAsia="Helvetica Neue" w:hAnsi="Helvetica Neue" w:cs="Helvetica Neue"/>
          <w:i/>
          <w:color w:val="000000"/>
          <w:sz w:val="24"/>
        </w:rPr>
        <w:tab/>
        <w:t xml:space="preserve">and by government and their agencies, in that liberties have been </w:t>
      </w:r>
      <w:r>
        <w:rPr>
          <w:rFonts w:ascii="Helvetica Neue" w:eastAsia="Helvetica Neue" w:hAnsi="Helvetica Neue" w:cs="Helvetica Neue"/>
          <w:i/>
          <w:color w:val="000000"/>
          <w:sz w:val="24"/>
        </w:rPr>
        <w:tab/>
        <w:t xml:space="preserve">withheld until vaccinated, and the public have been informed that </w:t>
      </w:r>
      <w:r>
        <w:rPr>
          <w:rFonts w:ascii="Helvetica Neue" w:eastAsia="Helvetica Neue" w:hAnsi="Helvetica Neue" w:cs="Helvetica Neue"/>
          <w:i/>
          <w:color w:val="000000"/>
          <w:sz w:val="24"/>
        </w:rPr>
        <w:tab/>
        <w:t xml:space="preserve">vaccination or the lack of it, will influence their ability to travel, attend </w:t>
      </w:r>
      <w:r>
        <w:rPr>
          <w:rFonts w:ascii="Helvetica Neue" w:eastAsia="Helvetica Neue" w:hAnsi="Helvetica Neue" w:cs="Helvetica Neue"/>
          <w:i/>
          <w:color w:val="000000"/>
          <w:sz w:val="24"/>
        </w:rPr>
        <w:tab/>
        <w:t>events, see family and live a normal life".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"Multiple resources are being made available that appear to be aimed </w:t>
      </w:r>
      <w:r>
        <w:rPr>
          <w:rFonts w:ascii="Helvetica Neue" w:eastAsia="Helvetica Neue" w:hAnsi="Helvetica Neue" w:cs="Helvetica Neue"/>
          <w:i/>
          <w:color w:val="000000"/>
          <w:sz w:val="24"/>
        </w:rPr>
        <w:tab/>
        <w:t xml:space="preserve">at </w:t>
      </w:r>
      <w:r>
        <w:rPr>
          <w:rFonts w:ascii="Helvetica Neue" w:eastAsia="Helvetica Neue" w:hAnsi="Helvetica Neue" w:cs="Helvetica Neue"/>
          <w:i/>
          <w:color w:val="000000"/>
          <w:sz w:val="24"/>
        </w:rPr>
        <w:lastRenderedPageBreak/>
        <w:t>modifying behaviour to reduce "vaccine hesitancy".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These appear to rely NOT on the strength of scientific arguments but </w:t>
      </w:r>
      <w:r>
        <w:rPr>
          <w:rFonts w:ascii="Helvetica Neue" w:eastAsia="Helvetica Neue" w:hAnsi="Helvetica Neue" w:cs="Helvetica Neue"/>
          <w:i/>
          <w:color w:val="000000"/>
          <w:sz w:val="24"/>
        </w:rPr>
        <w:tab/>
        <w:t>on techniques of persuasion."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"Many have been influenced and coerced by the government message </w:t>
      </w:r>
      <w:r>
        <w:rPr>
          <w:rFonts w:ascii="Helvetica Neue" w:eastAsia="Helvetica Neue" w:hAnsi="Helvetica Neue" w:cs="Helvetica Neue"/>
          <w:i/>
          <w:color w:val="000000"/>
          <w:sz w:val="24"/>
        </w:rPr>
        <w:tab/>
        <w:t>that EVERYONE getting the vaccine and its safe and effective.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UK's high and successful vaccination numbers are regularly </w:t>
      </w:r>
      <w:r>
        <w:rPr>
          <w:rFonts w:ascii="Helvetica Neue" w:eastAsia="Helvetica Neue" w:hAnsi="Helvetica Neue" w:cs="Helvetica Neue"/>
          <w:i/>
          <w:color w:val="000000"/>
          <w:sz w:val="24"/>
        </w:rPr>
        <w:tab/>
        <w:t xml:space="preserve">announced and promoted, giving the impression that everyone is </w:t>
      </w:r>
      <w:r>
        <w:rPr>
          <w:rFonts w:ascii="Helvetica Neue" w:eastAsia="Helvetica Neue" w:hAnsi="Helvetica Neue" w:cs="Helvetica Neue"/>
          <w:i/>
          <w:color w:val="000000"/>
          <w:sz w:val="24"/>
        </w:rPr>
        <w:tab/>
        <w:t xml:space="preserve">getting vaccinated unless they are ANTI VAXXERS or vaccine </w:t>
      </w:r>
      <w:r>
        <w:rPr>
          <w:rFonts w:ascii="Helvetica Neue" w:eastAsia="Helvetica Neue" w:hAnsi="Helvetica Neue" w:cs="Helvetica Neue"/>
          <w:i/>
          <w:color w:val="000000"/>
          <w:sz w:val="24"/>
        </w:rPr>
        <w:tab/>
        <w:t>hesitant.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In addition the ANTI VAXXERS are regularly vilified as if a public </w:t>
      </w:r>
      <w:r>
        <w:rPr>
          <w:rFonts w:ascii="Helvetica Neue" w:eastAsia="Helvetica Neue" w:hAnsi="Helvetica Neue" w:cs="Helvetica Neue"/>
          <w:i/>
          <w:color w:val="000000"/>
          <w:sz w:val="24"/>
        </w:rPr>
        <w:tab/>
        <w:t>nuisance and the cause of harm.</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government and NHS vaccination campaigns, inform us that we </w:t>
      </w:r>
      <w:r>
        <w:rPr>
          <w:rFonts w:ascii="Helvetica Neue" w:eastAsia="Helvetica Neue" w:hAnsi="Helvetica Neue" w:cs="Helvetica Neue"/>
          <w:i/>
          <w:color w:val="000000"/>
          <w:sz w:val="24"/>
        </w:rPr>
        <w:tab/>
        <w:t xml:space="preserve">should get vaccinated to help others and some people even think it's </w:t>
      </w:r>
      <w:r>
        <w:rPr>
          <w:rFonts w:ascii="Helvetica Neue" w:eastAsia="Helvetica Neue" w:hAnsi="Helvetica Neue" w:cs="Helvetica Neue"/>
          <w:i/>
          <w:color w:val="000000"/>
          <w:sz w:val="24"/>
        </w:rPr>
        <w:tab/>
        <w:t xml:space="preserve">their civic duty to get vaccinated or that they must follow the rules and </w:t>
      </w:r>
      <w:r>
        <w:rPr>
          <w:rFonts w:ascii="Helvetica Neue" w:eastAsia="Helvetica Neue" w:hAnsi="Helvetica Neue" w:cs="Helvetica Neue"/>
          <w:i/>
          <w:color w:val="000000"/>
          <w:sz w:val="24"/>
        </w:rPr>
        <w:tab/>
        <w:t>do what the NHS tells them.</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Recent reports, suggesting that the use of peer pressure to increase </w:t>
      </w:r>
      <w:r>
        <w:rPr>
          <w:rFonts w:ascii="Helvetica Neue" w:eastAsia="Helvetica Neue" w:hAnsi="Helvetica Neue" w:cs="Helvetica Neue"/>
          <w:i/>
          <w:color w:val="000000"/>
          <w:sz w:val="24"/>
        </w:rPr>
        <w:tab/>
        <w:t xml:space="preserve">uptake of the vaccine in children has been condoned by some school </w:t>
      </w:r>
      <w:r>
        <w:rPr>
          <w:rFonts w:ascii="Helvetica Neue" w:eastAsia="Helvetica Neue" w:hAnsi="Helvetica Neue" w:cs="Helvetica Neue"/>
          <w:i/>
          <w:color w:val="000000"/>
          <w:sz w:val="24"/>
        </w:rPr>
        <w:tab/>
        <w:t>leaders, were very disturbing.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is not consistent with ethical and lawful practice of medicine and </w:t>
      </w:r>
      <w:r>
        <w:rPr>
          <w:rFonts w:ascii="Helvetica Neue" w:eastAsia="Helvetica Neue" w:hAnsi="Helvetica Neue" w:cs="Helvetica Neue"/>
          <w:i/>
          <w:color w:val="000000"/>
          <w:sz w:val="24"/>
        </w:rPr>
        <w:tab/>
        <w:t xml:space="preserve">indeed constitutes a violation of Informed Consent, as required by the </w:t>
      </w:r>
      <w:r>
        <w:rPr>
          <w:rFonts w:ascii="Helvetica Neue" w:eastAsia="Helvetica Neue" w:hAnsi="Helvetica Neue" w:cs="Helvetica Neue"/>
          <w:i/>
          <w:color w:val="000000"/>
          <w:sz w:val="24"/>
        </w:rPr>
        <w:tab/>
        <w:t xml:space="preserve">GMC, the NHS Constitution and the Montgomery ruling [Montgomery v </w:t>
      </w:r>
      <w:r>
        <w:rPr>
          <w:rFonts w:ascii="Helvetica Neue" w:eastAsia="Helvetica Neue" w:hAnsi="Helvetica Neue" w:cs="Helvetica Neue"/>
          <w:i/>
          <w:color w:val="000000"/>
          <w:sz w:val="24"/>
        </w:rPr>
        <w:tab/>
        <w:t>Lanarkshire Health Board [2015]."</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UK medical freedom alliance "Informed consent and COVID-19 vaccines"- </w:t>
      </w:r>
      <w:hyperlink r:id="rId314" w:history="1">
        <w:r>
          <w:rPr>
            <w:rFonts w:ascii="Helvetica Neue" w:eastAsia="Helvetica Neue" w:hAnsi="Helvetica Neue" w:cs="Helvetica Neue"/>
            <w:color w:val="0000FF"/>
            <w:sz w:val="24"/>
            <w:u w:val="single"/>
          </w:rPr>
          <w:t>https://uploads-ssl.webflow.com/5fa5866942937a4d73918723/5fd9fe45bcece3d0481412af_UKMFA_CV19_vaccine_consent_form_v3.pdf</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states the following in relation to voluntary, informed consent, freely given,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"Informed CONSENT, also relies on voluntariness and the consent </w:t>
      </w:r>
      <w:r>
        <w:rPr>
          <w:rFonts w:ascii="Helvetica Neue" w:eastAsia="Helvetica Neue" w:hAnsi="Helvetica Neue" w:cs="Helvetica Neue"/>
          <w:i/>
          <w:color w:val="000000"/>
          <w:sz w:val="24"/>
        </w:rPr>
        <w:tab/>
        <w:t xml:space="preserve">must </w:t>
      </w:r>
      <w:r>
        <w:rPr>
          <w:rFonts w:ascii="Helvetica Neue" w:eastAsia="Helvetica Neue" w:hAnsi="Helvetica Neue" w:cs="Helvetica Neue"/>
          <w:i/>
          <w:color w:val="000000"/>
          <w:sz w:val="24"/>
        </w:rPr>
        <w:tab/>
        <w:t xml:space="preserve">be freely given. It also requires respect for the patient's autonomy and </w:t>
      </w:r>
      <w:r>
        <w:rPr>
          <w:rFonts w:ascii="Helvetica Neue" w:eastAsia="Helvetica Neue" w:hAnsi="Helvetica Neue" w:cs="Helvetica Neue"/>
          <w:i/>
          <w:color w:val="000000"/>
          <w:sz w:val="24"/>
        </w:rPr>
        <w:tab/>
        <w:t>their right to self determination.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Voluntariness requires that the patient's consent to treatment be free of </w:t>
      </w:r>
      <w:r>
        <w:rPr>
          <w:rFonts w:ascii="Helvetica Neue" w:eastAsia="Helvetica Neue" w:hAnsi="Helvetica Neue" w:cs="Helvetica Neue"/>
          <w:i/>
          <w:color w:val="000000"/>
          <w:sz w:val="24"/>
        </w:rPr>
        <w:tab/>
        <w:t>coercion, duress, or undue influence.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means that the person involved should have the legal capacity to </w:t>
      </w:r>
      <w:r>
        <w:rPr>
          <w:rFonts w:ascii="Helvetica Neue" w:eastAsia="Helvetica Neue" w:hAnsi="Helvetica Neue" w:cs="Helvetica Neue"/>
          <w:i/>
          <w:color w:val="000000"/>
          <w:sz w:val="24"/>
        </w:rPr>
        <w:tab/>
        <w:t xml:space="preserve">give consent: should be so situated as to be able to exercise free power </w:t>
      </w:r>
      <w:r>
        <w:rPr>
          <w:rFonts w:ascii="Helvetica Neue" w:eastAsia="Helvetica Neue" w:hAnsi="Helvetica Neue" w:cs="Helvetica Neue"/>
          <w:i/>
          <w:color w:val="000000"/>
          <w:sz w:val="24"/>
        </w:rPr>
        <w:tab/>
        <w:t xml:space="preserve">of choice, without the intervention of any element of force, fraud, deceit, </w:t>
      </w:r>
      <w:r>
        <w:rPr>
          <w:rFonts w:ascii="Helvetica Neue" w:eastAsia="Helvetica Neue" w:hAnsi="Helvetica Neue" w:cs="Helvetica Neue"/>
          <w:i/>
          <w:color w:val="000000"/>
          <w:sz w:val="24"/>
        </w:rPr>
        <w:tab/>
        <w:t xml:space="preserve">duress, over-reaching, or other ulterior form of constraint or </w:t>
      </w:r>
      <w:r>
        <w:rPr>
          <w:rFonts w:ascii="Helvetica Neue" w:eastAsia="Helvetica Neue" w:hAnsi="Helvetica Neue" w:cs="Helvetica Neue"/>
          <w:i/>
          <w:color w:val="000000"/>
          <w:sz w:val="24"/>
        </w:rPr>
        <w:tab/>
        <w:t xml:space="preserve">coercion;and </w:t>
      </w:r>
      <w:r>
        <w:rPr>
          <w:rFonts w:ascii="Helvetica Neue" w:eastAsia="Helvetica Neue" w:hAnsi="Helvetica Neue" w:cs="Helvetica Neue"/>
          <w:i/>
          <w:color w:val="000000"/>
          <w:sz w:val="24"/>
        </w:rPr>
        <w:tab/>
        <w:t>should have sufficient knowledge and comprehension of the elements of t</w:t>
      </w:r>
      <w:r>
        <w:rPr>
          <w:rFonts w:ascii="Helvetica Neue" w:eastAsia="Helvetica Neue" w:hAnsi="Helvetica Neue" w:cs="Helvetica Neue"/>
          <w:i/>
          <w:color w:val="000000"/>
          <w:sz w:val="24"/>
        </w:rPr>
        <w:tab/>
        <w:t xml:space="preserve">he subject matter involved, as to enable him to make </w:t>
      </w:r>
      <w:r>
        <w:rPr>
          <w:rFonts w:ascii="Helvetica Neue" w:eastAsia="Helvetica Neue" w:hAnsi="Helvetica Neue" w:cs="Helvetica Neue"/>
          <w:i/>
          <w:color w:val="000000"/>
          <w:sz w:val="24"/>
        </w:rPr>
        <w:tab/>
        <w:t xml:space="preserve">an understanding </w:t>
      </w:r>
      <w:r>
        <w:rPr>
          <w:rFonts w:ascii="Helvetica Neue" w:eastAsia="Helvetica Neue" w:hAnsi="Helvetica Neue" w:cs="Helvetica Neue"/>
          <w:i/>
          <w:color w:val="000000"/>
          <w:sz w:val="24"/>
        </w:rPr>
        <w:tab/>
        <w:t>and enlighted decision."</w:t>
      </w:r>
    </w:p>
    <w:p w:rsidR="00D776D9" w:rsidRDefault="00815519">
      <w:pPr>
        <w:jc w:val="both"/>
      </w:pPr>
      <w:r>
        <w:rPr>
          <w:rFonts w:ascii="Helvetica Neue" w:eastAsia="Helvetica Neue" w:hAnsi="Helvetica Neue" w:cs="Helvetica Neue"/>
          <w:i/>
          <w:color w:val="000000"/>
          <w:sz w:val="24"/>
        </w:rPr>
        <w:t>-</w:t>
      </w:r>
      <w:hyperlink r:id="rId315" w:history="1">
        <w:r>
          <w:rPr>
            <w:rFonts w:ascii="Helvetica Neue" w:eastAsia="Helvetica Neue" w:hAnsi="Helvetica Neue" w:cs="Helvetica Neue"/>
            <w:color w:val="0000FF"/>
            <w:sz w:val="24"/>
            <w:u w:val="single"/>
          </w:rPr>
          <w:t>https://uploads-ssl.webflow.com/5fa5866942937a4d73918723/5fd9fe45bcece3d0481412af_UKMFA_CV19_vaccine_consent_form_v3.pdf</w:t>
        </w:r>
      </w:hyperlink>
      <w:r>
        <w:rPr>
          <w:rFonts w:ascii="Helvetica Neue" w:eastAsia="Helvetica Neue" w:hAnsi="Helvetica Neue" w:cs="Helvetica Neue"/>
          <w:sz w:val="24"/>
        </w:rPr>
        <w:t xml:space="preserve"> </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UK medical freedom alliance "Informed consent and COVID-</w:t>
      </w:r>
      <w:r>
        <w:rPr>
          <w:rFonts w:ascii="Helvetica Neue" w:eastAsia="Helvetica Neue" w:hAnsi="Helvetica Neue" w:cs="Helvetica Neue"/>
          <w:color w:val="000000"/>
          <w:sz w:val="24"/>
        </w:rPr>
        <w:lastRenderedPageBreak/>
        <w:t>19 vaccines"</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i/>
          <w:color w:val="000000"/>
          <w:sz w:val="24"/>
        </w:rPr>
        <w:t xml:space="preserve">WHEREAS, </w:t>
      </w:r>
      <w:r>
        <w:rPr>
          <w:rFonts w:ascii="Helvetica Neue" w:eastAsia="Helvetica Neue" w:hAnsi="Helvetica Neue" w:cs="Helvetica Neue"/>
          <w:color w:val="000000"/>
          <w:sz w:val="24"/>
        </w:rPr>
        <w:t>the words of the NHS vaccination campaign as example 1: The campaign TV advert features random people telling others to get the vaccine, including Thor Porter, 32, a drummer and graphic designer from Salisbury who says "I feel the vaccine roll out is key to regaining some sort of normality. As a musician, it will hopefully enable venues to reopen and ensure a future in my career." This is a clear form of duress/sanctions/other form of ulterior motive to gain compliance and consent.</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316" w:history="1">
        <w:r>
          <w:rPr>
            <w:rFonts w:ascii="Helvetica Neue" w:eastAsia="Helvetica Neue" w:hAnsi="Helvetica Neue" w:cs="Helvetica Neue"/>
            <w:color w:val="0000FF"/>
            <w:sz w:val="24"/>
            <w:u w:val="single"/>
          </w:rPr>
          <w:t>https://www.gov.uk/news/new-campaign-launches-urging-the-public-to-get-covid-19-vaccine</w:t>
        </w:r>
      </w:hyperlink>
      <w:r>
        <w:rPr>
          <w:rFonts w:ascii="Helvetica Neue" w:eastAsia="Helvetica Neue" w:hAnsi="Helvetica Neue" w:cs="Helvetica Neue"/>
          <w:color w:val="000000"/>
          <w:sz w:val="24"/>
        </w:rPr>
        <w:t>. -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points to an example of an NHS promotional video, featuring celebrities making false statements to gain consent to the COVID-19 vaccine, stating,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i/>
          <w:color w:val="000000"/>
          <w:sz w:val="24"/>
        </w:rPr>
        <w:t xml:space="preserve">"This NHS promotional video, features celebrities making false </w:t>
      </w:r>
      <w:r>
        <w:rPr>
          <w:rFonts w:ascii="Helvetica Neue" w:eastAsia="Helvetica Neue" w:hAnsi="Helvetica Neue" w:cs="Helvetica Neue"/>
          <w:i/>
          <w:color w:val="000000"/>
          <w:sz w:val="24"/>
        </w:rPr>
        <w:tab/>
        <w:t xml:space="preserve">statements such as "the covid19 vaccines have gone through the </w:t>
      </w:r>
      <w:r>
        <w:rPr>
          <w:rFonts w:ascii="Helvetica Neue" w:eastAsia="Helvetica Neue" w:hAnsi="Helvetica Neue" w:cs="Helvetica Neue"/>
          <w:i/>
          <w:color w:val="000000"/>
          <w:sz w:val="24"/>
        </w:rPr>
        <w:tab/>
        <w:t xml:space="preserve">same </w:t>
      </w:r>
      <w:r>
        <w:rPr>
          <w:rFonts w:ascii="Helvetica Neue" w:eastAsia="Helvetica Neue" w:hAnsi="Helvetica Neue" w:cs="Helvetica Neue"/>
          <w:i/>
          <w:color w:val="000000"/>
          <w:sz w:val="24"/>
        </w:rPr>
        <w:tab/>
        <w:t xml:space="preserve">strict testing as all vaccines" which gives the impression that this </w:t>
      </w:r>
      <w:r>
        <w:rPr>
          <w:rFonts w:ascii="Helvetica Neue" w:eastAsia="Helvetica Neue" w:hAnsi="Helvetica Neue" w:cs="Helvetica Neue"/>
          <w:i/>
          <w:color w:val="000000"/>
          <w:sz w:val="24"/>
        </w:rPr>
        <w:tab/>
        <w:t xml:space="preserve">is not </w:t>
      </w:r>
      <w:r>
        <w:rPr>
          <w:rFonts w:ascii="Helvetica Neue" w:eastAsia="Helvetica Neue" w:hAnsi="Helvetica Neue" w:cs="Helvetica Neue"/>
          <w:i/>
          <w:color w:val="000000"/>
          <w:sz w:val="24"/>
        </w:rPr>
        <w:tab/>
        <w:t>a serious decision of high consequence.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video does not inform that the covid19 vaccines need serious </w:t>
      </w:r>
      <w:r>
        <w:rPr>
          <w:rFonts w:ascii="Helvetica Neue" w:eastAsia="Helvetica Neue" w:hAnsi="Helvetica Neue" w:cs="Helvetica Neue"/>
          <w:i/>
          <w:color w:val="000000"/>
          <w:sz w:val="24"/>
        </w:rPr>
        <w:tab/>
        <w:t xml:space="preserve">consideration, that they are experimental, and only have TEMPORARY </w:t>
      </w:r>
      <w:r>
        <w:rPr>
          <w:rFonts w:ascii="Helvetica Neue" w:eastAsia="Helvetica Neue" w:hAnsi="Helvetica Neue" w:cs="Helvetica Neue"/>
          <w:i/>
          <w:color w:val="000000"/>
          <w:sz w:val="24"/>
        </w:rPr>
        <w:tab/>
        <w:t xml:space="preserve">emergency use authorisation and that they can result in death, </w:t>
      </w:r>
      <w:r>
        <w:rPr>
          <w:rFonts w:ascii="Helvetica Neue" w:eastAsia="Helvetica Neue" w:hAnsi="Helvetica Neue" w:cs="Helvetica Neue"/>
          <w:i/>
          <w:color w:val="000000"/>
          <w:sz w:val="24"/>
        </w:rPr>
        <w:tab/>
        <w:t>disability and severe harm.</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video gives false and misleading covid19 vaccine information </w:t>
      </w:r>
      <w:r>
        <w:rPr>
          <w:rFonts w:ascii="Helvetica Neue" w:eastAsia="Helvetica Neue" w:hAnsi="Helvetica Neue" w:cs="Helvetica Neue"/>
          <w:i/>
          <w:color w:val="000000"/>
          <w:sz w:val="24"/>
        </w:rPr>
        <w:tab/>
        <w:t>through the words spoken by celebrities":</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317" w:history="1">
        <w:r>
          <w:rPr>
            <w:rFonts w:ascii="Helvetica Neue" w:eastAsia="Helvetica Neue" w:hAnsi="Helvetica Neue" w:cs="Helvetica Neue"/>
            <w:color w:val="0000FF"/>
            <w:sz w:val="24"/>
            <w:u w:val="single"/>
          </w:rPr>
          <w:t>https://www.bing.com/videos/search?q=(699)+COVID-19+vaccine+auditions+%7c+NHS+YouTube</w:t>
        </w:r>
      </w:hyperlink>
      <w:r>
        <w:rPr>
          <w:rFonts w:ascii="Helvetica Neue" w:eastAsia="Helvetica Neue" w:hAnsi="Helvetica Neue" w:cs="Helvetica Neue"/>
          <w:color w:val="0000FF"/>
          <w:sz w:val="24"/>
          <w:u w:val="single"/>
        </w:rPr>
        <w:t xml:space="preserve"> - </w:t>
      </w:r>
      <w:r>
        <w:rPr>
          <w:rFonts w:ascii="Helvetica Neue" w:eastAsia="Helvetica Neue" w:hAnsi="Helvetica Neue" w:cs="Helvetica Neue"/>
          <w:color w:val="000000"/>
          <w:sz w:val="24"/>
        </w:rPr>
        <w:t>UK medical freedom alliance "Informed consent and COVID-19 vaccines"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UK Medical Freedom Alliance provides the example from the NHS website, providing false information, stating,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NHS website states that the COVID-19 vaccines are the BEST </w:t>
      </w:r>
      <w:r>
        <w:rPr>
          <w:rFonts w:ascii="Helvetica Neue" w:eastAsia="Helvetica Neue" w:hAnsi="Helvetica Neue" w:cs="Helvetica Neue"/>
          <w:i/>
          <w:color w:val="000000"/>
          <w:sz w:val="24"/>
        </w:rPr>
        <w:tab/>
        <w:t xml:space="preserve">way to protect yourself and OTHERS: Coronavirus (COVID-19) </w:t>
      </w:r>
      <w:r>
        <w:rPr>
          <w:rFonts w:ascii="Helvetica Neue" w:eastAsia="Helvetica Neue" w:hAnsi="Helvetica Neue" w:cs="Helvetica Neue"/>
          <w:i/>
          <w:color w:val="000000"/>
          <w:sz w:val="24"/>
        </w:rPr>
        <w:tab/>
        <w:t>vaccines - NHS (</w:t>
      </w:r>
      <w:hyperlink r:id="rId318" w:history="1">
        <w:r>
          <w:rPr>
            <w:rFonts w:ascii="Helvetica Neue" w:eastAsia="Helvetica Neue" w:hAnsi="Helvetica Neue" w:cs="Helvetica Neue"/>
            <w:i/>
            <w:color w:val="0000FF"/>
            <w:sz w:val="24"/>
            <w:u w:val="single"/>
          </w:rPr>
          <w:t>www.nhs.uk</w:t>
        </w:r>
      </w:hyperlink>
      <w:r>
        <w:rPr>
          <w:rFonts w:ascii="Helvetica Neue" w:eastAsia="Helvetica Neue" w:hAnsi="Helvetica Neue" w:cs="Helvetica Neue"/>
          <w:i/>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provides the example from Public Health England that their poster campaign provides false and misleading information, stating, inter alia: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PHE (Public Health England) poster/campaign which states: THE </w:t>
      </w:r>
      <w:r>
        <w:rPr>
          <w:rFonts w:ascii="Helvetica Neue" w:eastAsia="Helvetica Neue" w:hAnsi="Helvetica Neue" w:cs="Helvetica Neue"/>
          <w:i/>
          <w:color w:val="000000"/>
          <w:sz w:val="24"/>
        </w:rPr>
        <w:tab/>
        <w:t>VACCINE REDUCES HOSPITALISATIONS by 85%</w:t>
      </w:r>
    </w:p>
    <w:p w:rsidR="00D776D9" w:rsidRDefault="00815519">
      <w:pPr>
        <w:jc w:val="both"/>
      </w:pPr>
      <w:r>
        <w:rPr>
          <w:rFonts w:ascii="Helvetica Neue" w:eastAsia="Helvetica Neue" w:hAnsi="Helvetica Neue" w:cs="Helvetica Neue"/>
          <w:i/>
          <w:color w:val="000000"/>
          <w:sz w:val="24"/>
        </w:rPr>
        <w:tab/>
        <w:t>EVERY VACCINATION GIVES US HOPE."</w:t>
      </w:r>
      <w:r>
        <w:rPr>
          <w:rFonts w:ascii="Helvetica Neue" w:eastAsia="Helvetica Neue" w:hAnsi="Helvetica Neue" w:cs="Helvetica Neue"/>
          <w:color w:val="000000"/>
          <w:sz w:val="24"/>
        </w:rPr>
        <w:t xml:space="preserve"> </w:t>
      </w:r>
      <w:hyperlink r:id="rId319" w:history="1">
        <w:r>
          <w:rPr>
            <w:rFonts w:ascii="Helvetica Neue" w:eastAsia="Helvetica Neue" w:hAnsi="Helvetica Neue" w:cs="Helvetica Neue"/>
            <w:color w:val="0000FF"/>
            <w:sz w:val="24"/>
            <w:u w:val="single"/>
          </w:rPr>
          <w:t>https://coronavirusresources.phe.gov.uk/covid-19-vaccine/resources/social-statics-join-millions/</w:t>
        </w:r>
      </w:hyperlink>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This poster is encouraging vaccine uptake in order to bring HOPE, and </w:t>
      </w:r>
      <w:r>
        <w:rPr>
          <w:rFonts w:ascii="Helvetica Neue" w:eastAsia="Helvetica Neue" w:hAnsi="Helvetica Neue" w:cs="Helvetica Neue"/>
          <w:i/>
          <w:color w:val="000000"/>
          <w:sz w:val="24"/>
        </w:rPr>
        <w:tab/>
        <w:t>says the vaccine reduces hospitalisations by 85%. #</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is false and misleading, and this information is provided by the </w:t>
      </w:r>
      <w:r>
        <w:rPr>
          <w:rFonts w:ascii="Helvetica Neue" w:eastAsia="Helvetica Neue" w:hAnsi="Helvetica Neue" w:cs="Helvetica Neue"/>
          <w:i/>
          <w:color w:val="000000"/>
          <w:sz w:val="24"/>
        </w:rPr>
        <w:tab/>
        <w:t xml:space="preserve">very organisation that is responsible for public health and public health </w:t>
      </w:r>
      <w:r>
        <w:rPr>
          <w:rFonts w:ascii="Helvetica Neue" w:eastAsia="Helvetica Neue" w:hAnsi="Helvetica Neue" w:cs="Helvetica Neue"/>
          <w:i/>
          <w:color w:val="000000"/>
          <w:sz w:val="24"/>
        </w:rPr>
        <w:tab/>
        <w:t>information.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 gives the false impression that the vaccine is safe and does not in </w:t>
      </w:r>
      <w:r>
        <w:rPr>
          <w:rFonts w:ascii="Helvetica Neue" w:eastAsia="Helvetica Neue" w:hAnsi="Helvetica Neue" w:cs="Helvetica Neue"/>
          <w:i/>
          <w:color w:val="000000"/>
          <w:sz w:val="24"/>
        </w:rPr>
        <w:tab/>
        <w:t>itself produce/or lead hospitalisation (For adverse reactions).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Additionally it is incorrect that people are NOT being hospitalised </w:t>
      </w:r>
      <w:r>
        <w:rPr>
          <w:rFonts w:ascii="Helvetica Neue" w:eastAsia="Helvetica Neue" w:hAnsi="Helvetica Neue" w:cs="Helvetica Neue"/>
          <w:i/>
          <w:color w:val="000000"/>
          <w:sz w:val="24"/>
        </w:rPr>
        <w:tab/>
        <w:t>BECAUSE of the vaccine...</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This poster and campaign is also misleading as the risk of developing </w:t>
      </w:r>
      <w:r>
        <w:rPr>
          <w:rFonts w:ascii="Helvetica Neue" w:eastAsia="Helvetica Neue" w:hAnsi="Helvetica Neue" w:cs="Helvetica Neue"/>
          <w:i/>
          <w:color w:val="000000"/>
          <w:sz w:val="24"/>
        </w:rPr>
        <w:tab/>
        <w:t xml:space="preserve">covid19 is individual and linked to previous exposure/natural immunity, </w:t>
      </w:r>
      <w:r>
        <w:rPr>
          <w:rFonts w:ascii="Helvetica Neue" w:eastAsia="Helvetica Neue" w:hAnsi="Helvetica Neue" w:cs="Helvetica Neue"/>
          <w:i/>
          <w:color w:val="000000"/>
          <w:sz w:val="24"/>
        </w:rPr>
        <w:tab/>
        <w:t>age and general health.</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vast majority of people have no or low risk of hospitalisation and </w:t>
      </w:r>
      <w:r>
        <w:rPr>
          <w:rFonts w:ascii="Helvetica Neue" w:eastAsia="Helvetica Neue" w:hAnsi="Helvetica Neue" w:cs="Helvetica Neue"/>
          <w:i/>
          <w:color w:val="000000"/>
          <w:sz w:val="24"/>
        </w:rPr>
        <w:tab/>
        <w:t>its likely that many people are already immune.";</w:t>
      </w:r>
    </w:p>
    <w:p w:rsidR="00D776D9" w:rsidRDefault="00D776D9">
      <w:pPr>
        <w:jc w:val="both"/>
      </w:pPr>
    </w:p>
    <w:p w:rsidR="00D776D9" w:rsidRDefault="00815519">
      <w:pPr>
        <w:jc w:val="both"/>
      </w:pPr>
      <w:r>
        <w:rPr>
          <w:rFonts w:ascii="Helvetica Neue" w:eastAsia="Helvetica Neue" w:hAnsi="Helvetica Neue" w:cs="Helvetica Neue"/>
          <w:color w:val="000000"/>
          <w:sz w:val="24"/>
        </w:rPr>
        <w:t>-</w:t>
      </w:r>
      <w:hyperlink r:id="rId320" w:history="1">
        <w:r>
          <w:rPr>
            <w:rFonts w:ascii="Helvetica Neue" w:eastAsia="Helvetica Neue" w:hAnsi="Helvetica Neue" w:cs="Helvetica Neue"/>
            <w:color w:val="0000FF"/>
            <w:sz w:val="24"/>
            <w:u w:val="single"/>
          </w:rPr>
          <w:t>https://uploads-ssl.webflow.com/5fa5866942937a4d73918723/5fd9fe45bcece3d0481412af_UKMFA_CV19_vaccine_consent_form_v3.pdf</w:t>
        </w:r>
      </w:hyperlink>
      <w:r>
        <w:rPr>
          <w:rFonts w:ascii="Helvetica Neue" w:eastAsia="Helvetica Neue" w:hAnsi="Helvetica Neue" w:cs="Helvetica Neue"/>
          <w:sz w:val="24"/>
        </w:rPr>
        <w:t xml:space="preserve"> - </w:t>
      </w:r>
      <w:r>
        <w:rPr>
          <w:rFonts w:ascii="Helvetica Neue" w:eastAsia="Helvetica Neue" w:hAnsi="Helvetica Neue" w:cs="Helvetica Neue"/>
          <w:color w:val="000000"/>
          <w:sz w:val="24"/>
        </w:rPr>
        <w:t>UK medical freedom alliance "Informed consent and COVID-19 vaccines"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UK Medical Freedom Alliance states that the person signing a consent form must be considered competent and not under duress and or pressure, stating, inter alia:</w:t>
      </w:r>
    </w:p>
    <w:p w:rsidR="00D776D9" w:rsidRDefault="00D776D9">
      <w:pPr>
        <w:jc w:val="both"/>
      </w:pPr>
    </w:p>
    <w:p w:rsidR="00D776D9" w:rsidRDefault="00815519">
      <w:pPr>
        <w:jc w:val="both"/>
      </w:pPr>
      <w:r>
        <w:rPr>
          <w:rFonts w:ascii="Helvetica Neue" w:eastAsia="Helvetica Neue" w:hAnsi="Helvetica Neue" w:cs="Helvetica Neue"/>
          <w:b/>
          <w:color w:val="000000"/>
          <w:sz w:val="24"/>
        </w:rPr>
        <w:tab/>
      </w:r>
      <w:r>
        <w:rPr>
          <w:rFonts w:ascii="Helvetica Neue" w:eastAsia="Helvetica Neue" w:hAnsi="Helvetica Neue" w:cs="Helvetica Neue"/>
          <w:i/>
          <w:color w:val="000000"/>
          <w:sz w:val="24"/>
        </w:rPr>
        <w:t xml:space="preserve">"Patients state of mind. For any legal form to hold up in court, the </w:t>
      </w:r>
      <w:r>
        <w:rPr>
          <w:rFonts w:ascii="Helvetica Neue" w:eastAsia="Helvetica Neue" w:hAnsi="Helvetica Neue" w:cs="Helvetica Neue"/>
          <w:i/>
          <w:color w:val="000000"/>
          <w:sz w:val="24"/>
        </w:rPr>
        <w:tab/>
        <w:t>person signing it must be considered competent and not under duress.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If the patient was sedated, mentally ill, or not in his right state of mind </w:t>
      </w:r>
      <w:r>
        <w:rPr>
          <w:rFonts w:ascii="Helvetica Neue" w:eastAsia="Helvetica Neue" w:hAnsi="Helvetica Neue" w:cs="Helvetica Neue"/>
          <w:i/>
          <w:color w:val="000000"/>
          <w:sz w:val="24"/>
        </w:rPr>
        <w:tab/>
        <w:t xml:space="preserve">when he signed the consent form, it could be argued that informed </w:t>
      </w:r>
      <w:r>
        <w:rPr>
          <w:rFonts w:ascii="Helvetica Neue" w:eastAsia="Helvetica Neue" w:hAnsi="Helvetica Neue" w:cs="Helvetica Neue"/>
          <w:i/>
          <w:color w:val="000000"/>
          <w:sz w:val="24"/>
        </w:rPr>
        <w:tab/>
        <w:t>consent was not given.</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same is true if the patient feels pressured or under duress when </w:t>
      </w:r>
      <w:r>
        <w:rPr>
          <w:rFonts w:ascii="Helvetica Neue" w:eastAsia="Helvetica Neue" w:hAnsi="Helvetica Neue" w:cs="Helvetica Neue"/>
          <w:i/>
          <w:color w:val="000000"/>
          <w:sz w:val="24"/>
        </w:rPr>
        <w:tab/>
        <w:t>he is asked to sign the form."</w:t>
      </w:r>
    </w:p>
    <w:p w:rsidR="00D776D9" w:rsidRDefault="00D776D9">
      <w:pPr>
        <w:jc w:val="both"/>
      </w:pPr>
    </w:p>
    <w:p w:rsidR="00D776D9" w:rsidRDefault="00815519">
      <w:pPr>
        <w:jc w:val="both"/>
      </w:pP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UK medical freedom alliance "Informed consent and COVID-19 vaccines".</w:t>
      </w:r>
    </w:p>
    <w:p w:rsidR="00D776D9" w:rsidRDefault="00815519">
      <w:pPr>
        <w:jc w:val="both"/>
      </w:pPr>
      <w:hyperlink r:id="rId321" w:history="1">
        <w:r>
          <w:rPr>
            <w:rFonts w:ascii="Helvetica Neue" w:eastAsia="Helvetica Neue" w:hAnsi="Helvetica Neue" w:cs="Helvetica Neue"/>
            <w:color w:val="0000FF"/>
            <w:sz w:val="24"/>
            <w:u w:val="single"/>
          </w:rPr>
          <w:t>https://uploads-ssl.webflow.com/5fa5866942937a4d73918723/5fd9fe45bcece3d0481412af_UKMFA_CV19_vaccine_consent_form_v3.pdf</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expert evidence of a number of consultant psychiatrists, psychologists, hypnotherapists, therapists, counsellors and other mental health professionals is that the psychological warfare that has been, and continues to be, inflicted on the UK population vitiates any consent that an individual in the UK may have been assumed to provide. This is particularly so in relation to children who are more susceptible to such psychological warfare techniques being employed against them to obtain their compliance and consent;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UK Government, its agents such as Teaching Unions, the NHS, Care Commissioning Groups ("the CCGs"), and others have produced publications and material containing disturbing language, emotionally loaded and potentially coercive statements/material specifically designed to manipulate the UK children using various psychological and behavioural methods, including the use of "peer pressure" into compliance </w:t>
      </w:r>
      <w:r>
        <w:rPr>
          <w:rFonts w:ascii="Helvetica Neue" w:eastAsia="Helvetica Neue" w:hAnsi="Helvetica Neue" w:cs="Helvetica Neue"/>
          <w:color w:val="000000"/>
          <w:sz w:val="24"/>
        </w:rPr>
        <w:lastRenderedPageBreak/>
        <w:t>and consent to the public health measures. This material includes, but is not limited to material;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publications provided to children in nurseries, schools, colleges, on TV, in games, songs, theatre, adverts and other publications and material which exerts such social pressure as to vitiate compliance/consent;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"peer pressure" for children is a greater social pressure than for adults, according to expert evidence. The UK children are therefore even less likely to be able to give their consent "freely given" than the UK adult population. Those children who are vulnerable will be even less likely to provide their informed consent, freely given whilst experiencing "peer pressure" being used to obtain their compliance/consent;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this social pressure/psychological techniques/warfare could be found to cause a person to lack capacity if it were found to cause duress, the threshold for which will be lower for impressionable children. This is because "</w:t>
      </w:r>
      <w:r>
        <w:rPr>
          <w:rFonts w:ascii="Helvetica Neue" w:eastAsia="Helvetica Neue" w:hAnsi="Helvetica Neue" w:cs="Helvetica Neue"/>
          <w:i/>
          <w:color w:val="000000"/>
          <w:sz w:val="24"/>
          <w:u w:val="single"/>
        </w:rPr>
        <w:t>Duress, whatever form it takes, is a coercion of the will so as to vitiate consent</w:t>
      </w:r>
      <w:r>
        <w:rPr>
          <w:rFonts w:ascii="Helvetica Neue" w:eastAsia="Helvetica Neue" w:hAnsi="Helvetica Neue" w:cs="Helvetica Neue"/>
          <w:color w:val="000000"/>
          <w:sz w:val="24"/>
        </w:rPr>
        <w: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Hirani v Harani [1982] EWCA Civ 1. </w:t>
      </w:r>
      <w:hyperlink r:id="rId322" w:history="1">
        <w:r>
          <w:rPr>
            <w:rFonts w:ascii="Helvetica Neue" w:eastAsia="Helvetica Neue" w:hAnsi="Helvetica Neue" w:cs="Helvetica Neue"/>
            <w:color w:val="0000FF"/>
            <w:sz w:val="24"/>
            <w:u w:val="single"/>
          </w:rPr>
          <w:t>https://lawcarenigeria.com/hirani-v-hirani-1982-ewca-civ-1-05-may-1982/</w:t>
        </w:r>
      </w:hyperlink>
      <w:r>
        <w:rPr>
          <w:rFonts w:ascii="Helvetica Neue" w:eastAsia="Helvetica Neue" w:hAnsi="Helvetica Neue" w:cs="Helvetica Neue"/>
          <w:color w:val="000000"/>
          <w:sz w:val="24"/>
        </w:rPr>
        <w:t xml:space="preserve">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evidence shows that children are being coerced and persuaded to take this experimental injection. For example, advertisements are encouraging vaccine take up for reasons unrelated to an individual's health but to "protect others" and vaccine passports are being proposed and implemented for access to basic rights and liberties such as international travel and large events and nightclubs, festivals and gigs, thereby placing unlawful pressure on individuals;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a school is less likely to be an appropriate setting to conduct vaccination in this respect due to the school's role in educating children about the pandemic and as a result of peer pressure. A more appropriate setting for a vaccination can be a GP's surgery where the GP has a knowledge of the child, where medical records are to hand and where the advice is given in the privacy of a GP's office, potentially with a person with parental responsibility present, to provide information to the child and parent to obtain their "informed" consent and without teacher influence or peer pressure;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with this kind of information and pressure being applied directly to children and young adults, bypassing parents and guardians, the ability of a child to provide "Gillick competent" informed consent, freely given is highly questionable;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leading cases on consent by a minor for medical treatment and parental responsibility in that respect to be applied in this matter are Gillick v West Norfolk and Wisbech Health Authority [1986] AC 112 and Bell v Tavistock [2021] EWCA Civ 1363. ;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 following excerpt from the Tavistock judgment at paragraph 92 states:</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"Clinicians will inevitably take great care before recommending </w:t>
      </w:r>
      <w:r>
        <w:rPr>
          <w:rFonts w:ascii="Helvetica Neue" w:eastAsia="Helvetica Neue" w:hAnsi="Helvetica Neue" w:cs="Helvetica Neue"/>
          <w:i/>
          <w:color w:val="000000"/>
          <w:sz w:val="24"/>
        </w:rPr>
        <w:tab/>
        <w:t xml:space="preserve">treatment to a child and be astute to ensure </w:t>
      </w:r>
      <w:r>
        <w:rPr>
          <w:rFonts w:ascii="Helvetica Neue" w:eastAsia="Helvetica Neue" w:hAnsi="Helvetica Neue" w:cs="Helvetica Neue"/>
          <w:i/>
          <w:color w:val="000000"/>
          <w:sz w:val="24"/>
          <w:u w:val="single"/>
        </w:rPr>
        <w:t xml:space="preserve">that the consent obtained </w:t>
      </w: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 xml:space="preserve">from </w:t>
      </w:r>
      <w:r>
        <w:rPr>
          <w:rFonts w:ascii="Helvetica Neue" w:eastAsia="Helvetica Neue" w:hAnsi="Helvetica Neue" w:cs="Helvetica Neue"/>
          <w:b/>
          <w:i/>
          <w:color w:val="000000"/>
          <w:sz w:val="24"/>
          <w:u w:val="single"/>
        </w:rPr>
        <w:t xml:space="preserve">both child and parents </w:t>
      </w:r>
      <w:r>
        <w:rPr>
          <w:rFonts w:ascii="Helvetica Neue" w:eastAsia="Helvetica Neue" w:hAnsi="Helvetica Neue" w:cs="Helvetica Neue"/>
          <w:i/>
          <w:color w:val="000000"/>
          <w:sz w:val="24"/>
          <w:u w:val="single"/>
        </w:rPr>
        <w:t xml:space="preserve">is properly informed </w:t>
      </w:r>
      <w:r>
        <w:rPr>
          <w:rFonts w:ascii="Helvetica Neue" w:eastAsia="Helvetica Neue" w:hAnsi="Helvetica Neue" w:cs="Helvetica Neue"/>
          <w:i/>
          <w:color w:val="000000"/>
          <w:sz w:val="24"/>
        </w:rPr>
        <w:t xml:space="preserve">by the advantages </w:t>
      </w:r>
      <w:r>
        <w:rPr>
          <w:rFonts w:ascii="Helvetica Neue" w:eastAsia="Helvetica Neue" w:hAnsi="Helvetica Neue" w:cs="Helvetica Neue"/>
          <w:i/>
          <w:color w:val="000000"/>
          <w:sz w:val="24"/>
        </w:rPr>
        <w:tab/>
        <w:t xml:space="preserve">and disadvantages of the proposed course of treatment and in the light </w:t>
      </w:r>
      <w:r>
        <w:rPr>
          <w:rFonts w:ascii="Helvetica Neue" w:eastAsia="Helvetica Neue" w:hAnsi="Helvetica Neue" w:cs="Helvetica Neue"/>
          <w:i/>
          <w:color w:val="000000"/>
          <w:sz w:val="24"/>
        </w:rPr>
        <w:tab/>
        <w:t>of evolving research and understanding of the implications and long-</w:t>
      </w:r>
      <w:r>
        <w:rPr>
          <w:rFonts w:ascii="Helvetica Neue" w:eastAsia="Helvetica Neue" w:hAnsi="Helvetica Neue" w:cs="Helvetica Neue"/>
          <w:i/>
          <w:color w:val="000000"/>
          <w:sz w:val="24"/>
        </w:rPr>
        <w:lastRenderedPageBreak/>
        <w:tab/>
        <w:t>term consequences of such treatment.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r>
      <w:r>
        <w:rPr>
          <w:rFonts w:ascii="Helvetica Neue" w:eastAsia="Helvetica Neue" w:hAnsi="Helvetica Neue" w:cs="Helvetica Neue"/>
          <w:i/>
          <w:color w:val="000000"/>
          <w:sz w:val="24"/>
          <w:u w:val="single"/>
        </w:rPr>
        <w:t xml:space="preserve">Great care is needed to ensure that the </w:t>
      </w:r>
      <w:r>
        <w:rPr>
          <w:rFonts w:ascii="Helvetica Neue" w:eastAsia="Helvetica Neue" w:hAnsi="Helvetica Neue" w:cs="Helvetica Neue"/>
          <w:b/>
          <w:i/>
          <w:color w:val="000000"/>
          <w:sz w:val="24"/>
          <w:u w:val="single"/>
        </w:rPr>
        <w:t xml:space="preserve">necessary consents are </w:t>
      </w:r>
      <w:r>
        <w:rPr>
          <w:rFonts w:ascii="Helvetica Neue" w:eastAsia="Helvetica Neue" w:hAnsi="Helvetica Neue" w:cs="Helvetica Neue"/>
          <w:b/>
          <w:i/>
          <w:color w:val="000000"/>
          <w:sz w:val="24"/>
        </w:rPr>
        <w:tab/>
      </w:r>
      <w:r>
        <w:rPr>
          <w:rFonts w:ascii="Helvetica Neue" w:eastAsia="Helvetica Neue" w:hAnsi="Helvetica Neue" w:cs="Helvetica Neue"/>
          <w:b/>
          <w:i/>
          <w:color w:val="000000"/>
          <w:sz w:val="24"/>
          <w:u w:val="single"/>
        </w:rPr>
        <w:t>properly obtained</w:t>
      </w:r>
      <w:r>
        <w:rPr>
          <w:rFonts w:ascii="Helvetica Neue" w:eastAsia="Helvetica Neue" w:hAnsi="Helvetica Neue" w:cs="Helvetica Neue"/>
          <w:i/>
          <w:color w:val="000000"/>
          <w:sz w:val="24"/>
          <w:u w:val="single"/>
        </w:rPr>
        <w:t>.</w:t>
      </w:r>
      <w:r>
        <w:rPr>
          <w:rFonts w:ascii="Helvetica Neue" w:eastAsia="Helvetica Neue" w:hAnsi="Helvetica Neue" w:cs="Helvetica Neue"/>
          <w:i/>
          <w:color w:val="000000"/>
          <w:sz w:val="24"/>
        </w:rPr>
        <w:t xml:space="preserve"> As Gillick itself made clear, clinicians will be alive </w:t>
      </w:r>
      <w:r>
        <w:rPr>
          <w:rFonts w:ascii="Helvetica Neue" w:eastAsia="Helvetica Neue" w:hAnsi="Helvetica Neue" w:cs="Helvetica Neue"/>
          <w:i/>
          <w:color w:val="000000"/>
          <w:sz w:val="24"/>
        </w:rPr>
        <w:tab/>
        <w:t xml:space="preserve">to the </w:t>
      </w:r>
      <w:r>
        <w:rPr>
          <w:rFonts w:ascii="Helvetica Neue" w:eastAsia="Helvetica Neue" w:hAnsi="Helvetica Neue" w:cs="Helvetica Neue"/>
          <w:b/>
          <w:i/>
          <w:color w:val="000000"/>
          <w:sz w:val="24"/>
          <w:u w:val="single"/>
        </w:rPr>
        <w:t xml:space="preserve">possibility of regulatory or civil action </w:t>
      </w:r>
      <w:r>
        <w:rPr>
          <w:rFonts w:ascii="Helvetica Neue" w:eastAsia="Helvetica Neue" w:hAnsi="Helvetica Neue" w:cs="Helvetica Neue"/>
          <w:i/>
          <w:color w:val="000000"/>
          <w:sz w:val="24"/>
        </w:rPr>
        <w:t xml:space="preserve">where, in individual </w:t>
      </w:r>
      <w:r>
        <w:rPr>
          <w:rFonts w:ascii="Helvetica Neue" w:eastAsia="Helvetica Neue" w:hAnsi="Helvetica Neue" w:cs="Helvetica Neue"/>
          <w:i/>
          <w:color w:val="000000"/>
          <w:sz w:val="24"/>
        </w:rPr>
        <w:tab/>
        <w:t xml:space="preserve">cases, the issue can be tested.";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a person with parental responsibility for the child is responsible for providing valid informed consent when a child is not Gillick Competent for a medical treatment.;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 judgment in Bell v Tavistock [2021] EWCA Civ 1363 also states at paragraph 93:</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i/>
          <w:color w:val="000000"/>
          <w:sz w:val="24"/>
        </w:rPr>
        <w:t xml:space="preserve">"Those clinicians must satisfy themselves that the </w:t>
      </w:r>
      <w:r>
        <w:rPr>
          <w:rFonts w:ascii="Helvetica Neue" w:eastAsia="Helvetica Neue" w:hAnsi="Helvetica Neue" w:cs="Helvetica Neue"/>
          <w:b/>
          <w:i/>
          <w:color w:val="000000"/>
          <w:sz w:val="24"/>
          <w:u w:val="single"/>
        </w:rPr>
        <w:t>child and parents</w:t>
      </w:r>
      <w:r>
        <w:rPr>
          <w:rFonts w:ascii="Helvetica Neue" w:eastAsia="Helvetica Neue" w:hAnsi="Helvetica Neue" w:cs="Helvetica Neue"/>
          <w:b/>
          <w:i/>
          <w:color w:val="000000"/>
          <w:sz w:val="24"/>
        </w:rPr>
        <w:t xml:space="preserve"> </w:t>
      </w:r>
      <w:r>
        <w:rPr>
          <w:rFonts w:ascii="Helvetica Neue" w:eastAsia="Helvetica Neue" w:hAnsi="Helvetica Neue" w:cs="Helvetica Neue"/>
          <w:b/>
          <w:i/>
          <w:color w:val="000000"/>
          <w:sz w:val="24"/>
        </w:rPr>
        <w:tab/>
      </w:r>
      <w:r>
        <w:rPr>
          <w:rFonts w:ascii="Helvetica Neue" w:eastAsia="Helvetica Neue" w:hAnsi="Helvetica Neue" w:cs="Helvetica Neue"/>
          <w:i/>
          <w:color w:val="000000"/>
          <w:sz w:val="24"/>
        </w:rPr>
        <w:t xml:space="preserve">appreciate the short and long-term implications of the treatment upon </w:t>
      </w:r>
      <w:r>
        <w:rPr>
          <w:rFonts w:ascii="Helvetica Neue" w:eastAsia="Helvetica Neue" w:hAnsi="Helvetica Neue" w:cs="Helvetica Neue"/>
          <w:i/>
          <w:color w:val="000000"/>
          <w:sz w:val="24"/>
        </w:rPr>
        <w:tab/>
        <w:t>which the child is embarking.</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So much is uncontroversial.</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But it is for the clinicians to exercise their judgment knowing how </w:t>
      </w:r>
      <w:r>
        <w:rPr>
          <w:rFonts w:ascii="Helvetica Neue" w:eastAsia="Helvetica Neue" w:hAnsi="Helvetica Neue" w:cs="Helvetica Neue"/>
          <w:i/>
          <w:color w:val="000000"/>
          <w:sz w:val="24"/>
        </w:rPr>
        <w:tab/>
        <w:t xml:space="preserve">important it is that consent is properly obtained according to the </w:t>
      </w:r>
      <w:r>
        <w:rPr>
          <w:rFonts w:ascii="Helvetica Neue" w:eastAsia="Helvetica Neue" w:hAnsi="Helvetica Neue" w:cs="Helvetica Neue"/>
          <w:i/>
          <w:color w:val="000000"/>
          <w:sz w:val="24"/>
        </w:rPr>
        <w:tab/>
        <w:t xml:space="preserve">particular individual circumstances, as envisaged by Gillick itself, and </w:t>
      </w:r>
      <w:r>
        <w:rPr>
          <w:rFonts w:ascii="Helvetica Neue" w:eastAsia="Helvetica Neue" w:hAnsi="Helvetica Neue" w:cs="Helvetica Neue"/>
          <w:i/>
          <w:color w:val="000000"/>
          <w:sz w:val="24"/>
        </w:rPr>
        <w:tab/>
        <w:t xml:space="preserve">by reference to developing understanding in this difficult and </w:t>
      </w:r>
      <w:r>
        <w:rPr>
          <w:rFonts w:ascii="Helvetica Neue" w:eastAsia="Helvetica Neue" w:hAnsi="Helvetica Neue" w:cs="Helvetica Neue"/>
          <w:i/>
          <w:color w:val="000000"/>
          <w:sz w:val="24"/>
        </w:rPr>
        <w:tab/>
        <w:t>controversial area.</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clinicians are subject to professional regulation and oversight." ; </w:t>
      </w:r>
      <w:r>
        <w:rPr>
          <w:rFonts w:ascii="Helvetica Neue" w:eastAsia="Helvetica Neue" w:hAnsi="Helvetica Neue" w:cs="Helvetica Neue"/>
          <w:i/>
          <w:color w:val="000000"/>
          <w:sz w:val="24"/>
        </w:rPr>
        <w:tab/>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Tavistock ruling objected to rigid rules on age regarding competency, reinforcing the government's Green Book on vaccination, which opines that Gillick Competency is not automatic. It states in Chapter 2 that </w:t>
      </w:r>
      <w:r>
        <w:rPr>
          <w:rFonts w:ascii="Helvetica Neue" w:eastAsia="Helvetica Neue" w:hAnsi="Helvetica Neue" w:cs="Helvetica Neue"/>
          <w:i/>
          <w:color w:val="000000"/>
          <w:sz w:val="24"/>
        </w:rPr>
        <w:t xml:space="preserve">"Where immunisations are routinely offered in the school setting, consent differs depending on the age and competence </w:t>
      </w:r>
      <w:r>
        <w:rPr>
          <w:rFonts w:ascii="Helvetica Neue" w:eastAsia="Helvetica Neue" w:hAnsi="Helvetica Neue" w:cs="Helvetica Neue"/>
          <w:i/>
          <w:color w:val="000000"/>
          <w:sz w:val="24"/>
          <w:u w:val="single"/>
        </w:rPr>
        <w:t xml:space="preserve">of the </w:t>
      </w:r>
      <w:r>
        <w:rPr>
          <w:rFonts w:ascii="Helvetica Neue" w:eastAsia="Helvetica Neue" w:hAnsi="Helvetica Neue" w:cs="Helvetica Neue"/>
          <w:b/>
          <w:i/>
          <w:color w:val="000000"/>
          <w:sz w:val="24"/>
          <w:u w:val="single"/>
        </w:rPr>
        <w:t>individual</w:t>
      </w:r>
      <w:r>
        <w:rPr>
          <w:rFonts w:ascii="Helvetica Neue" w:eastAsia="Helvetica Neue" w:hAnsi="Helvetica Neue" w:cs="Helvetica Neue"/>
          <w:i/>
          <w:color w:val="000000"/>
          <w:sz w:val="24"/>
          <w:u w:val="single"/>
        </w:rPr>
        <w:t xml:space="preserve"> child or young person."</w:t>
      </w:r>
      <w:r>
        <w:rPr>
          <w:rFonts w:ascii="Helvetica Neue" w:eastAsia="Helvetica Neue" w:hAnsi="Helvetica Neue" w:cs="Helvetica Neue"/>
          <w:i/>
          <w:color w:val="000000"/>
          <w:sz w:val="24"/>
        </w:rPr>
        <w:t xml:space="preserv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however, in </w:t>
      </w:r>
      <w:r>
        <w:rPr>
          <w:rFonts w:ascii="Helvetica Neue" w:eastAsia="Helvetica Neue" w:hAnsi="Helvetica Neue" w:cs="Helvetica Neue"/>
          <w:color w:val="000000"/>
          <w:sz w:val="24"/>
          <w:u w:val="single"/>
        </w:rPr>
        <w:t xml:space="preserve">AB v Tavistock, et al. [2021] EWHC 741 (Fam) </w:t>
      </w:r>
      <w:r>
        <w:rPr>
          <w:rFonts w:ascii="Helvetica Neue" w:eastAsia="Helvetica Neue" w:hAnsi="Helvetica Neue" w:cs="Helvetica Neue"/>
          <w:color w:val="000000"/>
          <w:sz w:val="24"/>
        </w:rPr>
        <w:t>the High Court held that a child could nonetheless be competent to withdraw consent despite parental consent. This is because there is need to give proper weight to the wishes, feelings, beliefs and values of patients lacking capacity.;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it appears that the UK Government, including Public Health England, have published  a negligent mistake of law that Gillick Competency" can occur for an experimental COVID-19/SARS-CoV-2 mRNA gene therapies/injections/vaccines and or viral vector injections/vaccines on emergency approval that have not completed clinical trials, for minors under the age of 16. Also, the negligent suggestion that the statutory capacity of young adults above the age of 16 and under the age of 18 vitiates parental responsibility;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even if Gillick Competency is unlawfully assumed in light of ongoing clinical trials or, even if a child is over 15 with statutory competency, I nonetheless have parental responsibility and the right to be involved in the informed consent process, save for lawful reasons that vitiate trespass to the person. This is because the informed consent process has the potential of creating civil and criminal liability that a child under the age of 18 is not competent to litigate. I therefore have parental responsibility and right to oversee the informed consent process and consent to it if I have reason to believe that informed consent will not or cannot be obtained. This parental right is caused by my parental responsibility to be my child's litigant </w:t>
      </w:r>
      <w:r>
        <w:rPr>
          <w:rFonts w:ascii="Helvetica Neue" w:eastAsia="Helvetica Neue" w:hAnsi="Helvetica Neue" w:cs="Helvetica Neue"/>
          <w:color w:val="000000"/>
          <w:sz w:val="24"/>
        </w:rPr>
        <w:lastRenderedPageBreak/>
        <w:t>friend should they wish to make a claim and as a result of my right to nonetheless bring a claim on their behalf;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if my child is injected with experimental COVID-19/SARS-CoV-2 mRNA gene therapies/injections/vaccines and or viral vector injections/vaccines without my parental consent, I will consider that the civil tort and or the potential summary criminal offence of assault by intentionally, recklessly or negligently causing me, a person with parental responsibility for the child, to apprehend unlawful violence against my child; in the form of medical treatment without valid informed consent that may constitute trespass to the person and by doing so causing the tort of negligent application of law. This Notice of Liability requires you to </w:t>
      </w:r>
      <w:r>
        <w:rPr>
          <w:rFonts w:ascii="Helvetica Neue" w:eastAsia="Helvetica Neue" w:hAnsi="Helvetica Neue" w:cs="Helvetica Neue"/>
          <w:color w:val="000000"/>
          <w:sz w:val="24"/>
          <w:u w:val="single"/>
        </w:rPr>
        <w:t xml:space="preserve">cease and desist </w:t>
      </w:r>
      <w:r>
        <w:rPr>
          <w:rFonts w:ascii="Helvetica Neue" w:eastAsia="Helvetica Neue" w:hAnsi="Helvetica Neue" w:cs="Helvetica Neue"/>
          <w:color w:val="000000"/>
          <w:sz w:val="24"/>
        </w:rPr>
        <w:t>from these torts and the potential criminal offence;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medical treatment and testing without valid informed consent causes trespass to the person, causes the civil tort and summary criminal offence of battery. The indictable offences of actual or grievous bodily harm, civil tort of wrongful death or indictable offence of manslaughter may also occur if vaccine injury occurs. You can be held responsible for these torts and offences by inducing them to occur. Financial damages in the form of vaccine injury can be recovered if a tort is confirmed by the courts;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in </w:t>
      </w:r>
      <w:r>
        <w:rPr>
          <w:rFonts w:ascii="Helvetica Neue" w:eastAsia="Helvetica Neue" w:hAnsi="Helvetica Neue" w:cs="Helvetica Neue"/>
          <w:color w:val="000000"/>
          <w:sz w:val="24"/>
          <w:u w:val="single"/>
        </w:rPr>
        <w:t xml:space="preserve">R Wilkinson v Broadmoor [2001] EWCA Civ 1545, </w:t>
      </w:r>
      <w:r>
        <w:rPr>
          <w:rFonts w:ascii="Helvetica Neue" w:eastAsia="Helvetica Neue" w:hAnsi="Helvetica Neue" w:cs="Helvetica Neue"/>
          <w:color w:val="000000"/>
          <w:sz w:val="24"/>
        </w:rPr>
        <w:t>the court warned of negligent mistake of law as to the extent of the legal authority conferred by a Statute. She stated with regards to medical intervention where valid informed consent had not been obtained, in this case forcibly injecting the sectioned plaintiff with anti-psychotic drugs,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The people who carry out such assaults, and in particular the </w:t>
      </w:r>
      <w:r>
        <w:rPr>
          <w:rFonts w:ascii="Helvetica Neue" w:eastAsia="Helvetica Neue" w:hAnsi="Helvetica Neue" w:cs="Helvetica Neue"/>
          <w:i/>
          <w:color w:val="000000"/>
          <w:sz w:val="24"/>
        </w:rPr>
        <w:tab/>
        <w:t xml:space="preserve">responsible medical officer who requires it to be done, may be sued in </w:t>
      </w:r>
      <w:r>
        <w:rPr>
          <w:rFonts w:ascii="Helvetica Neue" w:eastAsia="Helvetica Neue" w:hAnsi="Helvetica Neue" w:cs="Helvetica Neue"/>
          <w:i/>
          <w:color w:val="000000"/>
          <w:sz w:val="24"/>
        </w:rPr>
        <w:tab/>
        <w:t>the ordinary way for the tort of battery.</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The fact that those responsible are exercising statutory powers makes </w:t>
      </w:r>
      <w:r>
        <w:rPr>
          <w:rFonts w:ascii="Helvetica Neue" w:eastAsia="Helvetica Neue" w:hAnsi="Helvetica Neue" w:cs="Helvetica Neue"/>
          <w:i/>
          <w:color w:val="000000"/>
          <w:sz w:val="24"/>
        </w:rPr>
        <w:tab/>
        <w:t>no difference</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Lord Keith of Kinkel stated in Airedale NHS Trust v Bland [1993] AC 789, citing F. (Mental Patient: Sterilisation) [1990] 2 AC 1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"it is unlawful, so as to constitute both a tort and the crime of battery, </w:t>
      </w:r>
      <w:r>
        <w:rPr>
          <w:rFonts w:ascii="Helvetica Neue" w:eastAsia="Helvetica Neue" w:hAnsi="Helvetica Neue" w:cs="Helvetica Neue"/>
          <w:i/>
          <w:color w:val="000000"/>
          <w:sz w:val="24"/>
        </w:rPr>
        <w:tab/>
        <w:t xml:space="preserve">to administer medical treatment to an adult, who is conscious and </w:t>
      </w:r>
      <w:r>
        <w:rPr>
          <w:rFonts w:ascii="Helvetica Neue" w:eastAsia="Helvetica Neue" w:hAnsi="Helvetica Neue" w:cs="Helvetica Neue"/>
          <w:i/>
          <w:color w:val="000000"/>
          <w:sz w:val="24"/>
        </w:rPr>
        <w:tab/>
        <w:t xml:space="preserve">sound </w:t>
      </w:r>
      <w:r>
        <w:rPr>
          <w:rFonts w:ascii="Helvetica Neue" w:eastAsia="Helvetica Neue" w:hAnsi="Helvetica Neue" w:cs="Helvetica Neue"/>
          <w:i/>
          <w:color w:val="000000"/>
          <w:sz w:val="24"/>
        </w:rPr>
        <w:tab/>
        <w:t>of mind, without his consent.</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Such a person is completely at liberty to decline to undergo medical </w:t>
      </w:r>
      <w:r>
        <w:rPr>
          <w:rFonts w:ascii="Helvetica Neue" w:eastAsia="Helvetica Neue" w:hAnsi="Helvetica Neue" w:cs="Helvetica Neue"/>
          <w:i/>
          <w:color w:val="000000"/>
          <w:sz w:val="24"/>
        </w:rPr>
        <w:tab/>
        <w:t>treatment, even if the result of doing so will cause death"</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Article 6(1) of the Human Rights Act </w:t>
      </w:r>
      <w:r>
        <w:rPr>
          <w:rFonts w:ascii="Helvetica Neue" w:eastAsia="Helvetica Neue" w:hAnsi="Helvetica Neue" w:cs="Helvetica Neue"/>
          <w:color w:val="000000"/>
          <w:sz w:val="24"/>
        </w:rPr>
        <w:t>(1998) provides that:</w:t>
      </w:r>
    </w:p>
    <w:p w:rsidR="00D776D9" w:rsidRDefault="00D776D9">
      <w:pPr>
        <w:jc w:val="both"/>
      </w:pPr>
    </w:p>
    <w:p w:rsidR="00D776D9" w:rsidRDefault="00815519">
      <w:pPr>
        <w:jc w:val="both"/>
      </w:pPr>
      <w:r>
        <w:rPr>
          <w:rFonts w:ascii="Helvetica Neue" w:eastAsia="Helvetica Neue" w:hAnsi="Helvetica Neue" w:cs="Helvetica Neue"/>
          <w:color w:val="000000"/>
          <w:sz w:val="24"/>
        </w:rPr>
        <w:tab/>
        <w:t xml:space="preserve"> </w:t>
      </w:r>
      <w:r>
        <w:rPr>
          <w:rFonts w:ascii="Helvetica Neue" w:eastAsia="Helvetica Neue" w:hAnsi="Helvetica Neue" w:cs="Helvetica Neue"/>
          <w:i/>
          <w:color w:val="000000"/>
          <w:sz w:val="24"/>
        </w:rPr>
        <w:t xml:space="preserve">"it is unlawful for a public authority to act in a way which is </w:t>
      </w:r>
      <w:r>
        <w:rPr>
          <w:rFonts w:ascii="Helvetica Neue" w:eastAsia="Helvetica Neue" w:hAnsi="Helvetica Neue" w:cs="Helvetica Neue"/>
          <w:i/>
          <w:color w:val="000000"/>
          <w:sz w:val="24"/>
        </w:rPr>
        <w:tab/>
        <w:t xml:space="preserve">incompatible </w:t>
      </w:r>
      <w:r>
        <w:rPr>
          <w:rFonts w:ascii="Helvetica Neue" w:eastAsia="Helvetica Neue" w:hAnsi="Helvetica Neue" w:cs="Helvetica Neue"/>
          <w:i/>
          <w:color w:val="000000"/>
          <w:sz w:val="24"/>
        </w:rPr>
        <w:tab/>
        <w:t>with a Convention right."</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color w:val="000000"/>
          <w:sz w:val="24"/>
        </w:rPr>
        <w:t>The articles which are engaged are 2, 3, 8, 9, 12 and 14.;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there are also no derogations or reservations for any emergency in the UK because Article 15 ECHR was not incorporated into the 1998 Human Rights Act;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Article 2 "Right to life</w:t>
      </w:r>
      <w:r>
        <w:rPr>
          <w:rFonts w:ascii="Helvetica Neue" w:eastAsia="Helvetica Neue" w:hAnsi="Helvetica Neue" w:cs="Helvetica Neue"/>
          <w:color w:val="000000"/>
          <w:sz w:val="24"/>
        </w:rPr>
        <w:t>" is engaged because as at 01/09/21, 1625 deaths have been reported to the MHRA's Yellow Card Scheme as being associated with COVID-19 vaccinations. There have been 357,956 total reports and 1,186,837 total reactions reported;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Article 3 "Prohibition of torture or to inhuman or degrading treatment or punishment"</w:t>
      </w:r>
      <w:r>
        <w:rPr>
          <w:rFonts w:ascii="Helvetica Neue" w:eastAsia="Helvetica Neue" w:hAnsi="Helvetica Neue" w:cs="Helvetica Neue"/>
          <w:color w:val="000000"/>
          <w:sz w:val="24"/>
        </w:rPr>
        <w:t xml:space="preserve"> is engaged because the injection of an unwilling patient or a patient that has not provided valid informed consent must constitute at the very least degrading treatment.;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in the Wilkinson Court of Appeal ruling, Lady Justice Hale reaffirmed this principle at common law, ruling that,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tab/>
        <w:t>"</w:t>
      </w:r>
      <w:r>
        <w:rPr>
          <w:rFonts w:ascii="Helvetica Neue" w:eastAsia="Helvetica Neue" w:hAnsi="Helvetica Neue" w:cs="Helvetica Neue"/>
          <w:i/>
          <w:color w:val="000000"/>
          <w:sz w:val="24"/>
        </w:rPr>
        <w:t xml:space="preserve">forcible measures inflicted upon an incapacitated patient which are </w:t>
      </w:r>
      <w:r>
        <w:rPr>
          <w:rFonts w:ascii="Helvetica Neue" w:eastAsia="Helvetica Neue" w:hAnsi="Helvetica Neue" w:cs="Helvetica Neue"/>
          <w:i/>
          <w:color w:val="000000"/>
          <w:sz w:val="24"/>
        </w:rPr>
        <w:tab/>
        <w:t xml:space="preserve">not a medical necessity may indeed be inhuman or degrading. The </w:t>
      </w:r>
      <w:r>
        <w:rPr>
          <w:rFonts w:ascii="Helvetica Neue" w:eastAsia="Helvetica Neue" w:hAnsi="Helvetica Neue" w:cs="Helvetica Neue"/>
          <w:i/>
          <w:color w:val="000000"/>
          <w:sz w:val="24"/>
        </w:rPr>
        <w:tab/>
        <w:t xml:space="preserve">same </w:t>
      </w:r>
      <w:r>
        <w:rPr>
          <w:rFonts w:ascii="Helvetica Neue" w:eastAsia="Helvetica Neue" w:hAnsi="Helvetica Neue" w:cs="Helvetica Neue"/>
          <w:i/>
          <w:color w:val="000000"/>
          <w:sz w:val="24"/>
        </w:rPr>
        <w:tab/>
        <w:t xml:space="preserve">must apply to forcible measures inflicted upon a capacitated </w:t>
      </w:r>
      <w:r>
        <w:rPr>
          <w:rFonts w:ascii="Helvetica Neue" w:eastAsia="Helvetica Neue" w:hAnsi="Helvetica Neue" w:cs="Helvetica Neue"/>
          <w:i/>
          <w:color w:val="000000"/>
          <w:sz w:val="24"/>
        </w:rPr>
        <w:tab/>
        <w:t>patient</w:t>
      </w:r>
      <w:r>
        <w:rPr>
          <w:rFonts w:ascii="Helvetica Neue" w:eastAsia="Helvetica Neue" w:hAnsi="Helvetica Neue" w:cs="Helvetica Neue"/>
          <w:color w:val="000000"/>
          <w:sz w:val="24"/>
        </w:rPr>
        <w: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 xml:space="preserve">Article 8 "Right to respect for private and family life" </w:t>
      </w:r>
      <w:r>
        <w:rPr>
          <w:rFonts w:ascii="Helvetica Neue" w:eastAsia="Helvetica Neue" w:hAnsi="Helvetica Neue" w:cs="Helvetica Neue"/>
          <w:color w:val="000000"/>
          <w:sz w:val="24"/>
        </w:rPr>
        <w:t>is engaged if a person with parental responsibility is wilfully obstructed from engaging in the informed consent process.;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there is also no sufficient justification under article 8.2 for so fundamental an invasion of autonomy and body inviolability regarding valid informed consent which is a basic ingredient of the right to privacy and to the civil right to valid informed consent;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WHEREAS</w:t>
      </w:r>
      <w:r>
        <w:rPr>
          <w:rFonts w:ascii="Helvetica Neue" w:eastAsia="Helvetica Neue" w:hAnsi="Helvetica Neue" w:cs="Helvetica Neue"/>
          <w:color w:val="000000"/>
          <w:sz w:val="24"/>
        </w:rPr>
        <w:t xml:space="preserve">, </w:t>
      </w:r>
      <w:r>
        <w:rPr>
          <w:rFonts w:ascii="Helvetica Neue" w:eastAsia="Helvetica Neue" w:hAnsi="Helvetica Neue" w:cs="Helvetica Neue"/>
          <w:color w:val="000000"/>
          <w:sz w:val="24"/>
          <w:u w:val="single"/>
        </w:rPr>
        <w:t xml:space="preserve">Article 12 "Right to marry and start a family" </w:t>
      </w:r>
      <w:r>
        <w:rPr>
          <w:rFonts w:ascii="Helvetica Neue" w:eastAsia="Helvetica Neue" w:hAnsi="Helvetica Neue" w:cs="Helvetica Neue"/>
          <w:color w:val="000000"/>
          <w:sz w:val="24"/>
        </w:rPr>
        <w:t>is engaged. Whereas the official position of the NHS is presently that there is no evidence that the COVID-19 vaccines have any effect on chances of becoming pregnant, MHRA's Yellow Card scheme is recording an alarming number of pregnancy conditions. As at 01/09/2021 the Yellow Card scheme has reported 537 spontaneous abortions and 12 fatalities. It is therefore right for children and parents to be concerned about future fertility issues;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u w:val="single"/>
        </w:rPr>
        <w:t>Article 9 "Freedom of thought, conscience and religion</w:t>
      </w:r>
      <w:r>
        <w:rPr>
          <w:rFonts w:ascii="Helvetica Neue" w:eastAsia="Helvetica Neue" w:hAnsi="Helvetica Neue" w:cs="Helvetica Neue"/>
          <w:color w:val="000000"/>
          <w:sz w:val="24"/>
        </w:rPr>
        <w:t xml:space="preserve">" and </w:t>
      </w:r>
      <w:r>
        <w:rPr>
          <w:rFonts w:ascii="Helvetica Neue" w:eastAsia="Helvetica Neue" w:hAnsi="Helvetica Neue" w:cs="Helvetica Neue"/>
          <w:color w:val="000000"/>
          <w:sz w:val="24"/>
          <w:u w:val="single"/>
        </w:rPr>
        <w:t>Article 14 "Prohibition of discrimination</w:t>
      </w:r>
      <w:r>
        <w:rPr>
          <w:rFonts w:ascii="Helvetica Neue" w:eastAsia="Helvetica Neue" w:hAnsi="Helvetica Neue" w:cs="Helvetica Neue"/>
          <w:color w:val="000000"/>
          <w:sz w:val="24"/>
        </w:rPr>
        <w:t>" are also engaged;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the </w:t>
      </w:r>
      <w:r>
        <w:rPr>
          <w:rFonts w:ascii="Helvetica Neue" w:eastAsia="Helvetica Neue" w:hAnsi="Helvetica Neue" w:cs="Helvetica Neue"/>
          <w:color w:val="000000"/>
          <w:sz w:val="24"/>
          <w:u w:val="single"/>
        </w:rPr>
        <w:t xml:space="preserve">Equality Act 2010 </w:t>
      </w:r>
      <w:r>
        <w:rPr>
          <w:rFonts w:ascii="Helvetica Neue" w:eastAsia="Helvetica Neue" w:hAnsi="Helvetica Neue" w:cs="Helvetica Neue"/>
          <w:color w:val="000000"/>
          <w:sz w:val="24"/>
        </w:rPr>
        <w:t>is being breached due to the disability discrimination occurring throughout the UK;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 will at a minimum sue on behalf of my child for a declaration as to legal rights and or for an injunction that will seek conditional prohibition of any vaccination and for recovery of my legal costs were permitted;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 reserve the right to take action against the school authority under vicarious liability. Having a third party carry out the vaccination is no defence. The Supreme Court held in </w:t>
      </w:r>
      <w:r>
        <w:rPr>
          <w:rFonts w:ascii="Helvetica Neue" w:eastAsia="Helvetica Neue" w:hAnsi="Helvetica Neue" w:cs="Helvetica Neue"/>
          <w:color w:val="000000"/>
          <w:sz w:val="24"/>
          <w:u w:val="single"/>
        </w:rPr>
        <w:t>Woodland v Essex County Council [2013] UKSC 66</w:t>
      </w:r>
      <w:r>
        <w:rPr>
          <w:rFonts w:ascii="Helvetica Neue" w:eastAsia="Helvetica Neue" w:hAnsi="Helvetica Neue" w:cs="Helvetica Neue"/>
          <w:color w:val="000000"/>
          <w:sz w:val="24"/>
        </w:rPr>
        <w:t xml:space="preserve"> that a school authority (a local authority, board of governors or trust) is responsible in situations where a duty is provided through a third party, whether on or off-site. It remains the authority's obligation because the external agent contracted to provide the service does this on behalf of the school authority, therefore duty of care remains with the school authority and cannot be delegated. The court stated, inter alia:</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ab/>
      </w:r>
      <w:r>
        <w:rPr>
          <w:rFonts w:ascii="Helvetica Neue" w:eastAsia="Helvetica Neue" w:hAnsi="Helvetica Neue" w:cs="Helvetica Neue"/>
          <w:i/>
          <w:color w:val="000000"/>
          <w:sz w:val="24"/>
        </w:rPr>
        <w:t xml:space="preserve">"The work required to perform such a duty may well be delegable...But </w:t>
      </w:r>
      <w:r>
        <w:rPr>
          <w:rFonts w:ascii="Helvetica Neue" w:eastAsia="Helvetica Neue" w:hAnsi="Helvetica Neue" w:cs="Helvetica Neue"/>
          <w:i/>
          <w:color w:val="000000"/>
          <w:sz w:val="24"/>
        </w:rPr>
        <w:tab/>
        <w:t>the duty itself remains the defendant's.</w:t>
      </w:r>
    </w:p>
    <w:p w:rsidR="00D776D9" w:rsidRDefault="00D776D9">
      <w:pPr>
        <w:jc w:val="both"/>
      </w:pPr>
    </w:p>
    <w:p w:rsidR="00D776D9" w:rsidRDefault="00815519">
      <w:pPr>
        <w:jc w:val="both"/>
      </w:pPr>
      <w:r>
        <w:rPr>
          <w:rFonts w:ascii="Helvetica Neue" w:eastAsia="Helvetica Neue" w:hAnsi="Helvetica Neue" w:cs="Helvetica Neue"/>
          <w:i/>
          <w:color w:val="000000"/>
          <w:sz w:val="24"/>
        </w:rPr>
        <w:tab/>
        <w:t xml:space="preserve">Its delegation makes no difference to his legal responsibility for the </w:t>
      </w:r>
      <w:r>
        <w:rPr>
          <w:rFonts w:ascii="Helvetica Neue" w:eastAsia="Helvetica Neue" w:hAnsi="Helvetica Neue" w:cs="Helvetica Neue"/>
          <w:i/>
          <w:color w:val="000000"/>
          <w:sz w:val="24"/>
        </w:rPr>
        <w:tab/>
        <w:t xml:space="preserve">proper </w:t>
      </w:r>
      <w:r>
        <w:rPr>
          <w:rFonts w:ascii="Helvetica Neue" w:eastAsia="Helvetica Neue" w:hAnsi="Helvetica Neue" w:cs="Helvetica Neue"/>
          <w:i/>
          <w:color w:val="000000"/>
          <w:sz w:val="24"/>
        </w:rPr>
        <w:tab/>
        <w:t xml:space="preserve">performance of a duty which is in law his own.";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other parents who may not be aware of their children's rights regarding trespass against the person may nonetheless take similar action within the six-year statute of limitation, with negligence claims having a three-year limitation;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 reserve the right to apply to a County Court with or without notice for a declaration or an injunction in the event that the written assurances that I have requested from my child's school are not given;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it appears that implementation of the so-named vaccine agenda and or some of its components do in fact cause harm of various kinds;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it appears that some or all of the various forms of harm caused by the implementation of the so-called vaccine agenda and or its various components can be considered a tort and a crime and are compensable by law;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direct and indirect censorship regarding the risks of the so</w:t>
      </w:r>
      <w:r w:rsidR="00891529">
        <w:rPr>
          <w:rFonts w:ascii="Helvetica Neue" w:eastAsia="Helvetica Neue" w:hAnsi="Helvetica Neue" w:cs="Helvetica Neue"/>
          <w:color w:val="000000"/>
          <w:sz w:val="24"/>
        </w:rPr>
        <w:t>-called COVID-19 v</w:t>
      </w:r>
      <w:r>
        <w:rPr>
          <w:rFonts w:ascii="Helvetica Neue" w:eastAsia="Helvetica Neue" w:hAnsi="Helvetica Neue" w:cs="Helvetica Neue"/>
          <w:color w:val="000000"/>
          <w:sz w:val="24"/>
        </w:rPr>
        <w:t xml:space="preserve">accines, whether under the guise of "fact checking", misrepresentation, false or misleading advertising and/or marketing, omissions, fabrications and/or outright lies and propaganda from you and/or anyone under your authority are to </w:t>
      </w:r>
      <w:r>
        <w:rPr>
          <w:rFonts w:ascii="Helvetica Neue" w:eastAsia="Helvetica Neue" w:hAnsi="Helvetica Neue" w:cs="Helvetica Neue"/>
          <w:b/>
          <w:color w:val="000000"/>
          <w:sz w:val="24"/>
          <w:u w:val="single"/>
        </w:rPr>
        <w:t xml:space="preserve">cease immediately </w:t>
      </w:r>
      <w:r>
        <w:rPr>
          <w:rFonts w:ascii="Helvetica Neue" w:eastAsia="Helvetica Neue" w:hAnsi="Helvetica Neue" w:cs="Helvetica Neue"/>
          <w:color w:val="000000"/>
          <w:sz w:val="24"/>
        </w:rPr>
        <w:t>or accept full liability and culpability for negligence, harm, loss, suffering, injury and/or death caused to living men and women including but not limited to, new and expectant mothers, breast feeding women, children, unborn children, young adults and babies by your administra</w:t>
      </w:r>
      <w:r w:rsidR="00891529">
        <w:rPr>
          <w:rFonts w:ascii="Helvetica Neue" w:eastAsia="Helvetica Neue" w:hAnsi="Helvetica Neue" w:cs="Helvetica Neue"/>
          <w:color w:val="000000"/>
          <w:sz w:val="24"/>
        </w:rPr>
        <w:t>tion of the so-called COVID-19 v</w:t>
      </w:r>
      <w:r>
        <w:rPr>
          <w:rFonts w:ascii="Helvetica Neue" w:eastAsia="Helvetica Neue" w:hAnsi="Helvetica Neue" w:cs="Helvetica Neue"/>
          <w:color w:val="000000"/>
          <w:sz w:val="24"/>
        </w:rPr>
        <w:t>accines;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it appears that there is no bond of record in existence, nor any source of indemnification regarding the so-named vaccine agenda and its various effects that may be considered as causing harm of various kinds;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a man, woman, or person with knowledge of a potential harm, whether caused directly by the man, woman, or person or not, and that man, woman, or person endowed with the ability and or duty to act upon the said knowledge in a way to avoid or otherwise mitigate the potential harm, and fails to do said actions, is liable for the inevitable harm caused, and or may be found negligent and or criminally liable where there is a </w:t>
      </w:r>
      <w:r>
        <w:rPr>
          <w:rFonts w:ascii="Helvetica Neue" w:eastAsia="Helvetica Neue" w:hAnsi="Helvetica Neue" w:cs="Helvetica Neue"/>
          <w:b/>
          <w:color w:val="000000"/>
          <w:sz w:val="24"/>
        </w:rPr>
        <w:t xml:space="preserve">duty of care; </w:t>
      </w:r>
      <w:r>
        <w:rPr>
          <w:rFonts w:ascii="Helvetica Neue" w:eastAsia="Helvetica Neue" w:hAnsi="Helvetica Neue" w:cs="Helvetica Neue"/>
          <w:color w:val="000000"/>
          <w:sz w:val="24"/>
        </w:rPr>
        <w:t>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 xml:space="preserve">it is a fundamental principle of law that no one is above the law, including but not limited to, all government actors.  Any government immunity clause only applies to government actors when they are performing their actions of their office in good faith and that there is a ruling regarding public officials being held liable for actions done or failure to perform required actions, as in the case of </w:t>
      </w:r>
      <w:r>
        <w:rPr>
          <w:rFonts w:ascii="Helvetica Neue" w:eastAsia="Helvetica Neue" w:hAnsi="Helvetica Neue" w:cs="Helvetica Neue"/>
          <w:color w:val="000000"/>
          <w:sz w:val="24"/>
          <w:u w:val="single"/>
        </w:rPr>
        <w:t xml:space="preserve">Rex v Bembridge </w:t>
      </w:r>
      <w:r>
        <w:rPr>
          <w:rFonts w:ascii="Helvetica Neue" w:eastAsia="Helvetica Neue" w:hAnsi="Helvetica Neue" w:cs="Helvetica Neue"/>
          <w:color w:val="000000"/>
          <w:sz w:val="24"/>
        </w:rPr>
        <w:t>(1783); and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THEREFORE </w:t>
      </w:r>
      <w:r>
        <w:rPr>
          <w:rFonts w:ascii="Helvetica Neue" w:eastAsia="Helvetica Neue" w:hAnsi="Helvetica Neue" w:cs="Helvetica Neue"/>
          <w:color w:val="000000"/>
          <w:sz w:val="24"/>
        </w:rPr>
        <w:t>I</w:t>
      </w:r>
      <w:r>
        <w:rPr>
          <w:rFonts w:ascii="Helvetica Neue" w:eastAsia="Helvetica Neue" w:hAnsi="Helvetica Neue" w:cs="Helvetica Neue"/>
          <w:color w:val="000000"/>
          <w:sz w:val="24"/>
          <w:shd w:val="clear" w:color="auto" w:fill="FFFF00"/>
        </w:rPr>
        <w:t xml:space="preserve">, [NAME], </w:t>
      </w:r>
      <w:r>
        <w:rPr>
          <w:rFonts w:ascii="Helvetica Neue" w:eastAsia="Helvetica Neue" w:hAnsi="Helvetica Neue" w:cs="Helvetica Neue"/>
          <w:color w:val="000000"/>
          <w:sz w:val="24"/>
        </w:rPr>
        <w:t xml:space="preserve">Claimant, do hereby issue, and serve by delivery, this instant contractual </w:t>
      </w:r>
      <w:r>
        <w:rPr>
          <w:rFonts w:ascii="Helvetica Neue" w:eastAsia="Helvetica Neue" w:hAnsi="Helvetica Neue" w:cs="Helvetica Neue"/>
          <w:b/>
          <w:color w:val="000000"/>
          <w:sz w:val="24"/>
        </w:rPr>
        <w:t>NOTICE OF LIABILITY FOR HARM AND DEATH</w:t>
      </w:r>
      <w:r>
        <w:rPr>
          <w:rFonts w:ascii="Helvetica Neue" w:eastAsia="Helvetica Neue" w:hAnsi="Helvetica Neue" w:cs="Helvetica Neue"/>
          <w:color w:val="000000"/>
          <w:sz w:val="24"/>
        </w:rPr>
        <w:t xml:space="preserve"> to the above named and unnamed Respondents as the situation requires.</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This instant contractual notice is on behalf of all living men and women affected by the said agenda being implemented in the archipelago landmass, including but not limited to submerged areas, commonly known as the “British Isles” and the United Kingdom of Great Britain and Northern Island and is intended to be binding between the Respondents and the Claimant, his successors, agents in perpetuity and all living men and women aforementioned.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 </w:t>
      </w:r>
    </w:p>
    <w:p w:rsidR="00D776D9" w:rsidRDefault="00815519">
      <w:pPr>
        <w:jc w:val="both"/>
      </w:pPr>
      <w:r>
        <w:rPr>
          <w:rFonts w:ascii="Helvetica Neue" w:eastAsia="Helvetica Neue" w:hAnsi="Helvetica Neue" w:cs="Helvetica Neue"/>
          <w:b/>
          <w:color w:val="000000"/>
          <w:sz w:val="24"/>
        </w:rPr>
        <w:t>SITUS</w:t>
      </w:r>
    </w:p>
    <w:p w:rsidR="00D776D9" w:rsidRDefault="00815519">
      <w:pPr>
        <w:jc w:val="both"/>
      </w:pPr>
      <w:r>
        <w:rPr>
          <w:rFonts w:ascii="Helvetica Neue" w:eastAsia="Helvetica Neue" w:hAnsi="Helvetica Neue" w:cs="Helvetica Neue"/>
          <w:b/>
          <w:color w:val="000000"/>
          <w:sz w:val="24"/>
        </w:rPr>
        <w:t>Governing Law</w:t>
      </w:r>
    </w:p>
    <w:p w:rsidR="00D776D9" w:rsidRDefault="00815519">
      <w:pPr>
        <w:jc w:val="both"/>
      </w:pPr>
      <w:r>
        <w:rPr>
          <w:rFonts w:ascii="Helvetica Neue" w:eastAsia="Helvetica Neue" w:hAnsi="Helvetica Neue" w:cs="Helvetica Neue"/>
          <w:color w:val="000000"/>
          <w:sz w:val="24"/>
        </w:rPr>
        <w:t>This instant Contract (hereinafter the “Contract”) initiated by the Respondents (See Exhibit A), is created pursuant to the signatory’s right of contract. The terms “you” “your” and “yours” refers to each Respondent names and additional Respondents yet to be named in the Contract individually and collectively.  You agree that no claim of interest in the contract shall be assumed other than as expressly represented hereunder, and that the Contract shall be governed by and construed exclusively in accordance with the agreement of the parties as expressly stated hereunder.  You agree that all words in this Contract are as the Claimant understands them.</w:t>
      </w:r>
    </w:p>
    <w:p w:rsidR="00D776D9" w:rsidRDefault="00D776D9">
      <w:pPr>
        <w:jc w:val="both"/>
      </w:pPr>
    </w:p>
    <w:p w:rsidR="00D776D9" w:rsidRDefault="00815519">
      <w:pPr>
        <w:jc w:val="both"/>
      </w:pPr>
      <w:r>
        <w:rPr>
          <w:rFonts w:ascii="Helvetica Neue" w:eastAsia="Helvetica Neue" w:hAnsi="Helvetica Neue" w:cs="Helvetica Neue"/>
          <w:b/>
          <w:color w:val="000000"/>
          <w:sz w:val="24"/>
        </w:rPr>
        <w:t>Restriction of Jurisdiction</w:t>
      </w:r>
    </w:p>
    <w:p w:rsidR="00D776D9" w:rsidRDefault="00815519">
      <w:pPr>
        <w:jc w:val="both"/>
      </w:pPr>
      <w:r>
        <w:rPr>
          <w:rFonts w:ascii="Helvetica Neue" w:eastAsia="Helvetica Neue" w:hAnsi="Helvetica Neue" w:cs="Helvetica Neue"/>
          <w:color w:val="000000"/>
          <w:sz w:val="24"/>
        </w:rPr>
        <w:t xml:space="preserve">Other than as expressly represented herein, you agree that no section of the Contract shall be assumed to constitute a voluntary election by any of the parties thereto to submit the Contract or the said parties to any venue of law, jurisdiction, court or tribunal, other than by the agreement of the parties as stated hereunder.  You agree that the Contract shall not be deemed to be subject to the laws of the Government, any State, political subdivision thereof, or any legal fiction, procedural phantom, political construct, or any other jurisdiction, real or imagined, unless such election is voluntarily made in writing by the Claimant or his/her agent.  You agree that no person(s) shall have any authority to control any decision regarding the Contract; no powers, interest or authority to amend, alter, modify or terminate the Contract are granted to any part, person, individual, agency, Court or entity, real or imagined other that as expressly represented hereunder, and no such powers, interest or authority shall be assumed; all such powers, interest and authority being expressly prohibited hereunder.  You agree that any representation by any party, person, individual, agency, court or entity, real or imaged, that any such powers, interest or authority exists shall be deemed a confession by the representing party/ entity to joining the contract pursuant to the terms herein (see </w:t>
      </w:r>
      <w:r>
        <w:rPr>
          <w:rFonts w:ascii="Helvetica Neue" w:eastAsia="Helvetica Neue" w:hAnsi="Helvetica Neue" w:cs="Helvetica Neue"/>
          <w:i/>
          <w:color w:val="000000"/>
          <w:sz w:val="24"/>
        </w:rPr>
        <w:t xml:space="preserve">Joining the Contract) </w:t>
      </w:r>
      <w:r>
        <w:rPr>
          <w:rFonts w:ascii="Helvetica Neue" w:eastAsia="Helvetica Neue" w:hAnsi="Helvetica Neue" w:cs="Helvetica Neue"/>
          <w:color w:val="000000"/>
          <w:sz w:val="24"/>
        </w:rPr>
        <w:t xml:space="preserve">for which the Joinder Fee has been established herein at Ten Million United States Dollars per each such event.  </w:t>
      </w:r>
    </w:p>
    <w:p w:rsidR="00D776D9" w:rsidRDefault="00D776D9">
      <w:pPr>
        <w:jc w:val="both"/>
      </w:pPr>
    </w:p>
    <w:p w:rsidR="00D776D9" w:rsidRDefault="00815519">
      <w:pPr>
        <w:jc w:val="both"/>
      </w:pPr>
      <w:r>
        <w:rPr>
          <w:rFonts w:ascii="Helvetica Neue" w:eastAsia="Helvetica Neue" w:hAnsi="Helvetica Neue" w:cs="Helvetica Neue"/>
          <w:b/>
          <w:color w:val="000000"/>
          <w:sz w:val="24"/>
        </w:rPr>
        <w:t>Joining the Contract</w:t>
      </w:r>
    </w:p>
    <w:p w:rsidR="00D776D9" w:rsidRDefault="00815519">
      <w:pPr>
        <w:jc w:val="both"/>
      </w:pPr>
      <w:r>
        <w:rPr>
          <w:rFonts w:ascii="Helvetica Neue" w:eastAsia="Helvetica Neue" w:hAnsi="Helvetica Neue" w:cs="Helvetica Neue"/>
          <w:color w:val="000000"/>
          <w:sz w:val="24"/>
        </w:rPr>
        <w:t xml:space="preserve">It is agreed that a joinder fee shall be established in the amount of Ten Million United States Dollars per each action, of a party not named herein, which attempts to impair this Contract or stultify any of the parties thereto; and this fee shall be due from said party.  It is agreed that any party that fails to timely pay a </w:t>
      </w:r>
      <w:r>
        <w:rPr>
          <w:rFonts w:ascii="Helvetica Neue" w:eastAsia="Helvetica Neue" w:hAnsi="Helvetica Neue" w:cs="Helvetica Neue"/>
          <w:i/>
          <w:color w:val="000000"/>
          <w:sz w:val="24"/>
        </w:rPr>
        <w:t xml:space="preserve">true bill </w:t>
      </w:r>
      <w:r>
        <w:rPr>
          <w:rFonts w:ascii="Helvetica Neue" w:eastAsia="Helvetica Neue" w:hAnsi="Helvetica Neue" w:cs="Helvetica Neue"/>
          <w:color w:val="000000"/>
          <w:sz w:val="24"/>
        </w:rPr>
        <w:t>agrees to a right of lien having be created and perfected against that party.</w:t>
      </w:r>
    </w:p>
    <w:p w:rsidR="00D776D9" w:rsidRDefault="00D776D9">
      <w:pPr>
        <w:jc w:val="both"/>
      </w:pPr>
    </w:p>
    <w:p w:rsidR="00D776D9" w:rsidRDefault="00815519">
      <w:pPr>
        <w:jc w:val="both"/>
      </w:pPr>
      <w:r>
        <w:rPr>
          <w:rFonts w:ascii="Helvetica Neue" w:eastAsia="Helvetica Neue" w:hAnsi="Helvetica Neue" w:cs="Helvetica Neue"/>
          <w:b/>
          <w:color w:val="000000"/>
          <w:sz w:val="24"/>
        </w:rPr>
        <w:t>Evidence and Personal Liability</w:t>
      </w:r>
    </w:p>
    <w:p w:rsidR="00D776D9" w:rsidRDefault="00815519">
      <w:pPr>
        <w:jc w:val="both"/>
      </w:pPr>
      <w:r>
        <w:rPr>
          <w:rFonts w:ascii="Helvetica Neue" w:eastAsia="Helvetica Neue" w:hAnsi="Helvetica Neue" w:cs="Helvetica Neue"/>
          <w:color w:val="000000"/>
          <w:sz w:val="24"/>
        </w:rPr>
        <w:t>This legal and lawful notice of liability is also designed to be used as evidence in court if needed and intends to enlighten you and protect you from attracting civil and criminal liability whether domestic or international and whether in an existing court or one to be convened under Natural Law principles</w:t>
      </w:r>
      <w:r>
        <w:rPr>
          <w:rFonts w:ascii="Helvetica Neue" w:eastAsia="Helvetica Neue" w:hAnsi="Helvetica Neue" w:cs="Helvetica Neue"/>
          <w:b/>
          <w:color w:val="000000"/>
          <w:sz w:val="24"/>
        </w:rPr>
        <w:t xml:space="preserve"> </w:t>
      </w:r>
      <w:r>
        <w:rPr>
          <w:rFonts w:ascii="Helvetica Neue" w:eastAsia="Helvetica Neue" w:hAnsi="Helvetica Neue" w:cs="Helvetica Neue"/>
          <w:color w:val="000000"/>
          <w:sz w:val="24"/>
        </w:rPr>
        <w:t>in relation to your action</w:t>
      </w:r>
      <w:r>
        <w:rPr>
          <w:rFonts w:ascii="Helvetica Neue" w:eastAsia="Helvetica Neue" w:hAnsi="Helvetica Neue" w:cs="Helvetica Neue"/>
          <w:b/>
          <w:color w:val="000000"/>
          <w:sz w:val="24"/>
        </w:rPr>
        <w:t>(</w:t>
      </w:r>
      <w:r>
        <w:rPr>
          <w:rFonts w:ascii="Helvetica Neue" w:eastAsia="Helvetica Neue" w:hAnsi="Helvetica Neue" w:cs="Helvetica Neue"/>
          <w:color w:val="000000"/>
          <w:sz w:val="24"/>
        </w:rPr>
        <w:t xml:space="preserve">s) and all your omissions in relation to the alleged SARS-CoV-2 (alleged) pandemic and the measures that have been/are being taken within the </w:t>
      </w:r>
      <w:r>
        <w:rPr>
          <w:rFonts w:ascii="Helvetica Neue" w:eastAsia="Helvetica Neue" w:hAnsi="Helvetica Neue" w:cs="Helvetica Neue"/>
          <w:color w:val="000000"/>
          <w:sz w:val="24"/>
        </w:rPr>
        <w:lastRenderedPageBreak/>
        <w:t xml:space="preserve">United Kingdom and world-wide to allegedly control its spread and effect including, but not limited to, the administration of experimental COVID-19/SARS-CoV-2 mRNA gene therapies/injections/vaccines and or viral vector injections/vaccines.  </w:t>
      </w:r>
    </w:p>
    <w:p w:rsidR="00D776D9" w:rsidRDefault="00D776D9">
      <w:pPr>
        <w:jc w:val="both"/>
      </w:pPr>
    </w:p>
    <w:p w:rsidR="00D776D9" w:rsidRDefault="00815519">
      <w:pPr>
        <w:jc w:val="both"/>
      </w:pPr>
      <w:r>
        <w:rPr>
          <w:rFonts w:ascii="Helvetica Neue" w:eastAsia="Helvetica Neue" w:hAnsi="Helvetica Neue" w:cs="Helvetica Neue"/>
          <w:color w:val="000000"/>
          <w:sz w:val="24"/>
        </w:rPr>
        <w:t>Furthermore, you may be held personally liable for and or privately liable for and or civilly and or criminally liable for participating in unlawful, illegal and or criminal activity and or for supporting crimes against humanity, genocide, bio-warfare and or failing to prevent acts so defined, including but not limited to acts that are purposely committed as part of a widespread and or systematic policy, directed against living men and women including, but not limited to, new and expectant mothers, breast feeding women, babies, offspring, unborn offspring and young adults committed in furtherance of state/government policy.</w:t>
      </w:r>
    </w:p>
    <w:p w:rsidR="00D776D9" w:rsidRDefault="00D776D9">
      <w:pPr>
        <w:jc w:val="both"/>
      </w:pPr>
    </w:p>
    <w:p w:rsidR="00D776D9" w:rsidRDefault="00D776D9">
      <w:pPr>
        <w:jc w:val="both"/>
      </w:pPr>
    </w:p>
    <w:p w:rsidR="00D776D9" w:rsidRDefault="00815519">
      <w:pPr>
        <w:ind w:right="-88"/>
        <w:jc w:val="both"/>
      </w:pPr>
      <w:r>
        <w:rPr>
          <w:rFonts w:ascii="Helvetica Neue" w:eastAsia="Helvetica Neue" w:hAnsi="Helvetica Neue" w:cs="Helvetica Neue"/>
          <w:b/>
          <w:color w:val="000000"/>
          <w:sz w:val="24"/>
        </w:rPr>
        <w:t>Your Oath of Office</w:t>
      </w:r>
    </w:p>
    <w:p w:rsidR="00D776D9" w:rsidRDefault="00815519">
      <w:pPr>
        <w:ind w:right="-88"/>
        <w:jc w:val="both"/>
      </w:pPr>
      <w:r>
        <w:rPr>
          <w:rFonts w:ascii="Helvetica Neue" w:eastAsia="Helvetica Neue" w:hAnsi="Helvetica Neue" w:cs="Helvetica Neue"/>
          <w:color w:val="000000"/>
          <w:sz w:val="24"/>
        </w:rPr>
        <w:t>If you and or any of the Respondents have sworn an oath of office, I have the reasonable expectation that you will act in accordance with the Rule of Law, Natural Law, Common Law, Treaty Law, Articles 6 and 7 of the International Criminal Court Act 2001, the Nuremberg Code (see Exhibit B), the Geneva Conventions and the United Nations Declaration of Human Rights, the Helsinki Declaration, the Universal Declaration of Human Rights and Bioethics, the Oviedo Convention,  and all other applicable domestic and or international law.</w:t>
      </w:r>
    </w:p>
    <w:p w:rsidR="00D776D9" w:rsidRDefault="00D776D9">
      <w:pPr>
        <w:jc w:val="both"/>
      </w:pPr>
    </w:p>
    <w:p w:rsidR="00D776D9" w:rsidRDefault="00D776D9">
      <w:pPr>
        <w:jc w:val="both"/>
      </w:pPr>
    </w:p>
    <w:p w:rsidR="00D776D9" w:rsidRDefault="00815519">
      <w:pPr>
        <w:ind w:right="-88"/>
        <w:jc w:val="both"/>
      </w:pPr>
      <w:r>
        <w:rPr>
          <w:rFonts w:ascii="Helvetica Neue" w:eastAsia="Helvetica Neue" w:hAnsi="Helvetica Neue" w:cs="Helvetica Neue"/>
          <w:b/>
          <w:color w:val="000000"/>
          <w:sz w:val="24"/>
        </w:rPr>
        <w:t xml:space="preserve">Primum non nocere-First do no Harm  </w:t>
      </w:r>
    </w:p>
    <w:p w:rsidR="00D776D9" w:rsidRDefault="00815519">
      <w:pPr>
        <w:ind w:right="-88"/>
        <w:jc w:val="both"/>
      </w:pPr>
      <w:r>
        <w:rPr>
          <w:rFonts w:ascii="Helvetica Neue" w:eastAsia="Helvetica Neue" w:hAnsi="Helvetica Neue" w:cs="Helvetica Neue"/>
          <w:color w:val="000000"/>
          <w:sz w:val="24"/>
        </w:rPr>
        <w:t>First do no harm. It is your lawful and legal duty, moral and ethical duty to uphold the law and to cause no harm, loss or injury and to prevent harm, loss and injury. As a Maxim in Law, ‘He who does not prevent what he is able to prevent, is considered as committing the thing’ Black’s Law Dictionary 2nd Edition.</w:t>
      </w:r>
    </w:p>
    <w:p w:rsidR="00D776D9" w:rsidRDefault="00D776D9">
      <w:pPr>
        <w:ind w:right="-88"/>
        <w:jc w:val="both"/>
      </w:pPr>
    </w:p>
    <w:p w:rsidR="00D776D9" w:rsidRDefault="00D776D9">
      <w:pPr>
        <w:ind w:right="-88"/>
        <w:jc w:val="both"/>
      </w:pPr>
    </w:p>
    <w:p w:rsidR="00D776D9" w:rsidRDefault="00815519">
      <w:pPr>
        <w:ind w:right="-88"/>
        <w:jc w:val="center"/>
      </w:pPr>
      <w:r>
        <w:rPr>
          <w:rFonts w:ascii="Helvetica Neue" w:eastAsia="Helvetica Neue" w:hAnsi="Helvetica Neue" w:cs="Helvetica Neue"/>
          <w:b/>
          <w:color w:val="000000"/>
          <w:sz w:val="24"/>
        </w:rPr>
        <w:t>QUI-NON-OBSTAT-QUOD-OBSTARE-POTEST-FACERE-VIDETUR</w:t>
      </w:r>
    </w:p>
    <w:p w:rsidR="00D776D9" w:rsidRDefault="00D776D9">
      <w:pPr>
        <w:spacing w:before="120" w:after="120"/>
      </w:pPr>
    </w:p>
    <w:p w:rsidR="00D776D9" w:rsidRDefault="00815519">
      <w:pPr>
        <w:spacing w:before="120" w:after="120"/>
        <w:jc w:val="both"/>
      </w:pPr>
      <w:r>
        <w:rPr>
          <w:rFonts w:ascii="Helvetica Neue" w:eastAsia="Helvetica Neue" w:hAnsi="Helvetica Neue" w:cs="Helvetica Neue"/>
          <w:sz w:val="24"/>
          <w:shd w:val="clear" w:color="auto" w:fill="FFFFFF"/>
        </w:rPr>
        <w:t xml:space="preserve">The code of ethics to do no harm or injustice underpins our societies, including in law and medicine. The Hippocratic Oath attributed to Hippocrates (460 B.C. to 375 B.C) states to </w:t>
      </w:r>
      <w:r>
        <w:rPr>
          <w:rFonts w:ascii="Helvetica Neue" w:eastAsia="Helvetica Neue" w:hAnsi="Helvetica Neue" w:cs="Helvetica Neue"/>
          <w:color w:val="202122"/>
          <w:sz w:val="24"/>
          <w:shd w:val="clear" w:color="auto" w:fill="FFFFFF"/>
        </w:rPr>
        <w:t xml:space="preserve">do no harm or injustice, </w:t>
      </w:r>
      <w:r>
        <w:rPr>
          <w:rFonts w:ascii="Helvetica Neue" w:eastAsia="Helvetica Neue" w:hAnsi="Helvetica Neue" w:cs="Helvetica Neue"/>
          <w:sz w:val="24"/>
          <w:shd w:val="clear" w:color="auto" w:fill="FFFFFF"/>
        </w:rPr>
        <w:t>‘</w:t>
      </w:r>
      <w:r>
        <w:rPr>
          <w:rFonts w:ascii="Helvetica Neue" w:eastAsia="Helvetica Neue" w:hAnsi="Helvetica Neue" w:cs="Helvetica Neue"/>
          <w:i/>
          <w:color w:val="202122"/>
          <w:sz w:val="24"/>
          <w:shd w:val="clear" w:color="auto" w:fill="FFFFFF"/>
        </w:rPr>
        <w:t xml:space="preserve">I will use those dietary regimens which will benefit my patients according to my greatest ability and judgment, and I will do no harm or injustice to them. Neither will I administer a poison to anybody when asked to do so, nor will I suggest such a course. Into whatsoever houses I enter, I will enter to help the sick, and I will abstain from all intentional wrong-doing and harm, especially from abusing the bodies of man or woman.’   </w:t>
      </w:r>
    </w:p>
    <w:p w:rsidR="00D776D9" w:rsidRDefault="00D776D9">
      <w:pPr>
        <w:ind w:right="-88"/>
        <w:jc w:val="both"/>
      </w:pPr>
    </w:p>
    <w:p w:rsidR="00D776D9" w:rsidRDefault="00D776D9">
      <w:pPr>
        <w:ind w:right="-88"/>
        <w:jc w:val="both"/>
      </w:pPr>
    </w:p>
    <w:p w:rsidR="00D776D9" w:rsidRDefault="00815519">
      <w:pPr>
        <w:ind w:right="-88"/>
        <w:jc w:val="both"/>
      </w:pPr>
      <w:r>
        <w:rPr>
          <w:rFonts w:ascii="Helvetica Neue" w:eastAsia="Helvetica Neue" w:hAnsi="Helvetica Neue" w:cs="Helvetica Neue"/>
          <w:b/>
          <w:color w:val="000000"/>
          <w:sz w:val="24"/>
        </w:rPr>
        <w:t>Duty of Care</w:t>
      </w:r>
    </w:p>
    <w:p w:rsidR="00D776D9" w:rsidRDefault="00D776D9">
      <w:pPr>
        <w:ind w:right="-88"/>
        <w:jc w:val="both"/>
      </w:pPr>
    </w:p>
    <w:p w:rsidR="00D776D9" w:rsidRDefault="00815519">
      <w:pPr>
        <w:ind w:right="-88"/>
        <w:jc w:val="both"/>
      </w:pPr>
      <w:r>
        <w:rPr>
          <w:rFonts w:ascii="Helvetica Neue" w:eastAsia="Helvetica Neue" w:hAnsi="Helvetica Neue" w:cs="Helvetica Neue"/>
          <w:sz w:val="24"/>
        </w:rPr>
        <w:t>You have a duty of care and a duty to do no harm and to prevent harm. Since preventions and treatments are available and approved for years by regulatory authorities in the United Kingdom and world-wide as safe and effective, for influenza like illness, including for Covid-19 symptoms, you have a duty to ensure, in your current role, that life saving prevention and treatment is made available to prevent illness, suffering and death.</w:t>
      </w:r>
    </w:p>
    <w:p w:rsidR="00D776D9" w:rsidRDefault="00D776D9">
      <w:pPr>
        <w:jc w:val="both"/>
      </w:pPr>
    </w:p>
    <w:p w:rsidR="00D776D9" w:rsidRDefault="00815519">
      <w:pPr>
        <w:jc w:val="both"/>
      </w:pPr>
      <w:r>
        <w:rPr>
          <w:rFonts w:ascii="Helvetica Neue" w:eastAsia="Helvetica Neue" w:hAnsi="Helvetica Neue" w:cs="Helvetica Neue"/>
          <w:color w:val="000000"/>
          <w:sz w:val="24"/>
        </w:rPr>
        <w:t>Prevention and treatments are available for influenza-like illness, symptoms, including SARS-</w:t>
      </w:r>
      <w:r>
        <w:rPr>
          <w:rFonts w:ascii="Helvetica Neue" w:eastAsia="Helvetica Neue" w:hAnsi="Helvetica Neue" w:cs="Helvetica Neue"/>
          <w:color w:val="000000"/>
          <w:sz w:val="24"/>
        </w:rPr>
        <w:lastRenderedPageBreak/>
        <w:t>CoV-2 and COVID-19. Severe illness and death in the vast majority of men and woman including pregnant woman, new mothers, breastfeeding woman, offspring and young adults proven to be caused by SARS-CoV-2 is rare and is preventable and treatable. It remains to be proven the measures introduced are clinically beneficial and or scientifically valid.</w:t>
      </w:r>
    </w:p>
    <w:p w:rsidR="00D776D9" w:rsidRDefault="00D776D9">
      <w:pPr>
        <w:ind w:right="-88"/>
        <w:jc w:val="both"/>
      </w:pPr>
    </w:p>
    <w:p w:rsidR="00D776D9" w:rsidRDefault="00815519">
      <w:pPr>
        <w:ind w:right="-88"/>
        <w:jc w:val="both"/>
      </w:pPr>
      <w:r>
        <w:rPr>
          <w:rFonts w:ascii="Helvetica Neue" w:eastAsia="Helvetica Neue" w:hAnsi="Helvetica Neue" w:cs="Helvetica Neue"/>
          <w:sz w:val="24"/>
        </w:rPr>
        <w:t>A person with full knowledge of a potential harm, whether caused directly by the person or not, and that person is endowed with the ability and or duty to act upon the said knowledge in a way to avoid or otherwise mitigate the potential harm, and fails to do said actions, is liable for the inevitable harm caused, and or may be found negligent and or criminally liable where there is a duty of care.</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These include, but are not limited to, your duty of care, negligence, nonfeasance, misfeasance, malfeasance in office, misprision, and by your actions, and or your omissions, any failure of you to prevent and/or stop measures causing harm to living men and women including, but not limited to adverse events, severe adverse events and or deaths due to the Covid-19/SARS-CoV-2 measures including vaccine agenda which are harming men and women in the United Kingdom, including but not limited to new and expectant mothers, offspring, unborn offspring, young adults, patients and the elderly, including those in care homes, hospitals and institutions.</w:t>
      </w:r>
    </w:p>
    <w:p w:rsidR="00D776D9" w:rsidRDefault="00D776D9">
      <w:pPr>
        <w:ind w:right="-88"/>
        <w:jc w:val="both"/>
      </w:pPr>
    </w:p>
    <w:p w:rsidR="00D776D9" w:rsidRDefault="00815519">
      <w:pPr>
        <w:ind w:right="-88"/>
        <w:jc w:val="both"/>
      </w:pPr>
      <w:r>
        <w:rPr>
          <w:rFonts w:ascii="Helvetica Neue" w:eastAsia="Helvetica Neue" w:hAnsi="Helvetica Neue" w:cs="Helvetica Neue"/>
          <w:b/>
          <w:color w:val="000000"/>
          <w:sz w:val="24"/>
        </w:rPr>
        <w:t xml:space="preserve">The Seven Principles of Public Life - the "Nolan Principles". </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As a public office holder, you are required to apply and uphold the Seven Principles of Public Life i.e. the "Nolan Principles". Note</w:t>
      </w:r>
      <w:r>
        <w:rPr>
          <w:rFonts w:ascii="Helvetica Neue" w:eastAsia="Helvetica Neue" w:hAnsi="Helvetica Neue" w:cs="Helvetica Neue"/>
          <w:b/>
          <w:color w:val="000000"/>
          <w:sz w:val="24"/>
        </w:rPr>
        <w:t>: ALL public office-holders are both servants of the public and stewards of public resources.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"1. The Seven Principles of Public Life</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The Seven Principles of Public Life (also known as the Nolan Principles) apply to anyone who works as a public office-holder. This includes all those who are elected or appointed to public office, nationally and locally, and all people appointed to work in the Civil Service, local government, the police, courts and probation services, non-departmental public bodies (NDPBs), and in the health, education, social and care services. All public office-holders are both servants of the public and stewards of public resources. The principles also apply to all those in other sectors delivering public services.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1.1 </w:t>
      </w:r>
      <w:r>
        <w:rPr>
          <w:rFonts w:ascii="Helvetica Neue" w:eastAsia="Helvetica Neue" w:hAnsi="Helvetica Neue" w:cs="Helvetica Neue"/>
          <w:color w:val="000000"/>
          <w:sz w:val="24"/>
          <w:u w:val="single"/>
        </w:rPr>
        <w:t>Selflessness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Holders of public office should </w:t>
      </w:r>
      <w:r>
        <w:rPr>
          <w:rFonts w:ascii="Helvetica Neue" w:eastAsia="Helvetica Neue" w:hAnsi="Helvetica Neue" w:cs="Helvetica Neue"/>
          <w:b/>
          <w:color w:val="000000"/>
          <w:sz w:val="24"/>
        </w:rPr>
        <w:t>act solely in terms of the public interest.</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1.2 </w:t>
      </w:r>
      <w:r>
        <w:rPr>
          <w:rFonts w:ascii="Helvetica Neue" w:eastAsia="Helvetica Neue" w:hAnsi="Helvetica Neue" w:cs="Helvetica Neue"/>
          <w:color w:val="000000"/>
          <w:sz w:val="24"/>
          <w:u w:val="single"/>
        </w:rPr>
        <w:t>Integrity</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1.3 </w:t>
      </w:r>
      <w:r>
        <w:rPr>
          <w:rFonts w:ascii="Helvetica Neue" w:eastAsia="Helvetica Neue" w:hAnsi="Helvetica Neue" w:cs="Helvetica Neue"/>
          <w:color w:val="000000"/>
          <w:sz w:val="24"/>
          <w:u w:val="single"/>
        </w:rPr>
        <w:t>Objectivity</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Holders of public office </w:t>
      </w:r>
      <w:r>
        <w:rPr>
          <w:rFonts w:ascii="Helvetica Neue" w:eastAsia="Helvetica Neue" w:hAnsi="Helvetica Neue" w:cs="Helvetica Neue"/>
          <w:b/>
          <w:color w:val="000000"/>
          <w:sz w:val="24"/>
        </w:rPr>
        <w:t>must act and take decisions impartially, fairly and on merit, using the best evidence and without discrimination or bias</w:t>
      </w:r>
      <w:r>
        <w:rPr>
          <w:rFonts w:ascii="Helvetica Neue" w:eastAsia="Helvetica Neue" w:hAnsi="Helvetica Neue" w:cs="Helvetica Neue"/>
          <w:color w:val="000000"/>
          <w:sz w:val="24"/>
        </w:rPr>
        <w:t>.</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1.4 </w:t>
      </w:r>
      <w:r>
        <w:rPr>
          <w:rFonts w:ascii="Helvetica Neue" w:eastAsia="Helvetica Neue" w:hAnsi="Helvetica Neue" w:cs="Helvetica Neue"/>
          <w:color w:val="000000"/>
          <w:sz w:val="24"/>
          <w:u w:val="single"/>
        </w:rPr>
        <w:t>Accountability</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Holders of public office are </w:t>
      </w:r>
      <w:r>
        <w:rPr>
          <w:rFonts w:ascii="Helvetica Neue" w:eastAsia="Helvetica Neue" w:hAnsi="Helvetica Neue" w:cs="Helvetica Neue"/>
          <w:b/>
          <w:color w:val="000000"/>
          <w:sz w:val="24"/>
        </w:rPr>
        <w:t xml:space="preserve">accountable to the public </w:t>
      </w:r>
      <w:r>
        <w:rPr>
          <w:rFonts w:ascii="Helvetica Neue" w:eastAsia="Helvetica Neue" w:hAnsi="Helvetica Neue" w:cs="Helvetica Neue"/>
          <w:color w:val="000000"/>
          <w:sz w:val="24"/>
        </w:rPr>
        <w:t>for their decisions and actions and must submit themselves to the scrutiny necessary to ensure this.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1.5 </w:t>
      </w:r>
      <w:r>
        <w:rPr>
          <w:rFonts w:ascii="Helvetica Neue" w:eastAsia="Helvetica Neue" w:hAnsi="Helvetica Neue" w:cs="Helvetica Neue"/>
          <w:color w:val="000000"/>
          <w:sz w:val="24"/>
          <w:u w:val="single"/>
        </w:rPr>
        <w:t>Openness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Holders of public office should </w:t>
      </w:r>
      <w:r>
        <w:rPr>
          <w:rFonts w:ascii="Helvetica Neue" w:eastAsia="Helvetica Neue" w:hAnsi="Helvetica Neue" w:cs="Helvetica Neue"/>
          <w:b/>
          <w:color w:val="000000"/>
          <w:sz w:val="24"/>
        </w:rPr>
        <w:t>act and take decisions in an open and transparent manner</w:t>
      </w:r>
      <w:r>
        <w:rPr>
          <w:rFonts w:ascii="Helvetica Neue" w:eastAsia="Helvetica Neue" w:hAnsi="Helvetica Neue" w:cs="Helvetica Neue"/>
          <w:color w:val="000000"/>
          <w:sz w:val="24"/>
        </w:rPr>
        <w:t xml:space="preserve">. </w:t>
      </w:r>
      <w:r>
        <w:rPr>
          <w:rFonts w:ascii="Helvetica Neue" w:eastAsia="Helvetica Neue" w:hAnsi="Helvetica Neue" w:cs="Helvetica Neue"/>
          <w:b/>
          <w:color w:val="000000"/>
          <w:sz w:val="24"/>
        </w:rPr>
        <w:t xml:space="preserve">Information should not be withheld from the public </w:t>
      </w:r>
      <w:r>
        <w:rPr>
          <w:rFonts w:ascii="Helvetica Neue" w:eastAsia="Helvetica Neue" w:hAnsi="Helvetica Neue" w:cs="Helvetica Neue"/>
          <w:color w:val="000000"/>
          <w:sz w:val="24"/>
        </w:rPr>
        <w:t>unless there are clear and lawful reasons for so doing.</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1.6 </w:t>
      </w:r>
      <w:r>
        <w:rPr>
          <w:rFonts w:ascii="Helvetica Neue" w:eastAsia="Helvetica Neue" w:hAnsi="Helvetica Neue" w:cs="Helvetica Neue"/>
          <w:color w:val="000000"/>
          <w:sz w:val="24"/>
          <w:u w:val="single"/>
        </w:rPr>
        <w:t>Honesty</w:t>
      </w:r>
    </w:p>
    <w:p w:rsidR="00D776D9" w:rsidRDefault="00D776D9">
      <w:pPr>
        <w:ind w:right="-88"/>
        <w:jc w:val="both"/>
      </w:pPr>
    </w:p>
    <w:p w:rsidR="00D776D9" w:rsidRDefault="00815519">
      <w:pPr>
        <w:ind w:right="-88"/>
        <w:jc w:val="both"/>
      </w:pPr>
      <w:r>
        <w:rPr>
          <w:rFonts w:ascii="Helvetica Neue" w:eastAsia="Helvetica Neue" w:hAnsi="Helvetica Neue" w:cs="Helvetica Neue"/>
          <w:b/>
          <w:color w:val="000000"/>
          <w:sz w:val="24"/>
        </w:rPr>
        <w:t>Holders of public office should be truthful.</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1.7 </w:t>
      </w:r>
      <w:r>
        <w:rPr>
          <w:rFonts w:ascii="Helvetica Neue" w:eastAsia="Helvetica Neue" w:hAnsi="Helvetica Neue" w:cs="Helvetica Neue"/>
          <w:color w:val="000000"/>
          <w:sz w:val="24"/>
          <w:u w:val="single"/>
        </w:rPr>
        <w:t>Leadership</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Holders of public office should exhibit these principles in their own behaviour. They should </w:t>
      </w:r>
      <w:r>
        <w:rPr>
          <w:rFonts w:ascii="Helvetica Neue" w:eastAsia="Helvetica Neue" w:hAnsi="Helvetica Neue" w:cs="Helvetica Neue"/>
          <w:b/>
          <w:color w:val="000000"/>
          <w:sz w:val="24"/>
        </w:rPr>
        <w:t>actively promote and robustly support the principles and be willing to challenge poor behaviour wherever it occurs</w:t>
      </w:r>
      <w:r>
        <w:rPr>
          <w:rFonts w:ascii="Helvetica Neue" w:eastAsia="Helvetica Neue" w:hAnsi="Helvetica Neue" w:cs="Helvetica Neue"/>
          <w:color w:val="000000"/>
          <w:sz w:val="24"/>
        </w:rPr>
        <w:t>."</w:t>
      </w:r>
    </w:p>
    <w:p w:rsidR="00D776D9" w:rsidRDefault="00D776D9">
      <w:pPr>
        <w:ind w:right="-88"/>
        <w:jc w:val="both"/>
      </w:pPr>
    </w:p>
    <w:p w:rsidR="00D776D9" w:rsidRDefault="00815519">
      <w:pPr>
        <w:ind w:right="-88"/>
        <w:jc w:val="both"/>
      </w:pPr>
      <w:hyperlink r:id="rId323" w:history="1">
        <w:r>
          <w:rPr>
            <w:rFonts w:eastAsia="Calibri" w:cs="Calibri"/>
            <w:color w:val="0000FF"/>
            <w:u w:val="single"/>
          </w:rPr>
          <w:t>https://www.gov.uk/government/publications/the-7-principles-of-public-life</w:t>
        </w:r>
      </w:hyperlink>
    </w:p>
    <w:p w:rsidR="00D776D9" w:rsidRDefault="00D776D9">
      <w:pPr>
        <w:jc w:val="both"/>
      </w:pPr>
    </w:p>
    <w:p w:rsidR="00D776D9" w:rsidRDefault="00815519">
      <w:pPr>
        <w:jc w:val="both"/>
      </w:pPr>
      <w:r>
        <w:rPr>
          <w:rFonts w:ascii="Helvetica Neue" w:eastAsia="Helvetica Neue" w:hAnsi="Helvetica Neue" w:cs="Helvetica Neue"/>
          <w:b/>
          <w:sz w:val="24"/>
          <w:shd w:val="clear" w:color="auto" w:fill="FFFFFF"/>
        </w:rPr>
        <w:t>Your Private and Public Liability</w:t>
      </w:r>
    </w:p>
    <w:p w:rsidR="00D776D9" w:rsidRDefault="00D776D9">
      <w:pPr>
        <w:jc w:val="both"/>
      </w:pPr>
    </w:p>
    <w:p w:rsidR="00D776D9" w:rsidRDefault="00815519">
      <w:pPr>
        <w:jc w:val="both"/>
      </w:pPr>
      <w:r>
        <w:rPr>
          <w:rFonts w:ascii="Helvetica Neue" w:eastAsia="Helvetica Neue" w:hAnsi="Helvetica Neue" w:cs="Helvetica Neue"/>
          <w:sz w:val="24"/>
          <w:shd w:val="clear" w:color="auto" w:fill="FFFFFF"/>
        </w:rPr>
        <w:t>Such harm loss and/or injury and death from the measures and actions taken by you, and/or supported by you and/or by your omissions not stopped by you, to respond to Covid-19/SARS-CoV-2, you are liable as an individual for these measures and actions, in your private and public capacity.</w:t>
      </w:r>
    </w:p>
    <w:p w:rsidR="00D776D9" w:rsidRDefault="00D776D9">
      <w:pPr>
        <w:jc w:val="both"/>
      </w:pPr>
    </w:p>
    <w:p w:rsidR="00D776D9" w:rsidRDefault="00815519">
      <w:pPr>
        <w:jc w:val="both"/>
      </w:pPr>
      <w:r>
        <w:rPr>
          <w:rFonts w:ascii="Helvetica Neue" w:eastAsia="Helvetica Neue" w:hAnsi="Helvetica Neue" w:cs="Helvetica Neue"/>
          <w:sz w:val="24"/>
          <w:shd w:val="clear" w:color="auto" w:fill="FFFFFF"/>
        </w:rPr>
        <w:t>See Principle 1.4 of the Seven Principles of Public Life which states:</w:t>
      </w:r>
    </w:p>
    <w:p w:rsidR="00D776D9" w:rsidRDefault="00D776D9">
      <w:pPr>
        <w:jc w:val="both"/>
      </w:pPr>
    </w:p>
    <w:p w:rsidR="00D776D9" w:rsidRDefault="00815519">
      <w:pPr>
        <w:ind w:right="-88"/>
        <w:jc w:val="both"/>
      </w:pPr>
      <w:r>
        <w:rPr>
          <w:rFonts w:eastAsia="Calibri" w:cs="Calibri"/>
        </w:rPr>
        <w:tab/>
        <w:t>"</w:t>
      </w:r>
      <w:r>
        <w:rPr>
          <w:rFonts w:ascii="Helvetica Neue" w:eastAsia="Helvetica Neue" w:hAnsi="Helvetica Neue" w:cs="Helvetica Neue"/>
          <w:color w:val="000000"/>
          <w:sz w:val="24"/>
        </w:rPr>
        <w:t xml:space="preserve">1.4 </w:t>
      </w:r>
      <w:r>
        <w:rPr>
          <w:rFonts w:ascii="Helvetica Neue" w:eastAsia="Helvetica Neue" w:hAnsi="Helvetica Neue" w:cs="Helvetica Neue"/>
          <w:color w:val="000000"/>
          <w:sz w:val="24"/>
          <w:u w:val="single"/>
        </w:rPr>
        <w:t>Accountability</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ab/>
        <w:t xml:space="preserve">Holders of public office are </w:t>
      </w:r>
      <w:r>
        <w:rPr>
          <w:rFonts w:ascii="Helvetica Neue" w:eastAsia="Helvetica Neue" w:hAnsi="Helvetica Neue" w:cs="Helvetica Neue"/>
          <w:b/>
          <w:color w:val="000000"/>
          <w:sz w:val="24"/>
        </w:rPr>
        <w:t xml:space="preserve">accountable to the public </w:t>
      </w:r>
      <w:r>
        <w:rPr>
          <w:rFonts w:ascii="Helvetica Neue" w:eastAsia="Helvetica Neue" w:hAnsi="Helvetica Neue" w:cs="Helvetica Neue"/>
          <w:color w:val="000000"/>
          <w:sz w:val="24"/>
        </w:rPr>
        <w:t xml:space="preserve">for their </w:t>
      </w:r>
      <w:r>
        <w:rPr>
          <w:rFonts w:ascii="Helvetica Neue" w:eastAsia="Helvetica Neue" w:hAnsi="Helvetica Neue" w:cs="Helvetica Neue"/>
          <w:color w:val="000000"/>
          <w:sz w:val="24"/>
        </w:rPr>
        <w:tab/>
        <w:t xml:space="preserve">decisions and actions and must submit themselves to the scrutiny </w:t>
      </w:r>
      <w:r>
        <w:rPr>
          <w:rFonts w:ascii="Helvetica Neue" w:eastAsia="Helvetica Neue" w:hAnsi="Helvetica Neue" w:cs="Helvetica Neue"/>
          <w:color w:val="000000"/>
          <w:sz w:val="24"/>
        </w:rPr>
        <w:tab/>
        <w:t>necessary to ensure this."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 xml:space="preserve">Take note </w:t>
      </w:r>
      <w:r>
        <w:rPr>
          <w:rFonts w:ascii="Helvetica Neue" w:eastAsia="Helvetica Neue" w:hAnsi="Helvetica Neue" w:cs="Helvetica Neue"/>
          <w:b/>
          <w:i/>
          <w:color w:val="000000"/>
          <w:sz w:val="24"/>
        </w:rPr>
        <w:t xml:space="preserve">"An officer may be held liable in damages to any person injured in consequence of a breach of any of the duties connected with his office. The liability for nonfeasance, misfeasance, and for malfeasance in office is in his 'individual', not his official capacity" </w:t>
      </w:r>
      <w:r>
        <w:rPr>
          <w:rFonts w:ascii="Helvetica Neue" w:eastAsia="Helvetica Neue" w:hAnsi="Helvetica Neue" w:cs="Helvetica Neue"/>
          <w:color w:val="000000"/>
          <w:sz w:val="24"/>
        </w:rPr>
        <w:t>Redfield v Fisher, 292 P 813, at 819 [1930]</w:t>
      </w:r>
    </w:p>
    <w:p w:rsidR="00D776D9" w:rsidRDefault="00D776D9">
      <w:pPr>
        <w:ind w:right="-88"/>
        <w:jc w:val="both"/>
      </w:pPr>
    </w:p>
    <w:p w:rsidR="00D776D9" w:rsidRDefault="00815519">
      <w:pPr>
        <w:ind w:right="-88"/>
        <w:jc w:val="both"/>
      </w:pPr>
      <w:r>
        <w:rPr>
          <w:rFonts w:ascii="Helvetica Neue" w:eastAsia="Helvetica Neue" w:hAnsi="Helvetica Neue" w:cs="Helvetica Neue"/>
          <w:b/>
          <w:i/>
          <w:color w:val="000000"/>
          <w:sz w:val="24"/>
        </w:rPr>
        <w:t xml:space="preserve">"There is no question that a police officer, like anyone else, may be liable in tort to a person who is injured as a direct result of his acts or omissions.” </w:t>
      </w:r>
      <w:r>
        <w:rPr>
          <w:rFonts w:ascii="Helvetica Neue" w:eastAsia="Helvetica Neue" w:hAnsi="Helvetica Neue" w:cs="Helvetica Neue"/>
          <w:color w:val="000000"/>
          <w:sz w:val="24"/>
        </w:rPr>
        <w:t>Lord Keith of Kinkel observed [at 59B-59I] regarding Hill v Chief Constable of West Yorkshire [1988] 2 WLR 1049.</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Furthermore, you may be held privately and publicly liable for your actions and your omissions causing harm, loss, injury and death to men and women, including but not limited to new and expectant mothers, offspring, unborn offspring, young adults, patients and the elderly, including those in care homes, hospitals and institutions</w:t>
      </w:r>
    </w:p>
    <w:p w:rsidR="00D776D9" w:rsidRDefault="00D776D9">
      <w:pPr>
        <w:ind w:right="-88"/>
        <w:jc w:val="both"/>
      </w:pPr>
    </w:p>
    <w:p w:rsidR="00D776D9" w:rsidRDefault="00D776D9">
      <w:pPr>
        <w:ind w:right="-88"/>
        <w:jc w:val="both"/>
      </w:pPr>
    </w:p>
    <w:p w:rsidR="00D776D9" w:rsidRDefault="00815519">
      <w:pPr>
        <w:ind w:right="-88"/>
        <w:jc w:val="both"/>
      </w:pPr>
      <w:r>
        <w:rPr>
          <w:rFonts w:ascii="Helvetica Neue" w:eastAsia="Helvetica Neue" w:hAnsi="Helvetica Neue" w:cs="Helvetica Neue"/>
          <w:b/>
          <w:sz w:val="24"/>
        </w:rPr>
        <w:t>Severe illness and death reported due to the Covid-19/SARS-CoV-2 measures and or the vaccine agenda</w:t>
      </w:r>
    </w:p>
    <w:p w:rsidR="00D776D9" w:rsidRDefault="00D776D9">
      <w:pPr>
        <w:ind w:right="-88"/>
        <w:jc w:val="both"/>
      </w:pPr>
    </w:p>
    <w:p w:rsidR="00D776D9" w:rsidRDefault="00815519">
      <w:pPr>
        <w:ind w:right="-88"/>
        <w:jc w:val="both"/>
      </w:pPr>
      <w:r>
        <w:rPr>
          <w:rFonts w:ascii="Helvetica Neue" w:eastAsia="Helvetica Neue" w:hAnsi="Helvetica Neue" w:cs="Helvetica Neue"/>
          <w:sz w:val="24"/>
        </w:rPr>
        <w:t xml:space="preserve">Severe illness and death is being reported due to the Covid-19/SARS-CoV-2 measures and or the vaccine agenda including but not limited to the experimental measures being carried out in relation to SARS-CoV-2, including the clinical trials, in United Kingdom alone (See reports of adverse events, injuries and deaths below of those actually reported and recorded as at  October 2021 1,000,000 serious adverse events/ injuries/disabilities reported and over 1,600 deaths reported on the MHRA's Yellow Card scheme in relation to the administration of the experimental SARS-CoV-2 mRNA gene therapies/injections/vaccines </w:t>
      </w:r>
      <w:r>
        <w:rPr>
          <w:rFonts w:ascii="Helvetica Neue" w:eastAsia="Helvetica Neue" w:hAnsi="Helvetica Neue" w:cs="Helvetica Neue"/>
          <w:color w:val="000000"/>
          <w:sz w:val="24"/>
        </w:rPr>
        <w:t>and or viral vector injections/vaccines</w:t>
      </w:r>
      <w:r>
        <w:rPr>
          <w:rFonts w:ascii="Helvetica Neue" w:eastAsia="Helvetica Neue" w:hAnsi="Helvetica Neue" w:cs="Helvetica Neue"/>
          <w:sz w:val="24"/>
        </w:rPr>
        <w:t>. In addition, many more serious injuries and deaths are being reported but are not included in these figures (for various reasons of delay and difficulties reporting the same) and many more are going unreported (for various reasons).</w:t>
      </w:r>
    </w:p>
    <w:p w:rsidR="00D776D9" w:rsidRDefault="00D776D9">
      <w:pPr>
        <w:ind w:right="-88"/>
        <w:jc w:val="both"/>
      </w:pPr>
    </w:p>
    <w:p w:rsidR="00D776D9" w:rsidRDefault="00815519">
      <w:pPr>
        <w:ind w:right="-88"/>
        <w:jc w:val="both"/>
      </w:pPr>
      <w:r>
        <w:rPr>
          <w:rFonts w:ascii="Helvetica Neue" w:eastAsia="Helvetica Neue" w:hAnsi="Helvetica Neue" w:cs="Helvetica Neue"/>
          <w:color w:val="000000"/>
          <w:sz w:val="24"/>
        </w:rPr>
        <w:t>As you are aware, there is no long term safety data or fertility data on these experimental COVID-19/SARS-CoV-2 mRNA gene therapies/injections/vaccinations and or viral vector injections/vaccines.</w:t>
      </w:r>
    </w:p>
    <w:p w:rsidR="00D776D9" w:rsidRDefault="00D776D9">
      <w:pPr>
        <w:ind w:right="-88"/>
      </w:pPr>
    </w:p>
    <w:p w:rsidR="00D776D9" w:rsidRDefault="00D776D9">
      <w:pPr>
        <w:ind w:right="-88"/>
      </w:pPr>
    </w:p>
    <w:p w:rsidR="00D776D9" w:rsidRDefault="00815519">
      <w:pPr>
        <w:ind w:right="-88"/>
      </w:pPr>
      <w:r>
        <w:rPr>
          <w:rFonts w:ascii="Helvetica Neue" w:eastAsia="Helvetica Neue" w:hAnsi="Helvetica Neue" w:cs="Helvetica Neue"/>
          <w:b/>
          <w:sz w:val="24"/>
        </w:rPr>
        <w:t xml:space="preserve">SARS-CoV-2 measures causing </w:t>
      </w:r>
      <w:r>
        <w:rPr>
          <w:rFonts w:ascii="Helvetica Neue" w:eastAsia="Helvetica Neue" w:hAnsi="Helvetica Neue" w:cs="Helvetica Neue"/>
          <w:b/>
          <w:color w:val="000000"/>
          <w:sz w:val="24"/>
        </w:rPr>
        <w:t>more harm than good</w:t>
      </w:r>
    </w:p>
    <w:p w:rsidR="00D776D9" w:rsidRDefault="00D776D9">
      <w:pPr>
        <w:ind w:right="-88"/>
      </w:pPr>
    </w:p>
    <w:p w:rsidR="00D776D9" w:rsidRDefault="00815519">
      <w:pPr>
        <w:ind w:right="-88"/>
      </w:pPr>
      <w:r>
        <w:rPr>
          <w:rFonts w:ascii="Helvetica Neue" w:eastAsia="Helvetica Neue" w:hAnsi="Helvetica Neue" w:cs="Helvetica Neue"/>
          <w:color w:val="000000"/>
          <w:sz w:val="24"/>
        </w:rPr>
        <w:t>I have assessed the harm-benefit calculus, and I have determined it is clear, the continuation of experimental SARS-CoV-2 mRNA gene therapies/injections/vaccinations and or viral vector injections/vaccines is not justified based on the evidence, is not safe and the experimental mRNA gene therapies/vaccines/injections and or viral vector injections/vaccines in clinical trials are causing more harm than good and should be stopped immediately.</w:t>
      </w:r>
    </w:p>
    <w:p w:rsidR="00D776D9" w:rsidRDefault="00D776D9"/>
    <w:p w:rsidR="00D776D9" w:rsidRDefault="00815519">
      <w:r>
        <w:rPr>
          <w:rFonts w:ascii="Helvetica Neue" w:eastAsia="Helvetica Neue" w:hAnsi="Helvetica Neue" w:cs="Helvetica Neue"/>
          <w:color w:val="000000"/>
          <w:sz w:val="24"/>
        </w:rPr>
        <w:t xml:space="preserve">Take note “Safe” is defined by Black’s Law Dictionary as </w:t>
      </w:r>
      <w:r>
        <w:rPr>
          <w:rFonts w:ascii="Helvetica Neue" w:eastAsia="Helvetica Neue" w:hAnsi="Helvetica Neue" w:cs="Helvetica Neue"/>
          <w:b/>
          <w:color w:val="000000"/>
          <w:sz w:val="24"/>
        </w:rPr>
        <w:t xml:space="preserve">“the amount of exposure that will cause no harm or no damage after exposure”. </w:t>
      </w:r>
      <w:r>
        <w:rPr>
          <w:rFonts w:ascii="Helvetica Neue" w:eastAsia="Helvetica Neue" w:hAnsi="Helvetica Neue" w:cs="Helvetica Neue"/>
          <w:color w:val="000000"/>
          <w:sz w:val="24"/>
        </w:rPr>
        <w:t xml:space="preserve">The Supreme Court of the United States decided that vaccine manufacturers would be exempt from strict liability as vaccines are "unavoidably unsafe products” in Bruesewitz versus Wyeth 2010  </w:t>
      </w:r>
      <w:hyperlink r:id="rId324" w:history="1">
        <w:r>
          <w:rPr>
            <w:rFonts w:ascii="Helvetica Neue" w:eastAsia="Helvetica Neue" w:hAnsi="Helvetica Neue" w:cs="Helvetica Neue"/>
            <w:color w:val="0000FF"/>
            <w:sz w:val="24"/>
            <w:u w:val="single"/>
          </w:rPr>
          <w:t>https://www.supremecourt.gov/opinions/10pdf/09-152.pdf</w:t>
        </w:r>
      </w:hyperlink>
      <w:r>
        <w:rPr>
          <w:rFonts w:ascii="Helvetica Neue" w:eastAsia="Helvetica Neue" w:hAnsi="Helvetica Neue" w:cs="Helvetica Neue"/>
          <w:color w:val="000000"/>
          <w:sz w:val="24"/>
        </w:rPr>
        <w:t xml:space="preserve"> </w:t>
      </w:r>
    </w:p>
    <w:p w:rsidR="00D776D9" w:rsidRDefault="00D776D9">
      <w:pPr>
        <w:ind w:left="1134"/>
      </w:pPr>
    </w:p>
    <w:p w:rsidR="00D776D9" w:rsidRDefault="00D776D9"/>
    <w:p w:rsidR="00D776D9" w:rsidRDefault="00815519">
      <w:pPr>
        <w:jc w:val="center"/>
      </w:pPr>
      <w:r>
        <w:rPr>
          <w:rFonts w:eastAsia="Calibri" w:cs="Calibri"/>
        </w:rPr>
        <w:t xml:space="preserve"> </w:t>
      </w:r>
      <w:r>
        <w:object w:dxaOrig="12997" w:dyaOrig="4447" w14:anchorId="753A1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222pt;visibility:visible;mso-wrap-style:square" o:ole="">
            <v:imagedata r:id="rId325" o:title=""/>
          </v:shape>
          <o:OLEObject Type="Embed" ProgID="StaticMetafile" ShapeID="_x0000_i1025" DrawAspect="Content" ObjectID="_1699104569" r:id="rId326"/>
        </w:object>
      </w:r>
    </w:p>
    <w:p w:rsidR="00D776D9" w:rsidRDefault="00815519">
      <w:pPr>
        <w:jc w:val="center"/>
      </w:pPr>
      <w:r>
        <w:rPr>
          <w:rFonts w:eastAsia="Calibri" w:cs="Calibri"/>
        </w:rPr>
        <w:t xml:space="preserve">From  </w:t>
      </w:r>
      <w:hyperlink r:id="rId327" w:history="1">
        <w:r>
          <w:rPr>
            <w:rFonts w:eastAsia="Calibri" w:cs="Calibri"/>
            <w:color w:val="0000FF"/>
            <w:u w:val="single"/>
          </w:rPr>
          <w:t>https://yellowcard.ukcolumn.org/yellow-card-reports</w:t>
        </w:r>
      </w:hyperlink>
      <w:r>
        <w:rPr>
          <w:rFonts w:eastAsia="Calibri" w:cs="Calibri"/>
        </w:rPr>
        <w:t xml:space="preserve"> </w:t>
      </w:r>
    </w:p>
    <w:p w:rsidR="00D776D9" w:rsidRDefault="00D776D9">
      <w:pPr>
        <w:ind w:left="1134"/>
      </w:pPr>
    </w:p>
    <w:p w:rsidR="00D776D9" w:rsidRDefault="00D776D9"/>
    <w:p w:rsidR="00D776D9" w:rsidRDefault="00D776D9"/>
    <w:p w:rsidR="00D776D9" w:rsidRDefault="00815519">
      <w:pPr>
        <w:jc w:val="center"/>
      </w:pPr>
      <w:r>
        <w:object w:dxaOrig="8854" w:dyaOrig="6721" w14:anchorId="1C0EB598">
          <v:shape id="_x0000_i1026" type="#_x0000_t75" style="width:442.5pt;height:336pt;visibility:visible;mso-wrap-style:square" o:ole="">
            <v:imagedata r:id="rId328" o:title=""/>
          </v:shape>
          <o:OLEObject Type="Embed" ProgID="StaticMetafile" ShapeID="_x0000_i1026" DrawAspect="Content" ObjectID="_1699104570" r:id="rId329"/>
        </w:object>
      </w:r>
    </w:p>
    <w:p w:rsidR="00D776D9" w:rsidRDefault="00D776D9"/>
    <w:p w:rsidR="00D776D9" w:rsidRDefault="00815519">
      <w:hyperlink r:id="rId330" w:history="1">
        <w:r>
          <w:rPr>
            <w:rFonts w:ascii="Times New Roman" w:eastAsia="Times New Roman" w:hAnsi="Times New Roman" w:cs="Times New Roman"/>
            <w:color w:val="0000FF"/>
            <w:sz w:val="24"/>
            <w:u w:val="single"/>
          </w:rPr>
          <w:t>https://vaccineimpact.com/2021/28103-deaths-2637525-injuries-following-covid-shots-in-european-database-of-adverse-reactions-european-members-of-parliament-speak-out/</w:t>
        </w:r>
      </w:hyperlink>
    </w:p>
    <w:p w:rsidR="00D776D9" w:rsidRDefault="00D776D9"/>
    <w:p w:rsidR="00D776D9" w:rsidRDefault="00815519">
      <w:pPr>
        <w:jc w:val="center"/>
      </w:pPr>
      <w:r>
        <w:object w:dxaOrig="11549" w:dyaOrig="5501" w14:anchorId="1CCEC183">
          <v:shape id="_x0000_i1027" type="#_x0000_t75" style="width:577.5pt;height:275.25pt;visibility:visible;mso-wrap-style:square" o:ole="">
            <v:imagedata r:id="rId331" o:title=""/>
          </v:shape>
          <o:OLEObject Type="Embed" ProgID="StaticMetafile" ShapeID="_x0000_i1027" DrawAspect="Content" ObjectID="_1699104571" r:id="rId332"/>
        </w:object>
      </w:r>
    </w:p>
    <w:p w:rsidR="00D776D9" w:rsidRDefault="00D776D9">
      <w:pPr>
        <w:jc w:val="center"/>
      </w:pPr>
    </w:p>
    <w:p w:rsidR="00D776D9" w:rsidRDefault="00815519">
      <w:pPr>
        <w:jc w:val="center"/>
      </w:pPr>
      <w:r>
        <w:rPr>
          <w:rFonts w:ascii="Times New Roman" w:eastAsia="Times New Roman" w:hAnsi="Times New Roman" w:cs="Times New Roman"/>
          <w:sz w:val="24"/>
        </w:rPr>
        <w:t xml:space="preserve">US figures: </w:t>
      </w:r>
      <w:hyperlink r:id="rId333" w:history="1">
        <w:r>
          <w:rPr>
            <w:rFonts w:ascii="Times New Roman" w:eastAsia="Times New Roman" w:hAnsi="Times New Roman" w:cs="Times New Roman"/>
            <w:color w:val="0000FF"/>
            <w:sz w:val="24"/>
            <w:u w:val="single"/>
          </w:rPr>
          <w:t>https://wonder.cdc.gov</w:t>
        </w:r>
      </w:hyperlink>
      <w:r>
        <w:rPr>
          <w:rFonts w:ascii="Times New Roman" w:eastAsia="Times New Roman" w:hAnsi="Times New Roman" w:cs="Times New Roman"/>
          <w:sz w:val="24"/>
        </w:rPr>
        <w:t xml:space="preserve"> (VAERS)</w:t>
      </w:r>
    </w:p>
    <w:p w:rsidR="00D776D9" w:rsidRDefault="00D776D9"/>
    <w:p w:rsidR="00D776D9" w:rsidRDefault="00815519">
      <w:r>
        <w:rPr>
          <w:rFonts w:ascii="Helvetica Neue" w:eastAsia="Helvetica Neue" w:hAnsi="Helvetica Neue" w:cs="Helvetica Neue"/>
          <w:b/>
          <w:color w:val="000000"/>
          <w:sz w:val="24"/>
        </w:rPr>
        <w:t>You are Accountable</w:t>
      </w:r>
    </w:p>
    <w:p w:rsidR="00D776D9" w:rsidRDefault="00D776D9"/>
    <w:p w:rsidR="00D776D9" w:rsidRDefault="00815519">
      <w:pPr>
        <w:ind w:right="-88"/>
        <w:jc w:val="both"/>
      </w:pPr>
      <w:r>
        <w:rPr>
          <w:rFonts w:ascii="Helvetica Neue" w:eastAsia="Helvetica Neue" w:hAnsi="Helvetica Neue" w:cs="Helvetica Neue"/>
          <w:sz w:val="24"/>
        </w:rPr>
        <w:t>You are a principal and a source of authority in relation to the SARS-CoV-2 response measures including the vaccine agenda in the United Kingdom in your current position of responsibility in this position you have accepted, including if you have taken an oath. On your shoulders rests the responsibility of the SARS-CoV-2 measures including the vaccine agenda in the United Kingdom and you are accountable in your private and public capacity for your actions and omissions, the accountability and responsibility is applicable to you and to all successors and assigns.</w:t>
      </w:r>
    </w:p>
    <w:p w:rsidR="00D776D9" w:rsidRDefault="00D776D9">
      <w:pPr>
        <w:ind w:right="-88"/>
      </w:pPr>
    </w:p>
    <w:p w:rsidR="00D776D9" w:rsidRDefault="00D776D9">
      <w:pPr>
        <w:ind w:right="-88"/>
        <w:jc w:val="center"/>
      </w:pPr>
    </w:p>
    <w:p w:rsidR="00D776D9" w:rsidRDefault="00815519">
      <w:pPr>
        <w:ind w:right="-88"/>
        <w:jc w:val="center"/>
      </w:pPr>
      <w:r>
        <w:rPr>
          <w:rFonts w:ascii="Helvetica Neue" w:eastAsia="Helvetica Neue" w:hAnsi="Helvetica Neue" w:cs="Helvetica Neue"/>
          <w:b/>
          <w:sz w:val="24"/>
        </w:rPr>
        <w:t>For evil to succeed, it is enough for good men (and women) to do nothing</w:t>
      </w:r>
    </w:p>
    <w:p w:rsidR="00D776D9" w:rsidRDefault="00D776D9">
      <w:pPr>
        <w:ind w:right="-88"/>
        <w:jc w:val="center"/>
      </w:pPr>
    </w:p>
    <w:p w:rsidR="00D776D9" w:rsidRDefault="00D776D9">
      <w:pPr>
        <w:ind w:right="-88"/>
      </w:pPr>
    </w:p>
    <w:p w:rsidR="00D776D9" w:rsidRDefault="00815519">
      <w:pPr>
        <w:ind w:right="-88"/>
      </w:pPr>
      <w:r>
        <w:rPr>
          <w:rFonts w:ascii="Helvetica Neue" w:eastAsia="Helvetica Neue" w:hAnsi="Helvetica Neue" w:cs="Helvetica Neue"/>
          <w:color w:val="000000"/>
          <w:sz w:val="24"/>
        </w:rPr>
        <w:t>You are named here as a Respondent because of your current role:</w:t>
      </w:r>
    </w:p>
    <w:p w:rsidR="00D776D9" w:rsidRDefault="00D776D9"/>
    <w:p w:rsidR="00D776D9" w:rsidRDefault="00D776D9"/>
    <w:p w:rsidR="00D776D9" w:rsidRDefault="00815519">
      <w:pPr>
        <w:jc w:val="both"/>
      </w:pPr>
      <w:r>
        <w:rPr>
          <w:rFonts w:ascii="Helvetica Neue" w:eastAsia="Helvetica Neue" w:hAnsi="Helvetica Neue" w:cs="Helvetica Neue"/>
          <w:b/>
          <w:sz w:val="24"/>
        </w:rPr>
        <w:t>Nuremberg Code</w:t>
      </w:r>
    </w:p>
    <w:p w:rsidR="00D776D9" w:rsidRDefault="00D776D9">
      <w:pPr>
        <w:jc w:val="both"/>
      </w:pPr>
    </w:p>
    <w:p w:rsidR="00D776D9" w:rsidRDefault="00815519">
      <w:pPr>
        <w:jc w:val="both"/>
      </w:pPr>
      <w:r>
        <w:rPr>
          <w:rFonts w:ascii="Helvetica Neue" w:eastAsia="Helvetica Neue" w:hAnsi="Helvetica Neue" w:cs="Helvetica Neue"/>
          <w:color w:val="000000"/>
          <w:sz w:val="24"/>
        </w:rPr>
        <w:t>Under t</w:t>
      </w:r>
      <w:r>
        <w:rPr>
          <w:rFonts w:ascii="Helvetica Neue" w:eastAsia="Helvetica Neue" w:hAnsi="Helvetica Neue" w:cs="Helvetica Neue"/>
          <w:sz w:val="24"/>
        </w:rPr>
        <w:t xml:space="preserve">he Nuremberg Code (1947) and its 10 basic principles (Exhibit B), ‘it is a personal duty and responsibility’ to ensure that measures taken, including the experimental clinical trials being carried out in the United Kingdom, involving men and women, meet all the requirement of the Nuremberg Code, including importantly they are safe and necessary. </w:t>
      </w:r>
      <w:r>
        <w:rPr>
          <w:rFonts w:ascii="Helvetica Neue" w:eastAsia="Helvetica Neue" w:hAnsi="Helvetica Neue" w:cs="Helvetica Neue"/>
          <w:color w:val="000000"/>
          <w:sz w:val="24"/>
        </w:rPr>
        <w:t xml:space="preserve"> </w:t>
      </w:r>
    </w:p>
    <w:p w:rsidR="00D776D9" w:rsidRDefault="00D776D9">
      <w:pPr>
        <w:jc w:val="both"/>
      </w:pPr>
    </w:p>
    <w:p w:rsidR="00D776D9" w:rsidRDefault="00815519">
      <w:pPr>
        <w:jc w:val="both"/>
      </w:pPr>
      <w:r>
        <w:rPr>
          <w:rFonts w:ascii="Helvetica Neue" w:eastAsia="Helvetica Neue" w:hAnsi="Helvetica Neue" w:cs="Helvetica Neue"/>
          <w:b/>
          <w:color w:val="000000"/>
          <w:sz w:val="24"/>
        </w:rPr>
        <w:t>Informed Consent</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The decision in Montgomery v Lancashire Health Board (2015) redefined the standard of informed consent and disclosure.  This case established a duty of care to warn of material risks.  The test of materiality was whether “a reasonable person in the patient’s position would be likely to attach significance to the risk, or the doctor is or should reasonably be aware that the particular patient would be likely to attach significance to it” (Exhibit C).</w:t>
      </w:r>
    </w:p>
    <w:p w:rsidR="00D776D9" w:rsidRDefault="00D776D9">
      <w:pPr>
        <w:jc w:val="both"/>
      </w:pPr>
    </w:p>
    <w:p w:rsidR="00D776D9" w:rsidRDefault="00815519">
      <w:pPr>
        <w:jc w:val="both"/>
      </w:pPr>
      <w:r>
        <w:rPr>
          <w:rFonts w:ascii="Helvetica Neue" w:eastAsia="Helvetica Neue" w:hAnsi="Helvetica Neue" w:cs="Helvetica Neue"/>
          <w:b/>
          <w:color w:val="000000"/>
          <w:sz w:val="24"/>
        </w:rPr>
        <w:t>General Medical Council guidance: Decision making and consent 19</w:t>
      </w:r>
      <w:r>
        <w:rPr>
          <w:rFonts w:ascii="Helvetica Neue" w:eastAsia="Helvetica Neue" w:hAnsi="Helvetica Neue" w:cs="Helvetica Neue"/>
          <w:b/>
          <w:color w:val="000000"/>
          <w:sz w:val="24"/>
          <w:vertAlign w:val="superscript"/>
        </w:rPr>
        <w:t>th</w:t>
      </w:r>
      <w:r>
        <w:rPr>
          <w:rFonts w:ascii="Helvetica Neue" w:eastAsia="Helvetica Neue" w:hAnsi="Helvetica Neue" w:cs="Helvetica Neue"/>
          <w:b/>
          <w:color w:val="000000"/>
          <w:sz w:val="24"/>
        </w:rPr>
        <w:t xml:space="preserve"> November 2020</w:t>
      </w:r>
    </w:p>
    <w:p w:rsidR="00D776D9" w:rsidRDefault="00D776D9">
      <w:pPr>
        <w:jc w:val="both"/>
      </w:pPr>
    </w:p>
    <w:p w:rsidR="00D776D9" w:rsidRDefault="00815519">
      <w:pPr>
        <w:jc w:val="both"/>
      </w:pPr>
      <w:r>
        <w:rPr>
          <w:rFonts w:ascii="Helvetica Neue" w:eastAsia="Helvetica Neue" w:hAnsi="Helvetica Neue" w:cs="Helvetica Neue"/>
          <w:color w:val="000000"/>
          <w:sz w:val="24"/>
        </w:rPr>
        <w:t>Under GMC guidance principle 4 of “the seven principles of decision making and consent” doctors must try to find out what matters to patients so they can share relevant information about the benefits and harms of proposed options and reasonable alternatives, including the option to take no action.</w:t>
      </w:r>
    </w:p>
    <w:p w:rsidR="00D776D9" w:rsidRDefault="00D776D9">
      <w:pPr>
        <w:jc w:val="both"/>
      </w:pPr>
    </w:p>
    <w:p w:rsidR="00D776D9" w:rsidRDefault="00815519">
      <w:pPr>
        <w:jc w:val="both"/>
      </w:pPr>
      <w:r>
        <w:rPr>
          <w:rFonts w:ascii="Helvetica Neue" w:eastAsia="Helvetica Neue" w:hAnsi="Helvetica Neue" w:cs="Helvetica Neue"/>
          <w:color w:val="000000"/>
          <w:sz w:val="24"/>
        </w:rPr>
        <w:t>Under GMC guidance for the prescribing of unlicensed medicines a doctor is required to advise patients of the fact that the recommended treatment involves an unlicensed product “</w:t>
      </w:r>
      <w:r>
        <w:rPr>
          <w:rFonts w:ascii="Helvetica Neue" w:eastAsia="Helvetica Neue" w:hAnsi="Helvetica Neue" w:cs="Helvetica Neue"/>
          <w:i/>
          <w:color w:val="000000"/>
          <w:sz w:val="24"/>
        </w:rPr>
        <w:t>if you intend to prescribe unlicensed medicines where that is not routine or if there are suitably licensed alternatives available, you should explain this to the patient, and your reasons for doing so”.</w:t>
      </w:r>
    </w:p>
    <w:p w:rsidR="00D776D9" w:rsidRDefault="00D776D9">
      <w:pPr>
        <w:jc w:val="both"/>
      </w:pPr>
    </w:p>
    <w:p w:rsidR="00D776D9" w:rsidRDefault="00815519">
      <w:pPr>
        <w:jc w:val="both"/>
      </w:pPr>
      <w:r>
        <w:rPr>
          <w:rFonts w:ascii="Helvetica Neue" w:eastAsia="Helvetica Neue" w:hAnsi="Helvetica Neue" w:cs="Helvetica Neue"/>
          <w:color w:val="000000"/>
          <w:sz w:val="24"/>
        </w:rPr>
        <w:t>GMC guidance also states that doctors MUST address the following information:</w:t>
      </w:r>
    </w:p>
    <w:p w:rsidR="00D776D9" w:rsidRDefault="00D776D9">
      <w:pPr>
        <w:jc w:val="both"/>
      </w:pPr>
    </w:p>
    <w:p w:rsidR="00D776D9" w:rsidRDefault="00815519">
      <w:pPr>
        <w:jc w:val="both"/>
      </w:pPr>
      <w:r>
        <w:rPr>
          <w:rFonts w:ascii="Helvetica Neue" w:eastAsia="Helvetica Neue" w:hAnsi="Helvetica Neue" w:cs="Helvetica Neue"/>
          <w:color w:val="000000"/>
          <w:sz w:val="24"/>
        </w:rPr>
        <w:t>(a)</w:t>
      </w:r>
      <w:r>
        <w:rPr>
          <w:rFonts w:ascii="Helvetica Neue" w:eastAsia="Helvetica Neue" w:hAnsi="Helvetica Neue" w:cs="Helvetica Neue"/>
          <w:color w:val="000000"/>
          <w:sz w:val="24"/>
        </w:rPr>
        <w:tab/>
        <w:t xml:space="preserve">The/any risk of harm that a doctor believes (or should believe) that </w:t>
      </w:r>
      <w:r>
        <w:rPr>
          <w:rFonts w:ascii="Helvetica Neue" w:eastAsia="Helvetica Neue" w:hAnsi="Helvetica Neue" w:cs="Helvetica Neue"/>
          <w:color w:val="000000"/>
          <w:sz w:val="24"/>
        </w:rPr>
        <w:tab/>
        <w:t>anyone in the patient's position would want to know.</w:t>
      </w:r>
    </w:p>
    <w:p w:rsidR="00D776D9" w:rsidRDefault="00D776D9">
      <w:pPr>
        <w:jc w:val="both"/>
      </w:pPr>
    </w:p>
    <w:p w:rsidR="00D776D9" w:rsidRDefault="00815519">
      <w:pPr>
        <w:jc w:val="both"/>
      </w:pPr>
      <w:r>
        <w:rPr>
          <w:rFonts w:ascii="Helvetica Neue" w:eastAsia="Helvetica Neue" w:hAnsi="Helvetica Neue" w:cs="Helvetica Neue"/>
          <w:color w:val="000000"/>
          <w:sz w:val="24"/>
        </w:rPr>
        <w:t>(b)</w:t>
      </w:r>
      <w:r>
        <w:rPr>
          <w:rFonts w:ascii="Helvetica Neue" w:eastAsia="Helvetica Neue" w:hAnsi="Helvetica Neue" w:cs="Helvetica Neue"/>
          <w:color w:val="000000"/>
          <w:sz w:val="24"/>
        </w:rPr>
        <w:tab/>
        <w:t xml:space="preserve">The effect of the individual patient's (personal) clinical circumstances </w:t>
      </w:r>
      <w:r>
        <w:rPr>
          <w:rFonts w:ascii="Helvetica Neue" w:eastAsia="Helvetica Neue" w:hAnsi="Helvetica Neue" w:cs="Helvetica Neue"/>
          <w:color w:val="000000"/>
          <w:sz w:val="24"/>
        </w:rPr>
        <w:tab/>
        <w:t xml:space="preserve">on the probability of a benefit or harm occurring. If a patient's medical </w:t>
      </w:r>
      <w:r>
        <w:rPr>
          <w:rFonts w:ascii="Helvetica Neue" w:eastAsia="Helvetica Neue" w:hAnsi="Helvetica Neue" w:cs="Helvetica Neue"/>
          <w:color w:val="000000"/>
          <w:sz w:val="24"/>
        </w:rPr>
        <w:tab/>
        <w:t xml:space="preserve">history is known, you will know some of what you need to share </w:t>
      </w:r>
      <w:r>
        <w:rPr>
          <w:rFonts w:ascii="Helvetica Neue" w:eastAsia="Helvetica Neue" w:hAnsi="Helvetica Neue" w:cs="Helvetica Neue"/>
          <w:color w:val="000000"/>
          <w:sz w:val="24"/>
        </w:rPr>
        <w:tab/>
        <w:t xml:space="preserve">already, but the dialogue could reveal more. If you do not know the </w:t>
      </w:r>
      <w:r>
        <w:rPr>
          <w:rFonts w:ascii="Helvetica Neue" w:eastAsia="Helvetica Neue" w:hAnsi="Helvetica Neue" w:cs="Helvetica Neue"/>
          <w:color w:val="000000"/>
          <w:sz w:val="24"/>
        </w:rPr>
        <w:tab/>
        <w:t>patient's medical history, the dialogue is critical.</w:t>
      </w:r>
    </w:p>
    <w:p w:rsidR="00D776D9" w:rsidRDefault="00D776D9">
      <w:pPr>
        <w:jc w:val="both"/>
      </w:pPr>
    </w:p>
    <w:p w:rsidR="00D776D9" w:rsidRDefault="00815519">
      <w:pPr>
        <w:jc w:val="both"/>
      </w:pPr>
      <w:r>
        <w:rPr>
          <w:rFonts w:ascii="Helvetica Neue" w:eastAsia="Helvetica Neue" w:hAnsi="Helvetica Neue" w:cs="Helvetica Neue"/>
          <w:color w:val="000000"/>
          <w:sz w:val="24"/>
        </w:rPr>
        <w:t>(c)</w:t>
      </w:r>
      <w:r>
        <w:rPr>
          <w:rFonts w:ascii="Helvetica Neue" w:eastAsia="Helvetica Neue" w:hAnsi="Helvetica Neue" w:cs="Helvetica Neue"/>
          <w:color w:val="000000"/>
          <w:sz w:val="24"/>
        </w:rPr>
        <w:tab/>
        <w:t xml:space="preserve">Risks of harm and potential benefits that the patient would consider </w:t>
      </w:r>
      <w:r>
        <w:rPr>
          <w:rFonts w:ascii="Helvetica Neue" w:eastAsia="Helvetica Neue" w:hAnsi="Helvetica Neue" w:cs="Helvetica Neue"/>
          <w:color w:val="000000"/>
          <w:sz w:val="24"/>
        </w:rPr>
        <w:tab/>
        <w:t xml:space="preserve">significant for any reason. These will be revealed during your </w:t>
      </w:r>
      <w:r>
        <w:rPr>
          <w:rFonts w:ascii="Helvetica Neue" w:eastAsia="Helvetica Neue" w:hAnsi="Helvetica Neue" w:cs="Helvetica Neue"/>
          <w:color w:val="000000"/>
          <w:sz w:val="24"/>
        </w:rPr>
        <w:tab/>
        <w:t>discussion with the patient about what matters to them.</w:t>
      </w:r>
    </w:p>
    <w:p w:rsidR="00D776D9" w:rsidRDefault="00D776D9">
      <w:pPr>
        <w:jc w:val="both"/>
      </w:pPr>
    </w:p>
    <w:p w:rsidR="00D776D9" w:rsidRDefault="00815519">
      <w:pPr>
        <w:jc w:val="both"/>
      </w:pPr>
      <w:r>
        <w:rPr>
          <w:rFonts w:ascii="Helvetica Neue" w:eastAsia="Helvetica Neue" w:hAnsi="Helvetica Neue" w:cs="Helvetica Neue"/>
          <w:color w:val="000000"/>
          <w:sz w:val="24"/>
        </w:rPr>
        <w:t>(d)</w:t>
      </w:r>
      <w:r>
        <w:rPr>
          <w:rFonts w:ascii="Helvetica Neue" w:eastAsia="Helvetica Neue" w:hAnsi="Helvetica Neue" w:cs="Helvetica Neue"/>
          <w:color w:val="000000"/>
          <w:sz w:val="24"/>
        </w:rPr>
        <w:tab/>
        <w:t>Any risk of serious harm, however unlikely it is to occur.</w:t>
      </w:r>
    </w:p>
    <w:p w:rsidR="00D776D9" w:rsidRDefault="00D776D9">
      <w:pPr>
        <w:jc w:val="both"/>
      </w:pPr>
    </w:p>
    <w:p w:rsidR="00D776D9" w:rsidRDefault="00815519">
      <w:pPr>
        <w:jc w:val="both"/>
      </w:pPr>
      <w:r>
        <w:rPr>
          <w:rFonts w:ascii="Helvetica Neue" w:eastAsia="Helvetica Neue" w:hAnsi="Helvetica Neue" w:cs="Helvetica Neue"/>
          <w:color w:val="000000"/>
          <w:sz w:val="24"/>
        </w:rPr>
        <w:t>(e)</w:t>
      </w:r>
      <w:r>
        <w:rPr>
          <w:rFonts w:ascii="Helvetica Neue" w:eastAsia="Helvetica Neue" w:hAnsi="Helvetica Neue" w:cs="Helvetica Neue"/>
          <w:color w:val="000000"/>
          <w:sz w:val="24"/>
        </w:rPr>
        <w:tab/>
        <w:t xml:space="preserve">Expected harms, including common side-effects and what to do if they </w:t>
      </w:r>
      <w:r>
        <w:rPr>
          <w:rFonts w:ascii="Helvetica Neue" w:eastAsia="Helvetica Neue" w:hAnsi="Helvetica Neue" w:cs="Helvetica Neue"/>
          <w:color w:val="000000"/>
          <w:sz w:val="24"/>
        </w:rPr>
        <w:tab/>
        <w:t xml:space="preserve">occur (i.e. as regards seeking appropriate medical intervention and </w:t>
      </w:r>
      <w:r>
        <w:rPr>
          <w:rFonts w:ascii="Helvetica Neue" w:eastAsia="Helvetica Neue" w:hAnsi="Helvetica Neue" w:cs="Helvetica Neue"/>
          <w:color w:val="000000"/>
          <w:sz w:val="24"/>
        </w:rPr>
        <w:tab/>
        <w:t xml:space="preserve">signposting the Government's "Yellow Card" scheme (with which any </w:t>
      </w:r>
      <w:r>
        <w:rPr>
          <w:rFonts w:ascii="Helvetica Neue" w:eastAsia="Helvetica Neue" w:hAnsi="Helvetica Neue" w:cs="Helvetica Neue"/>
          <w:color w:val="000000"/>
          <w:sz w:val="24"/>
        </w:rPr>
        <w:tab/>
        <w:t xml:space="preserve">medical practitioner administering an experimental vaccine is, or should </w:t>
      </w:r>
      <w:r>
        <w:rPr>
          <w:rFonts w:ascii="Helvetica Neue" w:eastAsia="Helvetica Neue" w:hAnsi="Helvetica Neue" w:cs="Helvetica Neue"/>
          <w:color w:val="000000"/>
          <w:sz w:val="24"/>
        </w:rPr>
        <w:tab/>
        <w:t>be, cognizant of).</w:t>
      </w:r>
    </w:p>
    <w:p w:rsidR="00D776D9" w:rsidRDefault="00D776D9">
      <w:pPr>
        <w:jc w:val="both"/>
      </w:pPr>
    </w:p>
    <w:p w:rsidR="00D776D9" w:rsidRDefault="00815519">
      <w:pPr>
        <w:jc w:val="both"/>
      </w:pPr>
      <w:r>
        <w:rPr>
          <w:rFonts w:ascii="Helvetica Neue" w:eastAsia="Helvetica Neue" w:hAnsi="Helvetica Neue" w:cs="Helvetica Neue"/>
          <w:b/>
          <w:color w:val="000000"/>
          <w:sz w:val="24"/>
        </w:rPr>
        <w:t>You are under a duty to tell the patient that there is limited short-term safety data and absolutely NO long-term safety data. There is simply no evidence as to the potential long term adverse health effects.</w:t>
      </w:r>
    </w:p>
    <w:p w:rsidR="00D776D9" w:rsidRDefault="00D776D9">
      <w:pPr>
        <w:jc w:val="both"/>
      </w:pPr>
    </w:p>
    <w:p w:rsidR="00D776D9" w:rsidRDefault="00815519">
      <w:pPr>
        <w:jc w:val="both"/>
      </w:pPr>
      <w:r>
        <w:rPr>
          <w:rFonts w:ascii="Helvetica Neue" w:eastAsia="Helvetica Neue" w:hAnsi="Helvetica Neue" w:cs="Helvetica Neue"/>
          <w:b/>
          <w:color w:val="000000"/>
          <w:sz w:val="24"/>
        </w:rPr>
        <w:t>You are under a duty to inform the patient about the reported deaths, harms and side effects: of relevance to the issue of informed consent is the Yellow Card Scheme. Overall, 1 in 136 people experience a "Yellow Card" adverse event.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Nursing and Midwifery Council Code; 2015</w:t>
      </w:r>
    </w:p>
    <w:p w:rsidR="00D776D9" w:rsidRDefault="00D776D9">
      <w:pPr>
        <w:jc w:val="both"/>
      </w:pPr>
    </w:p>
    <w:p w:rsidR="00D776D9" w:rsidRDefault="00815519">
      <w:pPr>
        <w:jc w:val="both"/>
      </w:pPr>
      <w:r>
        <w:rPr>
          <w:rFonts w:ascii="Helvetica Neue" w:eastAsia="Helvetica Neue" w:hAnsi="Helvetica Neue" w:cs="Helvetica Neue"/>
          <w:color w:val="000000"/>
          <w:sz w:val="24"/>
        </w:rPr>
        <w:lastRenderedPageBreak/>
        <w:t>Members of the NMC must act in line with this code (it is not negotiable or discretionary); principle 1 is to treat people as individuals and uphold their dignity and to achieve this, you must 1.5 respect and uphold people’s human rights; principle 4 is to act in the best interests of people at all times and to achieve this, you must 4.2 make sure that you get properly informed consent and document it before carrying out any action; principle 14 is to be open and candid with all service users about all aspects of care and treatment, including when any mistakes or harm have taken place and to achieve this, you must 14.1 act immediately to put right the situation if someone has suffered actual harm for any reason or an incident has happened which had the potential for harm,14.3. document all these events formally and take further action (escalate) if appropriate so they can be dealt with quickly; principle 16 is to act without delay if you believe that there is a risk to patient safety or public protection and to achieve this , you must 16.1 raise and, if necessary, escalate any concerns you may have about patient or public safety, all the level of care people are receiving in your workplace or any other health and care setting and use the channels available to you in line with our guidance and your local working practices.</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GUARANTEES-&amp;-WAIVER-OF-BENEFITS</w:t>
      </w:r>
    </w:p>
    <w:p w:rsidR="00D776D9" w:rsidRDefault="00D776D9">
      <w:pPr>
        <w:jc w:val="both"/>
      </w:pPr>
    </w:p>
    <w:p w:rsidR="00D776D9" w:rsidRDefault="00815519">
      <w:pPr>
        <w:jc w:val="both"/>
      </w:pPr>
      <w:r>
        <w:rPr>
          <w:rFonts w:ascii="Helvetica Neue" w:eastAsia="Helvetica Neue" w:hAnsi="Helvetica Neue" w:cs="Helvetica Neue"/>
          <w:color w:val="000000"/>
          <w:sz w:val="24"/>
        </w:rPr>
        <w:t>Guarantees for this instant action are, inter alia,  the 1611 King James Bible, the Coronation Oath of Elizabeth Alexandra Mary: Windsor, the Bill of Rights 1689, Constitutional Oaths of Office, the Common Law and Law Merchant, the Uniform Commercial Code, the Coronation Oath Act 1567, the Coronation Oath Act 1688,  the Fraud Act 2006, the Criminal Law 1967, the Treason Act 1945, the Parliamentary Oaths Act 1866, the Promissory Oaths Act 1868, the Oaths Act 1978, the General Data Protection Regulations and case law.</w:t>
      </w:r>
    </w:p>
    <w:p w:rsidR="00D776D9" w:rsidRDefault="00D776D9">
      <w:pPr>
        <w:jc w:val="both"/>
      </w:pPr>
    </w:p>
    <w:p w:rsidR="00D776D9" w:rsidRDefault="00815519">
      <w:pPr>
        <w:jc w:val="both"/>
      </w:pPr>
      <w:r>
        <w:rPr>
          <w:rFonts w:ascii="Helvetica Neue" w:eastAsia="Helvetica Neue" w:hAnsi="Helvetica Neue" w:cs="Helvetica Neue"/>
          <w:color w:val="000000"/>
          <w:sz w:val="24"/>
        </w:rPr>
        <w:t>I, the Claimant, do not claim any benefit of said Guarantees which are included solely as a reference to the law and conduct of named and unnamed Respondents. Bible references are exclusively from 1611 King James Bible and are used due to Oaths being sworn on it specifically rather than the so called authorised version which reads the same but is technically different when written due to the spellings.  The use of bible references in this instant action/</w:t>
      </w:r>
      <w:r>
        <w:rPr>
          <w:rFonts w:ascii="Helvetica Neue" w:eastAsia="Helvetica Neue" w:hAnsi="Helvetica Neue" w:cs="Helvetica Neue"/>
          <w:b/>
          <w:color w:val="000000"/>
          <w:sz w:val="24"/>
        </w:rPr>
        <w:t>NOTICE–OF-LIABILITY-FOR-HARM-AND-DEATH</w:t>
      </w:r>
      <w:r>
        <w:rPr>
          <w:rFonts w:ascii="Helvetica Neue" w:eastAsia="Helvetica Neue" w:hAnsi="Helvetica Neue" w:cs="Helvetica Neue"/>
          <w:color w:val="000000"/>
          <w:sz w:val="24"/>
        </w:rPr>
        <w:t xml:space="preserve"> are for jurisdictional purposes, and no adherence or non adherence to any organised religious group, including but not limited to registered corporate organisations, on the part of the Claimant may be assumed.</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PLAIN STATEMENT OF FACTS</w:t>
      </w:r>
    </w:p>
    <w:p w:rsidR="00D776D9" w:rsidRDefault="00D776D9">
      <w:pPr>
        <w:jc w:val="both"/>
      </w:pPr>
    </w:p>
    <w:p w:rsidR="00D776D9" w:rsidRDefault="00815519">
      <w:pPr>
        <w:numPr>
          <w:ilvl w:val="0"/>
          <w:numId w:val="10"/>
        </w:numPr>
        <w:ind w:left="-720" w:firstLine="720"/>
        <w:jc w:val="both"/>
      </w:pPr>
      <w:r>
        <w:rPr>
          <w:rFonts w:ascii="Helvetica Neue" w:eastAsia="Helvetica Neue" w:hAnsi="Helvetica Neue" w:cs="Helvetica Neue"/>
          <w:color w:val="000000"/>
          <w:sz w:val="24"/>
        </w:rPr>
        <w:t>The Common Law is the highest jurisdiction of man made law and jurisprudence for the men and women sojourning on the archipelago land mass, including but not limited to submerged areas commonly referred to as the “British Isles” and or the United Kingdom of Great Britain and Northern Ireland.</w:t>
      </w:r>
    </w:p>
    <w:p w:rsidR="00D776D9" w:rsidRDefault="00D776D9">
      <w:pPr>
        <w:jc w:val="both"/>
      </w:pPr>
    </w:p>
    <w:p w:rsidR="00D776D9" w:rsidRDefault="00815519">
      <w:pPr>
        <w:numPr>
          <w:ilvl w:val="0"/>
          <w:numId w:val="11"/>
        </w:numPr>
        <w:ind w:left="-720" w:firstLine="720"/>
        <w:jc w:val="both"/>
      </w:pPr>
      <w:r>
        <w:rPr>
          <w:rFonts w:ascii="Helvetica Neue" w:eastAsia="Helvetica Neue" w:hAnsi="Helvetica Neue" w:cs="Helvetica Neue"/>
          <w:color w:val="000000"/>
          <w:sz w:val="24"/>
        </w:rPr>
        <w:t>The Law Merchant is tied to the Common Law and is the highest jurisdiction of man made law for the men and women sojourning on the archipelago land mass, including but not limited to submerged areas, commonly referred to as the “British Isles” and or the United Kingdom of Great Britain and Northern Ireland concerning commerce and associated contracts, bills, commercial instruments, jurisprudence et al.</w:t>
      </w:r>
    </w:p>
    <w:p w:rsidR="00D776D9" w:rsidRDefault="00D776D9">
      <w:pPr>
        <w:jc w:val="both"/>
      </w:pPr>
    </w:p>
    <w:p w:rsidR="00D776D9" w:rsidRDefault="00815519">
      <w:pPr>
        <w:numPr>
          <w:ilvl w:val="0"/>
          <w:numId w:val="12"/>
        </w:numPr>
        <w:ind w:left="-720" w:firstLine="720"/>
        <w:jc w:val="both"/>
      </w:pPr>
      <w:r>
        <w:rPr>
          <w:rFonts w:ascii="Helvetica Neue" w:eastAsia="Helvetica Neue" w:hAnsi="Helvetica Neue" w:cs="Helvetica Neue"/>
          <w:color w:val="000000"/>
          <w:sz w:val="24"/>
        </w:rPr>
        <w:t xml:space="preserve">The Uniform Commercial Code is a code accepted or partially accepted by agreements </w:t>
      </w:r>
      <w:r>
        <w:rPr>
          <w:rFonts w:ascii="Helvetica Neue" w:eastAsia="Helvetica Neue" w:hAnsi="Helvetica Neue" w:cs="Helvetica Neue"/>
          <w:color w:val="000000"/>
          <w:sz w:val="24"/>
        </w:rPr>
        <w:lastRenderedPageBreak/>
        <w:t>of the various jurisdictions regarding Commercial Contracts, commercial instruments, transactions, et al.</w:t>
      </w:r>
    </w:p>
    <w:p w:rsidR="00D776D9" w:rsidRDefault="00D776D9">
      <w:pPr>
        <w:jc w:val="both"/>
      </w:pPr>
    </w:p>
    <w:p w:rsidR="00D776D9" w:rsidRDefault="00815519">
      <w:pPr>
        <w:numPr>
          <w:ilvl w:val="0"/>
          <w:numId w:val="13"/>
        </w:numPr>
        <w:ind w:left="-720" w:firstLine="720"/>
        <w:jc w:val="both"/>
      </w:pPr>
      <w:r>
        <w:rPr>
          <w:rFonts w:ascii="Helvetica Neue" w:eastAsia="Helvetica Neue" w:hAnsi="Helvetica Neue" w:cs="Helvetica Neue"/>
          <w:color w:val="000000"/>
          <w:sz w:val="24"/>
        </w:rPr>
        <w:t>LONDON FINANCE &amp; INVESTMENT GROUP PLC/ADR/ is registered with the United States Securities and Exchange Commission as a “foreign government” under the number 0000356049.</w:t>
      </w:r>
    </w:p>
    <w:p w:rsidR="00D776D9" w:rsidRDefault="00D776D9">
      <w:pPr>
        <w:jc w:val="both"/>
      </w:pPr>
    </w:p>
    <w:p w:rsidR="00D776D9" w:rsidRDefault="00815519">
      <w:pPr>
        <w:numPr>
          <w:ilvl w:val="0"/>
          <w:numId w:val="14"/>
        </w:numPr>
        <w:ind w:left="-720" w:firstLine="720"/>
        <w:jc w:val="both"/>
      </w:pPr>
      <w:r>
        <w:rPr>
          <w:rFonts w:ascii="Helvetica Neue" w:eastAsia="Helvetica Neue" w:hAnsi="Helvetica Neue" w:cs="Helvetica Neue"/>
          <w:color w:val="000000"/>
          <w:sz w:val="24"/>
        </w:rPr>
        <w:t>JOHNSON MATTHEY PLC/ADR is registered with the United States Securities and Exchange Commission as a “foreign government” under the number 00001061194.</w:t>
      </w:r>
    </w:p>
    <w:p w:rsidR="00D776D9" w:rsidRDefault="00D776D9">
      <w:pPr>
        <w:jc w:val="both"/>
      </w:pPr>
    </w:p>
    <w:p w:rsidR="00D776D9" w:rsidRDefault="00815519">
      <w:pPr>
        <w:numPr>
          <w:ilvl w:val="0"/>
          <w:numId w:val="15"/>
        </w:numPr>
        <w:ind w:left="-720" w:firstLine="720"/>
        <w:jc w:val="both"/>
      </w:pPr>
      <w:r>
        <w:rPr>
          <w:rFonts w:ascii="Helvetica Neue" w:eastAsia="Helvetica Neue" w:hAnsi="Helvetica Neue" w:cs="Helvetica Neue"/>
          <w:color w:val="000000"/>
          <w:sz w:val="24"/>
        </w:rPr>
        <w:t xml:space="preserve">The Common Law reflects the Laws as recorded in the group of books commonly referred to as the Holy Bible and is verified by Sir William Blackstone in his published </w:t>
      </w:r>
      <w:r>
        <w:rPr>
          <w:rFonts w:ascii="Helvetica Neue" w:eastAsia="Helvetica Neue" w:hAnsi="Helvetica Neue" w:cs="Helvetica Neue"/>
          <w:i/>
          <w:color w:val="000000"/>
          <w:sz w:val="24"/>
        </w:rPr>
        <w:t xml:space="preserve">Commentaries </w:t>
      </w:r>
      <w:r>
        <w:rPr>
          <w:rFonts w:ascii="Helvetica Neue" w:eastAsia="Helvetica Neue" w:hAnsi="Helvetica Neue" w:cs="Helvetica Neue"/>
          <w:color w:val="000000"/>
          <w:sz w:val="24"/>
        </w:rPr>
        <w:t>which were instrumental in the framing and establishing of the United Kingdom of Great Britain and Northern Ireland’s jurisprudence.</w:t>
      </w:r>
    </w:p>
    <w:p w:rsidR="00D776D9" w:rsidRDefault="00D776D9">
      <w:pPr>
        <w:jc w:val="both"/>
      </w:pPr>
    </w:p>
    <w:p w:rsidR="00D776D9" w:rsidRDefault="00815519">
      <w:pPr>
        <w:numPr>
          <w:ilvl w:val="0"/>
          <w:numId w:val="16"/>
        </w:numPr>
        <w:ind w:left="-720" w:firstLine="720"/>
        <w:jc w:val="both"/>
      </w:pPr>
      <w:r>
        <w:rPr>
          <w:rFonts w:ascii="Helvetica Neue" w:eastAsia="Helvetica Neue" w:hAnsi="Helvetica Neue" w:cs="Helvetica Neue"/>
          <w:color w:val="000000"/>
          <w:sz w:val="24"/>
        </w:rPr>
        <w:t>The past and present so-called Monarchs of the United Kingdom of Great Britain and Northern Ireland must swear a corporeal oath and thereby do enter a contract to uphold and defend the laws as recorded in the letters patent 1611 King James Bible as well as the Common Law, to wit:</w:t>
      </w:r>
    </w:p>
    <w:p w:rsidR="00D776D9" w:rsidRDefault="00D776D9">
      <w:pPr>
        <w:ind w:left="720"/>
        <w:jc w:val="both"/>
      </w:pP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CORONATION-OATH-1953</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Archbishop. Will you solemnly promise and swear to govern the Peoples of the United Kingdom of Great Britain and Northern Ireland, Canada, Australia, New Zealand, the union of South Africa, Pakistan, and Ceylon, and of your Possessions and other Territories to any of them belonging or pertaining, according to their respective laws and customs?</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Queen. I solemnly promise so to do.</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Archbishop. Will you to your power cause Law and Justice, in Mercy, to be executed in all your judgments?</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Queen. I will.</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Archbishop.  Will you to the utmost of your power maintain the Laws of God and the true profession of the gospel?  Will you to the utmost of your power maintain in the United Kingdom the Protestant Reformed Religion established by law?  Will you maintain and preserve inviolably the settlement of the Church of England, and the doctrine, worship, discipline, and government thereof, as by law established in England?  Will you preserve unto the Bishops and Clergy of England, and to the Churches there committed to their charge, all such rights and privileges, as by law do or shall appertain to them or any of them?</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Queen.  All this I promise to do.</w:t>
      </w:r>
    </w:p>
    <w:p w:rsidR="00D776D9" w:rsidRDefault="00815519">
      <w:pPr>
        <w:ind w:left="720"/>
        <w:jc w:val="both"/>
      </w:pPr>
      <w:r>
        <w:rPr>
          <w:rFonts w:ascii="Helvetica Neue" w:eastAsia="Helvetica Neue" w:hAnsi="Helvetica Neue" w:cs="Helvetica Neue"/>
          <w:color w:val="000000"/>
          <w:sz w:val="24"/>
        </w:rPr>
        <w:t xml:space="preserve">Then the Queen arising out of her Chair, supported as before, the Sword of State being carried before her, shall go to the Altar, and make her solemn Oath in the sight of all of the people to observe the premises: laying her right hand upon the Holy Gospel in the great Bible (which was before carried in the procession and is now brought from the Altar by the Archbishop (The Bible to be brought) and tendered to her as she kneels </w:t>
      </w:r>
      <w:r>
        <w:rPr>
          <w:rFonts w:ascii="Helvetica Neue" w:eastAsia="Helvetica Neue" w:hAnsi="Helvetica Neue" w:cs="Helvetica Neue"/>
          <w:color w:val="000000"/>
          <w:sz w:val="24"/>
        </w:rPr>
        <w:lastRenderedPageBreak/>
        <w:t>upon the steps) and saying these words: The things which I have here before promised, I will perform, and keep.  So help me God.</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Then the Queen shall kiss the Book and sign the Oath.  The Queens having thus taken her Oath shall return again to her Chair and the Bible shall be delivered to the Dean of Westminster.  When the Queen is again seated, the Archbishop shall go to her Chair; and the Moderator of the General Assembly of the Church of Scotland, receiving the Bible from the Dean of Westminster, shall bring it to the Queen and presented to her, the Archbishop saying these words: Our gracious Queen: to keep your Majesty ever mindful of the law and the Gospel of God as the Rule of the whole life and government of Christian Princes, we present you with the Book, the most valuable thing that this world affords. And the Moderator shall continue: Here is Wisdom; This is the royal Law; These are the lively Oracles of God.  Then shall the Queen deliver back the Bible to the Moderator, who shall bring it to the Dean of Westminster, to be reverently placed again upon the Altar.  This done, the Archbishop shall return to the Altar.</w:t>
      </w:r>
    </w:p>
    <w:p w:rsidR="00D776D9" w:rsidRDefault="00D776D9">
      <w:pPr>
        <w:ind w:left="720"/>
        <w:jc w:val="both"/>
      </w:pPr>
    </w:p>
    <w:p w:rsidR="00D776D9" w:rsidRDefault="00815519">
      <w:pPr>
        <w:numPr>
          <w:ilvl w:val="0"/>
          <w:numId w:val="17"/>
        </w:numPr>
        <w:ind w:left="-720" w:firstLine="720"/>
        <w:jc w:val="both"/>
      </w:pPr>
      <w:r>
        <w:rPr>
          <w:rFonts w:ascii="Helvetica Neue" w:eastAsia="Helvetica Neue" w:hAnsi="Helvetica Neue" w:cs="Helvetica Neue"/>
          <w:color w:val="000000"/>
          <w:sz w:val="24"/>
        </w:rPr>
        <w:t>The Oaths of Office are clear regarding the adherence to the Laws of the United Kingdom and Northern Ireland.  The wording of the oath is prescribed by the Parliamentary Oaths Act 1866 and the Promissory Oaths Act 1868.  The form and manner of administering the oath are set out in the Oaths Act 1978.</w:t>
      </w:r>
    </w:p>
    <w:p w:rsidR="00D776D9" w:rsidRDefault="00D776D9">
      <w:pPr>
        <w:ind w:left="720"/>
        <w:jc w:val="both"/>
      </w:pPr>
    </w:p>
    <w:p w:rsidR="00D776D9" w:rsidRDefault="00815519">
      <w:pPr>
        <w:numPr>
          <w:ilvl w:val="0"/>
          <w:numId w:val="18"/>
        </w:numPr>
        <w:ind w:left="-720" w:firstLine="720"/>
        <w:jc w:val="both"/>
      </w:pPr>
      <w:r>
        <w:rPr>
          <w:rFonts w:ascii="Helvetica Neue" w:eastAsia="Helvetica Neue" w:hAnsi="Helvetica Neue" w:cs="Helvetica Neue"/>
          <w:color w:val="000000"/>
          <w:sz w:val="24"/>
        </w:rPr>
        <w:t>For any Respondent who has sworn an oath of office to true allegiance to her Majesty Queen Elizabeth II, Her Heirs and Successors, the Claimant hereby accepts that oath of office, and any action on the part of the Respondent that are contrawise to the Coronation Oath 1953, does in fact, render the Queen’s oath in jeopardy.</w:t>
      </w:r>
    </w:p>
    <w:p w:rsidR="00D776D9" w:rsidRDefault="00D776D9">
      <w:pPr>
        <w:jc w:val="both"/>
      </w:pPr>
    </w:p>
    <w:p w:rsidR="00D776D9" w:rsidRDefault="00815519">
      <w:pPr>
        <w:ind w:left="1440"/>
        <w:jc w:val="both"/>
      </w:pPr>
      <w:r>
        <w:rPr>
          <w:rFonts w:ascii="Helvetica Neue" w:eastAsia="Helvetica Neue" w:hAnsi="Helvetica Neue" w:cs="Helvetica Neue"/>
          <w:b/>
          <w:color w:val="000000"/>
          <w:sz w:val="24"/>
        </w:rPr>
        <w:t>Numbers Chap. XXX</w:t>
      </w:r>
    </w:p>
    <w:p w:rsidR="00D776D9" w:rsidRDefault="00815519">
      <w:pPr>
        <w:ind w:left="1440"/>
        <w:jc w:val="both"/>
      </w:pPr>
      <w:r>
        <w:rPr>
          <w:rFonts w:ascii="Helvetica Neue" w:eastAsia="Helvetica Neue" w:hAnsi="Helvetica Neue" w:cs="Helvetica Neue"/>
          <w:color w:val="000000"/>
          <w:sz w:val="24"/>
        </w:rPr>
        <w:t xml:space="preserve">1.And Moses spoke Vnto the heads of the tribes concerning the children of Israel, saying, This </w:t>
      </w:r>
      <w:r>
        <w:rPr>
          <w:rFonts w:ascii="Helvetica Neue" w:eastAsia="Helvetica Neue" w:hAnsi="Helvetica Neue" w:cs="Helvetica Neue"/>
          <w:i/>
          <w:color w:val="000000"/>
          <w:sz w:val="24"/>
        </w:rPr>
        <w:t xml:space="preserve">is </w:t>
      </w:r>
      <w:r>
        <w:rPr>
          <w:rFonts w:ascii="Helvetica Neue" w:eastAsia="Helvetica Neue" w:hAnsi="Helvetica Neue" w:cs="Helvetica Neue"/>
          <w:color w:val="000000"/>
          <w:sz w:val="24"/>
        </w:rPr>
        <w:t>the thing which the LORD hath commanded.</w:t>
      </w:r>
    </w:p>
    <w:p w:rsidR="00D776D9" w:rsidRDefault="00815519">
      <w:pPr>
        <w:ind w:left="1440"/>
        <w:jc w:val="both"/>
      </w:pPr>
      <w:r>
        <w:rPr>
          <w:rFonts w:ascii="Helvetica Neue" w:eastAsia="Helvetica Neue" w:hAnsi="Helvetica Neue" w:cs="Helvetica Neue"/>
          <w:color w:val="000000"/>
          <w:sz w:val="24"/>
        </w:rPr>
        <w:t>2.If a man vowe a vow Vunto the LORD, all sweare an oathe to bind his soule with a bond: he shall not breake his word, he shall doe according to all that proceedeth out of his mouth.</w:t>
      </w:r>
    </w:p>
    <w:p w:rsidR="00D776D9" w:rsidRDefault="00D776D9">
      <w:pPr>
        <w:ind w:left="1440"/>
        <w:jc w:val="both"/>
      </w:pPr>
    </w:p>
    <w:p w:rsidR="00D776D9" w:rsidRDefault="00815519">
      <w:pPr>
        <w:ind w:left="1440"/>
        <w:jc w:val="both"/>
      </w:pPr>
      <w:r>
        <w:rPr>
          <w:rFonts w:ascii="Helvetica Neue" w:eastAsia="Helvetica Neue" w:hAnsi="Helvetica Neue" w:cs="Helvetica Neue"/>
          <w:b/>
          <w:color w:val="000000"/>
          <w:sz w:val="24"/>
        </w:rPr>
        <w:t>Leuiticus Chap. V</w:t>
      </w:r>
    </w:p>
    <w:p w:rsidR="00D776D9" w:rsidRDefault="00815519">
      <w:pPr>
        <w:ind w:left="1440"/>
        <w:jc w:val="both"/>
      </w:pPr>
      <w:r>
        <w:rPr>
          <w:rFonts w:ascii="Helvetica Neue" w:eastAsia="Helvetica Neue" w:hAnsi="Helvetica Neue" w:cs="Helvetica Neue"/>
          <w:color w:val="000000"/>
          <w:sz w:val="24"/>
        </w:rPr>
        <w:t xml:space="preserve">3.Or if he touch the vncleannesse of man, whatsoeuer vnvleannesse it be that a man shalbe defiled withal, and </w:t>
      </w:r>
      <w:r>
        <w:rPr>
          <w:rFonts w:ascii="Helvetica Neue" w:eastAsia="Helvetica Neue" w:hAnsi="Helvetica Neue" w:cs="Helvetica Neue"/>
          <w:i/>
          <w:color w:val="000000"/>
          <w:sz w:val="24"/>
        </w:rPr>
        <w:t>it</w:t>
      </w:r>
      <w:r>
        <w:rPr>
          <w:rFonts w:ascii="Helvetica Neue" w:eastAsia="Helvetica Neue" w:hAnsi="Helvetica Neue" w:cs="Helvetica Neue"/>
          <w:color w:val="000000"/>
          <w:sz w:val="24"/>
        </w:rPr>
        <w:t xml:space="preserve"> be hid from him, when he knoweth </w:t>
      </w:r>
      <w:r>
        <w:rPr>
          <w:rFonts w:ascii="Helvetica Neue" w:eastAsia="Helvetica Neue" w:hAnsi="Helvetica Neue" w:cs="Helvetica Neue"/>
          <w:i/>
          <w:color w:val="000000"/>
          <w:sz w:val="24"/>
        </w:rPr>
        <w:t>of it,</w:t>
      </w:r>
      <w:r>
        <w:rPr>
          <w:rFonts w:ascii="Helvetica Neue" w:eastAsia="Helvetica Neue" w:hAnsi="Helvetica Neue" w:cs="Helvetica Neue"/>
          <w:color w:val="000000"/>
          <w:sz w:val="24"/>
        </w:rPr>
        <w:t xml:space="preserve"> then he shall be guilty.</w:t>
      </w:r>
    </w:p>
    <w:p w:rsidR="00D776D9" w:rsidRDefault="00815519">
      <w:pPr>
        <w:ind w:left="1440"/>
        <w:jc w:val="both"/>
      </w:pPr>
      <w:r>
        <w:rPr>
          <w:rFonts w:ascii="Helvetica Neue" w:eastAsia="Helvetica Neue" w:hAnsi="Helvetica Neue" w:cs="Helvetica Neue"/>
          <w:color w:val="000000"/>
          <w:sz w:val="24"/>
        </w:rPr>
        <w:t xml:space="preserve">4.Or if a soule sweare pronouncing with his lips to do euill, or to do good, whatsoeuer it be that a man shall pronounce with an oath, and </w:t>
      </w:r>
      <w:r>
        <w:rPr>
          <w:rFonts w:ascii="Helvetica Neue" w:eastAsia="Helvetica Neue" w:hAnsi="Helvetica Neue" w:cs="Helvetica Neue"/>
          <w:i/>
          <w:color w:val="000000"/>
          <w:sz w:val="24"/>
        </w:rPr>
        <w:t>it</w:t>
      </w:r>
      <w:r>
        <w:rPr>
          <w:rFonts w:ascii="Helvetica Neue" w:eastAsia="Helvetica Neue" w:hAnsi="Helvetica Neue" w:cs="Helvetica Neue"/>
          <w:color w:val="000000"/>
          <w:sz w:val="24"/>
        </w:rPr>
        <w:t xml:space="preserve"> be hid from him when he knoweth of </w:t>
      </w:r>
      <w:r>
        <w:rPr>
          <w:rFonts w:ascii="Helvetica Neue" w:eastAsia="Helvetica Neue" w:hAnsi="Helvetica Neue" w:cs="Helvetica Neue"/>
          <w:i/>
          <w:color w:val="000000"/>
          <w:sz w:val="24"/>
        </w:rPr>
        <w:t xml:space="preserve">it, </w:t>
      </w:r>
      <w:r>
        <w:rPr>
          <w:rFonts w:ascii="Helvetica Neue" w:eastAsia="Helvetica Neue" w:hAnsi="Helvetica Neue" w:cs="Helvetica Neue"/>
          <w:color w:val="000000"/>
          <w:sz w:val="24"/>
        </w:rPr>
        <w:t>then he shalbe guilty in one of these.</w:t>
      </w:r>
    </w:p>
    <w:p w:rsidR="00D776D9" w:rsidRDefault="00815519">
      <w:pPr>
        <w:ind w:left="1440"/>
        <w:jc w:val="both"/>
      </w:pPr>
      <w:r>
        <w:rPr>
          <w:rFonts w:ascii="Helvetica Neue" w:eastAsia="Helvetica Neue" w:hAnsi="Helvetica Neue" w:cs="Helvetica Neue"/>
          <w:color w:val="000000"/>
          <w:sz w:val="24"/>
        </w:rPr>
        <w:t>5.And it shalbe when he shalbe guiltie in one of these things, that he shall confesse that hee hath sinned in that thing.</w:t>
      </w:r>
    </w:p>
    <w:p w:rsidR="00D776D9" w:rsidRDefault="00D776D9">
      <w:pPr>
        <w:ind w:left="1440"/>
        <w:jc w:val="both"/>
      </w:pPr>
    </w:p>
    <w:p w:rsidR="00D776D9" w:rsidRDefault="00815519">
      <w:pPr>
        <w:numPr>
          <w:ilvl w:val="0"/>
          <w:numId w:val="19"/>
        </w:numPr>
        <w:ind w:left="-720" w:firstLine="720"/>
        <w:jc w:val="both"/>
      </w:pPr>
      <w:r>
        <w:rPr>
          <w:rFonts w:ascii="Helvetica Neue" w:eastAsia="Helvetica Neue" w:hAnsi="Helvetica Neue" w:cs="Helvetica Neue"/>
          <w:color w:val="000000"/>
          <w:sz w:val="24"/>
        </w:rPr>
        <w:t xml:space="preserve">The United Kingdom </w:t>
      </w:r>
      <w:r>
        <w:rPr>
          <w:rFonts w:ascii="Helvetica Neue" w:eastAsia="Helvetica Neue" w:hAnsi="Helvetica Neue" w:cs="Helvetica Neue"/>
          <w:color w:val="000000"/>
          <w:sz w:val="24"/>
          <w:u w:val="single"/>
        </w:rPr>
        <w:t>Criminal Law Act 1967 Chapter 58 Part 1 Section 3</w:t>
      </w:r>
      <w:r>
        <w:rPr>
          <w:rFonts w:ascii="Helvetica Neue" w:eastAsia="Helvetica Neue" w:hAnsi="Helvetica Neue" w:cs="Helvetica Neue"/>
          <w:color w:val="000000"/>
          <w:sz w:val="24"/>
        </w:rPr>
        <w:t>, states:</w:t>
      </w:r>
    </w:p>
    <w:p w:rsidR="00D776D9" w:rsidRDefault="00815519">
      <w:pPr>
        <w:ind w:firstLine="720"/>
        <w:jc w:val="both"/>
      </w:pPr>
      <w:r>
        <w:rPr>
          <w:rFonts w:ascii="Helvetica Neue" w:eastAsia="Helvetica Neue" w:hAnsi="Helvetica Neue" w:cs="Helvetica Neue"/>
          <w:color w:val="000000"/>
          <w:sz w:val="24"/>
        </w:rPr>
        <w:t>Use of force in making arrest, etc.</w:t>
      </w:r>
    </w:p>
    <w:p w:rsidR="00D776D9" w:rsidRDefault="00D776D9">
      <w:pPr>
        <w:jc w:val="both"/>
      </w:pPr>
    </w:p>
    <w:p w:rsidR="00D776D9" w:rsidRDefault="00815519">
      <w:pPr>
        <w:ind w:left="720"/>
        <w:jc w:val="both"/>
      </w:pPr>
      <w:r>
        <w:rPr>
          <w:rFonts w:ascii="Helvetica Neue" w:eastAsia="Helvetica Neue" w:hAnsi="Helvetica Neue" w:cs="Helvetica Neue"/>
          <w:color w:val="000000"/>
          <w:sz w:val="24"/>
        </w:rPr>
        <w:t xml:space="preserve">3.- (1) </w:t>
      </w:r>
      <w:r>
        <w:rPr>
          <w:rFonts w:ascii="Helvetica Neue" w:eastAsia="Helvetica Neue" w:hAnsi="Helvetica Neue" w:cs="Helvetica Neue"/>
          <w:color w:val="000000"/>
          <w:sz w:val="24"/>
        </w:rPr>
        <w:tab/>
        <w:t xml:space="preserve">A person may use such force as is reasonable in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circumstances in the prevention of crime, or in effecting or assisting </w:t>
      </w:r>
      <w:r>
        <w:rPr>
          <w:rFonts w:ascii="Helvetica Neue" w:eastAsia="Helvetica Neue" w:hAnsi="Helvetica Neue" w:cs="Helvetica Neue"/>
          <w:color w:val="000000"/>
          <w:sz w:val="24"/>
        </w:rPr>
        <w:tab/>
        <w:t xml:space="preserve">in the lawful arrest of offenders or suspected offenders or of </w:t>
      </w:r>
      <w:r>
        <w:rPr>
          <w:rFonts w:ascii="Helvetica Neue" w:eastAsia="Helvetica Neue" w:hAnsi="Helvetica Neue" w:cs="Helvetica Neue"/>
          <w:color w:val="000000"/>
          <w:sz w:val="24"/>
        </w:rPr>
        <w:tab/>
        <w:t>persons unlawfully at large.</w:t>
      </w:r>
    </w:p>
    <w:p w:rsidR="00D776D9" w:rsidRDefault="00815519">
      <w:pPr>
        <w:ind w:left="720"/>
        <w:jc w:val="both"/>
      </w:pPr>
      <w:r>
        <w:rPr>
          <w:rFonts w:eastAsia="Calibri" w:cs="Calibri"/>
        </w:rPr>
        <w:tab/>
      </w:r>
    </w:p>
    <w:p w:rsidR="00D776D9" w:rsidRDefault="00815519">
      <w:pPr>
        <w:ind w:left="720"/>
        <w:jc w:val="both"/>
      </w:pPr>
      <w:r>
        <w:rPr>
          <w:rFonts w:ascii="Helvetica Neue" w:eastAsia="Helvetica Neue" w:hAnsi="Helvetica Neue" w:cs="Helvetica Neue"/>
          <w:color w:val="000000"/>
          <w:sz w:val="24"/>
        </w:rPr>
        <w:lastRenderedPageBreak/>
        <w:t xml:space="preserve">(2) </w:t>
      </w:r>
      <w:r>
        <w:rPr>
          <w:rFonts w:ascii="Helvetica Neue" w:eastAsia="Helvetica Neue" w:hAnsi="Helvetica Neue" w:cs="Helvetica Neue"/>
          <w:color w:val="000000"/>
          <w:sz w:val="24"/>
        </w:rPr>
        <w:tab/>
        <w:t xml:space="preserve">Subsection (1) above shall replace the rules of common law on the </w:t>
      </w:r>
      <w:r>
        <w:rPr>
          <w:rFonts w:ascii="Helvetica Neue" w:eastAsia="Helvetica Neue" w:hAnsi="Helvetica Neue" w:cs="Helvetica Neue"/>
          <w:color w:val="000000"/>
          <w:sz w:val="24"/>
        </w:rPr>
        <w:tab/>
        <w:t xml:space="preserve">question when force used for a purpose mentioned in the </w:t>
      </w:r>
      <w:r>
        <w:rPr>
          <w:rFonts w:ascii="Helvetica Neue" w:eastAsia="Helvetica Neue" w:hAnsi="Helvetica Neue" w:cs="Helvetica Neue"/>
          <w:color w:val="000000"/>
          <w:sz w:val="24"/>
        </w:rPr>
        <w:tab/>
        <w:t>subsection is justified by that purpose.</w:t>
      </w:r>
    </w:p>
    <w:p w:rsidR="00D776D9" w:rsidRDefault="00D776D9">
      <w:pPr>
        <w:jc w:val="both"/>
      </w:pPr>
    </w:p>
    <w:p w:rsidR="00D776D9" w:rsidRDefault="00815519">
      <w:pPr>
        <w:numPr>
          <w:ilvl w:val="0"/>
          <w:numId w:val="20"/>
        </w:numPr>
        <w:ind w:left="-720" w:firstLine="720"/>
        <w:jc w:val="both"/>
      </w:pPr>
      <w:r>
        <w:rPr>
          <w:rFonts w:ascii="Helvetica Neue" w:eastAsia="Helvetica Neue" w:hAnsi="Helvetica Neue" w:cs="Helvetica Neue"/>
          <w:color w:val="000000"/>
          <w:sz w:val="24"/>
        </w:rPr>
        <w:t>Anyone or any one promoting any false information, manufacturing articles or medical devices, or participating in any manner regarding the so-called vaccine agenda is in prime facie in breach of the Fraud Act 2006.</w:t>
      </w:r>
    </w:p>
    <w:p w:rsidR="00D776D9" w:rsidRDefault="00D776D9">
      <w:pPr>
        <w:ind w:left="720"/>
        <w:jc w:val="both"/>
      </w:pPr>
    </w:p>
    <w:p w:rsidR="00D776D9" w:rsidRDefault="00815519">
      <w:pPr>
        <w:numPr>
          <w:ilvl w:val="0"/>
          <w:numId w:val="21"/>
        </w:numPr>
        <w:ind w:left="-720" w:firstLine="720"/>
        <w:jc w:val="both"/>
      </w:pPr>
      <w:r>
        <w:rPr>
          <w:rFonts w:ascii="Helvetica Neue" w:eastAsia="Helvetica Neue" w:hAnsi="Helvetica Neue" w:cs="Helvetica Neue"/>
          <w:color w:val="000000"/>
          <w:sz w:val="24"/>
        </w:rPr>
        <w:t>When it is proven by tacit agreement or otherwise that the so-called “vaccines” and related medical devices and medications/toxins being implemented worldwide originate from outside the United Kingdom of Great Britain and Northern Ireland; and or proven tacitly or otherwise that the so-named vaccine agenda is an assault on the men, women and offspring sojourning on the archipelago landmass, including but not limited to submerged areas, commonly known as the “British Isles”, and or the United Kingdom of Great Britain and Northern Ireland, their real properties, wild and domestic livestock, pollinating insects which affect agriculture/food supply, right to life, right of privacy, well-being, liberty, or right to equitable contracts; and or proven tacitly or otherwise that any of so-called “vaccines” and related medical devices and medications/toxins or the various “legal” actions and or corporate, public and regulatory guidance, polices and measures used to implement these so-called “vaccines” and related medical devices and medications/toxins are contrary to and a collateral or direct attack upon the Coronation Oath 1953, there may be grounds for the indictment for treason, Treason Act 1945 CH 44.</w:t>
      </w:r>
    </w:p>
    <w:p w:rsidR="00D776D9" w:rsidRDefault="00D776D9">
      <w:pPr>
        <w:jc w:val="both"/>
      </w:pPr>
    </w:p>
    <w:p w:rsidR="00D776D9" w:rsidRDefault="00D776D9">
      <w:pPr>
        <w:ind w:left="720"/>
        <w:jc w:val="both"/>
      </w:pP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 xml:space="preserve">Deuteronomie </w:t>
      </w:r>
      <w:r>
        <w:rPr>
          <w:rFonts w:ascii="Helvetica Neue" w:eastAsia="Helvetica Neue" w:hAnsi="Helvetica Neue" w:cs="Helvetica Neue"/>
          <w:color w:val="000000"/>
          <w:sz w:val="24"/>
        </w:rPr>
        <w:t>Chap XVII</w:t>
      </w:r>
      <w:r>
        <w:rPr>
          <w:rFonts w:ascii="Helvetica Neue" w:eastAsia="Helvetica Neue" w:hAnsi="Helvetica Neue" w:cs="Helvetica Neue"/>
          <w:b/>
          <w:color w:val="000000"/>
          <w:sz w:val="24"/>
        </w:rPr>
        <w:t>.</w:t>
      </w:r>
    </w:p>
    <w:p w:rsidR="00D776D9" w:rsidRDefault="00815519">
      <w:pPr>
        <w:ind w:left="720"/>
        <w:jc w:val="both"/>
      </w:pPr>
      <w:r>
        <w:rPr>
          <w:rFonts w:ascii="Helvetica Neue" w:eastAsia="Helvetica Neue" w:hAnsi="Helvetica Neue" w:cs="Helvetica Neue"/>
          <w:b/>
          <w:color w:val="000000"/>
          <w:sz w:val="24"/>
        </w:rPr>
        <w:t xml:space="preserve">6. </w:t>
      </w:r>
      <w:r>
        <w:rPr>
          <w:rFonts w:ascii="Helvetica Neue" w:eastAsia="Helvetica Neue" w:hAnsi="Helvetica Neue" w:cs="Helvetica Neue"/>
          <w:color w:val="000000"/>
          <w:sz w:val="24"/>
        </w:rPr>
        <w:t xml:space="preserve">At the mouth of two witnesses, or three witnesses, shall he that is worthy of death, be put to death: </w:t>
      </w:r>
      <w:r>
        <w:rPr>
          <w:rFonts w:ascii="Helvetica Neue" w:eastAsia="Helvetica Neue" w:hAnsi="Helvetica Neue" w:cs="Helvetica Neue"/>
          <w:i/>
          <w:color w:val="000000"/>
          <w:sz w:val="24"/>
        </w:rPr>
        <w:t xml:space="preserve">but </w:t>
      </w:r>
      <w:r>
        <w:rPr>
          <w:rFonts w:ascii="Helvetica Neue" w:eastAsia="Helvetica Neue" w:hAnsi="Helvetica Neue" w:cs="Helvetica Neue"/>
          <w:color w:val="000000"/>
          <w:sz w:val="24"/>
        </w:rPr>
        <w:t>at the mouth of one witnesse he shall not bee put to death.</w:t>
      </w:r>
    </w:p>
    <w:p w:rsidR="00D776D9" w:rsidRDefault="00D776D9">
      <w:pPr>
        <w:jc w:val="both"/>
      </w:pPr>
    </w:p>
    <w:p w:rsidR="00D776D9" w:rsidRDefault="00815519">
      <w:pPr>
        <w:ind w:left="720"/>
        <w:jc w:val="both"/>
      </w:pPr>
      <w:r>
        <w:rPr>
          <w:rFonts w:ascii="Helvetica Neue" w:eastAsia="Helvetica Neue" w:hAnsi="Helvetica Neue" w:cs="Helvetica Neue"/>
          <w:b/>
          <w:color w:val="000000"/>
          <w:sz w:val="24"/>
        </w:rPr>
        <w:t xml:space="preserve">Deuteronomie </w:t>
      </w:r>
      <w:r>
        <w:rPr>
          <w:rFonts w:ascii="Helvetica Neue" w:eastAsia="Helvetica Neue" w:hAnsi="Helvetica Neue" w:cs="Helvetica Neue"/>
          <w:color w:val="000000"/>
          <w:sz w:val="24"/>
        </w:rPr>
        <w:t>Chap XIX</w:t>
      </w:r>
      <w:r>
        <w:rPr>
          <w:rFonts w:ascii="Helvetica Neue" w:eastAsia="Helvetica Neue" w:hAnsi="Helvetica Neue" w:cs="Helvetica Neue"/>
          <w:b/>
          <w:color w:val="000000"/>
          <w:sz w:val="24"/>
        </w:rPr>
        <w:t>.</w:t>
      </w:r>
      <w:r>
        <w:rPr>
          <w:rFonts w:ascii="Helvetica Neue" w:eastAsia="Helvetica Neue" w:hAnsi="Helvetica Neue" w:cs="Helvetica Neue"/>
          <w:color w:val="000000"/>
          <w:sz w:val="24"/>
        </w:rPr>
        <w:tab/>
      </w:r>
    </w:p>
    <w:p w:rsidR="00D776D9" w:rsidRDefault="00815519">
      <w:pPr>
        <w:ind w:left="720"/>
        <w:jc w:val="both"/>
      </w:pPr>
      <w:r>
        <w:rPr>
          <w:rFonts w:ascii="Helvetica Neue" w:eastAsia="Helvetica Neue" w:hAnsi="Helvetica Neue" w:cs="Helvetica Neue"/>
          <w:color w:val="000000"/>
          <w:sz w:val="24"/>
        </w:rPr>
        <w:t>15. One witnesse shall not rise up against a man for any iniquitie, or for any sinne, in any sinne that he sinneth: at the mouth of two witnesses, or at the mouth of three witnesses, shall the matter be stablished.</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 xml:space="preserve">S.Matthew </w:t>
      </w:r>
      <w:r>
        <w:rPr>
          <w:rFonts w:ascii="Helvetica Neue" w:eastAsia="Helvetica Neue" w:hAnsi="Helvetica Neue" w:cs="Helvetica Neue"/>
          <w:color w:val="000000"/>
          <w:sz w:val="24"/>
        </w:rPr>
        <w:t>Chap XVIII</w:t>
      </w:r>
      <w:r>
        <w:rPr>
          <w:rFonts w:ascii="Helvetica Neue" w:eastAsia="Helvetica Neue" w:hAnsi="Helvetica Neue" w:cs="Helvetica Neue"/>
          <w:b/>
          <w:color w:val="000000"/>
          <w:sz w:val="24"/>
        </w:rPr>
        <w:t>.</w:t>
      </w:r>
    </w:p>
    <w:p w:rsidR="00D776D9" w:rsidRDefault="00815519">
      <w:pPr>
        <w:ind w:left="720"/>
        <w:jc w:val="both"/>
      </w:pPr>
      <w:r>
        <w:rPr>
          <w:rFonts w:ascii="Helvetica Neue" w:eastAsia="Helvetica Neue" w:hAnsi="Helvetica Neue" w:cs="Helvetica Neue"/>
          <w:color w:val="000000"/>
          <w:sz w:val="24"/>
        </w:rPr>
        <w:t>16. But if he will not heare thee, then take with thee one or two more, that in the mouth of two or three witnesses, euery word may be established.</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 xml:space="preserve">II.Corinthians </w:t>
      </w:r>
      <w:r>
        <w:rPr>
          <w:rFonts w:ascii="Helvetica Neue" w:eastAsia="Helvetica Neue" w:hAnsi="Helvetica Neue" w:cs="Helvetica Neue"/>
          <w:color w:val="000000"/>
          <w:sz w:val="24"/>
        </w:rPr>
        <w:t>Chap XIII</w:t>
      </w:r>
      <w:r>
        <w:rPr>
          <w:rFonts w:ascii="Helvetica Neue" w:eastAsia="Helvetica Neue" w:hAnsi="Helvetica Neue" w:cs="Helvetica Neue"/>
          <w:b/>
          <w:color w:val="000000"/>
          <w:sz w:val="24"/>
        </w:rPr>
        <w:t>.</w:t>
      </w:r>
    </w:p>
    <w:p w:rsidR="00D776D9" w:rsidRDefault="00815519">
      <w:pPr>
        <w:ind w:left="720"/>
        <w:jc w:val="both"/>
      </w:pPr>
      <w:r>
        <w:rPr>
          <w:rFonts w:ascii="Helvetica Neue" w:eastAsia="Helvetica Neue" w:hAnsi="Helvetica Neue" w:cs="Helvetica Neue"/>
          <w:color w:val="000000"/>
          <w:sz w:val="24"/>
        </w:rPr>
        <w:t>1. This is the third time I am coming to you: in the mouth of two or three witnesses shall every word be established.</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 xml:space="preserve">To the Hebrewes </w:t>
      </w:r>
      <w:r>
        <w:rPr>
          <w:rFonts w:ascii="Helvetica Neue" w:eastAsia="Helvetica Neue" w:hAnsi="Helvetica Neue" w:cs="Helvetica Neue"/>
          <w:color w:val="000000"/>
          <w:sz w:val="24"/>
        </w:rPr>
        <w:t>Chap X</w:t>
      </w:r>
      <w:r>
        <w:rPr>
          <w:rFonts w:ascii="Helvetica Neue" w:eastAsia="Helvetica Neue" w:hAnsi="Helvetica Neue" w:cs="Helvetica Neue"/>
          <w:b/>
          <w:color w:val="000000"/>
          <w:sz w:val="24"/>
        </w:rPr>
        <w:t>.</w:t>
      </w:r>
      <w:r>
        <w:rPr>
          <w:rFonts w:ascii="Helvetica Neue" w:eastAsia="Helvetica Neue" w:hAnsi="Helvetica Neue" w:cs="Helvetica Neue"/>
          <w:color w:val="000000"/>
          <w:sz w:val="24"/>
        </w:rPr>
        <w:tab/>
      </w:r>
    </w:p>
    <w:p w:rsidR="00D776D9" w:rsidRDefault="00815519">
      <w:pPr>
        <w:ind w:left="720"/>
        <w:jc w:val="both"/>
      </w:pPr>
      <w:r>
        <w:rPr>
          <w:rFonts w:ascii="Helvetica Neue" w:eastAsia="Helvetica Neue" w:hAnsi="Helvetica Neue" w:cs="Helvetica Neue"/>
          <w:color w:val="000000"/>
          <w:sz w:val="24"/>
        </w:rPr>
        <w:t>28. Hee that despised Moses Lawe, died without mercy, under two or three witnesses.</w:t>
      </w:r>
    </w:p>
    <w:p w:rsidR="00D776D9" w:rsidRDefault="00D776D9">
      <w:pPr>
        <w:ind w:left="720"/>
        <w:jc w:val="both"/>
      </w:pPr>
    </w:p>
    <w:p w:rsidR="00D776D9" w:rsidRDefault="00D776D9">
      <w:pPr>
        <w:ind w:left="720"/>
        <w:jc w:val="both"/>
      </w:pP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CONDITIONAL ACCEPTANCE OF OFFERS TO CONTRACT</w:t>
      </w:r>
    </w:p>
    <w:p w:rsidR="00D776D9" w:rsidRDefault="00815519">
      <w:pPr>
        <w:ind w:left="720"/>
        <w:jc w:val="both"/>
      </w:pPr>
      <w:r>
        <w:rPr>
          <w:rFonts w:ascii="Helvetica Neue" w:eastAsia="Helvetica Neue" w:hAnsi="Helvetica Neue" w:cs="Helvetica Neue"/>
          <w:b/>
          <w:color w:val="000000"/>
          <w:sz w:val="24"/>
        </w:rPr>
        <w:t>Point of Law</w:t>
      </w:r>
    </w:p>
    <w:p w:rsidR="00D776D9" w:rsidRDefault="00815519">
      <w:pPr>
        <w:ind w:left="720"/>
        <w:jc w:val="both"/>
      </w:pPr>
      <w:r>
        <w:rPr>
          <w:rFonts w:ascii="Helvetica Neue" w:eastAsia="Helvetica Neue" w:hAnsi="Helvetica Neue" w:cs="Helvetica Neue"/>
          <w:color w:val="000000"/>
          <w:sz w:val="24"/>
        </w:rPr>
        <w:t xml:space="preserve">All contracts commence with an offer and only become binding upon acceptance.  See Farnsworth on Contracts, 2004 by E. Allen Farnsworth, Third Edition, Aspen </w:t>
      </w:r>
      <w:r>
        <w:rPr>
          <w:rFonts w:ascii="Helvetica Neue" w:eastAsia="Helvetica Neue" w:hAnsi="Helvetica Neue" w:cs="Helvetica Neue"/>
          <w:color w:val="000000"/>
          <w:sz w:val="24"/>
        </w:rPr>
        <w:lastRenderedPageBreak/>
        <w:t>Publishers. ISBN: 9780735541429, volume1.</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Binding Contract</w:t>
      </w:r>
    </w:p>
    <w:p w:rsidR="00D776D9" w:rsidRDefault="00815519">
      <w:pPr>
        <w:ind w:left="720"/>
        <w:jc w:val="both"/>
      </w:pPr>
      <w:r>
        <w:rPr>
          <w:rFonts w:ascii="Helvetica Neue" w:eastAsia="Helvetica Neue" w:hAnsi="Helvetica Neue" w:cs="Helvetica Neue"/>
          <w:color w:val="000000"/>
          <w:sz w:val="24"/>
        </w:rPr>
        <w:t xml:space="preserve">This </w:t>
      </w:r>
      <w:r>
        <w:rPr>
          <w:rFonts w:ascii="Helvetica Neue" w:eastAsia="Helvetica Neue" w:hAnsi="Helvetica Neue" w:cs="Helvetica Neue"/>
          <w:i/>
          <w:color w:val="000000"/>
          <w:sz w:val="24"/>
        </w:rPr>
        <w:t xml:space="preserve">international Commercial Claim/Lien Within the Admiralty Private Agreement and Disclosures, Notice of Liability </w:t>
      </w:r>
      <w:r>
        <w:rPr>
          <w:rFonts w:ascii="Helvetica Neue" w:eastAsia="Helvetica Neue" w:hAnsi="Helvetica Neue" w:cs="Helvetica Neue"/>
          <w:color w:val="000000"/>
          <w:sz w:val="24"/>
        </w:rPr>
        <w:t xml:space="preserve">with all attachments comprises a binding contract between Respondents and the Claimant for the purpose of establishing the honourable terms of the contract that </w:t>
      </w:r>
      <w:r>
        <w:rPr>
          <w:rFonts w:ascii="Helvetica Neue" w:eastAsia="Helvetica Neue" w:hAnsi="Helvetica Neue" w:cs="Helvetica Neue"/>
          <w:b/>
          <w:color w:val="000000"/>
          <w:sz w:val="24"/>
        </w:rPr>
        <w:t xml:space="preserve">you </w:t>
      </w:r>
      <w:r>
        <w:rPr>
          <w:rFonts w:ascii="Helvetica Neue" w:eastAsia="Helvetica Neue" w:hAnsi="Helvetica Neue" w:cs="Helvetica Neue"/>
          <w:color w:val="000000"/>
          <w:sz w:val="24"/>
        </w:rPr>
        <w:t>proposed, and eliminating faulty assumptions. It is referred to herein as the “Contract” although it is an inland claim which, when perfected, will constitute a lien against the parties as described hereunder.  This Contract supersedes any and all previous agreements, whether expressed or tacit, between the parties.</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Agreement &amp; Waiver if Rights</w:t>
      </w:r>
    </w:p>
    <w:p w:rsidR="00D776D9" w:rsidRDefault="00815519">
      <w:pPr>
        <w:ind w:left="720"/>
        <w:jc w:val="both"/>
      </w:pPr>
      <w:r>
        <w:rPr>
          <w:rFonts w:ascii="Helvetica Neue" w:eastAsia="Helvetica Neue" w:hAnsi="Helvetica Neue" w:cs="Helvetica Neue"/>
          <w:b/>
          <w:color w:val="000000"/>
          <w:sz w:val="24"/>
        </w:rPr>
        <w:t xml:space="preserve">If you agree with all the terms of the Contract, you need not reply.  </w:t>
      </w:r>
      <w:r>
        <w:rPr>
          <w:rFonts w:ascii="Helvetica Neue" w:eastAsia="Helvetica Neue" w:hAnsi="Helvetica Neue" w:cs="Helvetica Neue"/>
          <w:color w:val="000000"/>
          <w:sz w:val="24"/>
        </w:rPr>
        <w:t>Your silence will constitute your agreement and acceptance of the terms, statements and provisions hereunder as your complete understanding and agreement with the Claimant and your waiver of any and all rights, remedies and defences of protest, objection, rebuttal, argument, appeal and controversy for all time.  You agree that your agreement, having been granted knowingly, voluntarily and with full disclosure, settles all matters finally and forever, and cannot be withdrawn.</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Disagreement &amp; Failure to Reply</w:t>
      </w:r>
    </w:p>
    <w:p w:rsidR="00D776D9" w:rsidRDefault="00815519">
      <w:pPr>
        <w:ind w:left="720"/>
        <w:jc w:val="both"/>
      </w:pPr>
      <w:r>
        <w:rPr>
          <w:rFonts w:ascii="Helvetica Neue" w:eastAsia="Helvetica Neue" w:hAnsi="Helvetica Neue" w:cs="Helvetica Neue"/>
          <w:color w:val="000000"/>
          <w:sz w:val="24"/>
        </w:rPr>
        <w:t xml:space="preserve">You may disagree with any of the terms of the Contract by stating a verified claim with particularity (see </w:t>
      </w:r>
      <w:r>
        <w:rPr>
          <w:rFonts w:ascii="Helvetica Neue" w:eastAsia="Helvetica Neue" w:hAnsi="Helvetica Neue" w:cs="Helvetica Neue"/>
          <w:i/>
          <w:color w:val="000000"/>
          <w:sz w:val="24"/>
        </w:rPr>
        <w:t xml:space="preserve">Offer of Immunity – Stating a Claim </w:t>
      </w:r>
      <w:r>
        <w:rPr>
          <w:rFonts w:ascii="Helvetica Neue" w:eastAsia="Helvetica Neue" w:hAnsi="Helvetica Neue" w:cs="Helvetica Neue"/>
          <w:color w:val="000000"/>
          <w:sz w:val="24"/>
        </w:rPr>
        <w:t xml:space="preserve">below).  You and the Claimant agree that a reply which is not verified, or a reply from a third-party agent lacking first-hand knowledge of the facts, will constitute your “failure to reply” as defined herein. </w:t>
      </w:r>
      <w:r>
        <w:rPr>
          <w:rFonts w:ascii="Helvetica Neue" w:eastAsia="Helvetica Neue" w:hAnsi="Helvetica Neue" w:cs="Helvetica Neue"/>
          <w:b/>
          <w:color w:val="000000"/>
          <w:sz w:val="24"/>
        </w:rPr>
        <w:t xml:space="preserve">If you fail to reply or state a claim by the indicated </w:t>
      </w:r>
      <w:r>
        <w:rPr>
          <w:rFonts w:ascii="Helvetica Neue" w:eastAsia="Helvetica Neue" w:hAnsi="Helvetica Neue" w:cs="Helvetica Neue"/>
          <w:b/>
          <w:i/>
          <w:color w:val="000000"/>
          <w:sz w:val="24"/>
        </w:rPr>
        <w:t xml:space="preserve">Effective Date, </w:t>
      </w:r>
      <w:r>
        <w:rPr>
          <w:rFonts w:ascii="Helvetica Neue" w:eastAsia="Helvetica Neue" w:hAnsi="Helvetica Neue" w:cs="Helvetica Neue"/>
          <w:b/>
          <w:color w:val="000000"/>
          <w:sz w:val="24"/>
        </w:rPr>
        <w:t>the Contract will become binding and fully enforceable in the admiralty venue as a maritime lien subject to levy, distraint, distress, certificate of exigency, impound, execution and all other lawful and or commercial remedies.</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 xml:space="preserve">Offer of Immunity </w:t>
      </w:r>
      <w:r>
        <w:rPr>
          <w:rFonts w:eastAsia="Calibri" w:cs="Calibri"/>
          <w:b/>
          <w:color w:val="000000"/>
          <w:sz w:val="24"/>
        </w:rPr>
        <w:t>– Stating a Claim</w:t>
      </w:r>
    </w:p>
    <w:p w:rsidR="00D776D9" w:rsidRDefault="00815519">
      <w:pPr>
        <w:ind w:left="720"/>
        <w:jc w:val="both"/>
      </w:pPr>
      <w:r>
        <w:rPr>
          <w:rFonts w:ascii="Helvetica Neue" w:eastAsia="Helvetica Neue" w:hAnsi="Helvetica Neue" w:cs="Helvetica Neue"/>
          <w:color w:val="000000"/>
          <w:sz w:val="24"/>
        </w:rPr>
        <w:t xml:space="preserve">You may avoid all civil liability and obligations under this Contract by replying no later than the </w:t>
      </w:r>
      <w:r>
        <w:rPr>
          <w:rFonts w:ascii="Helvetica Neue" w:eastAsia="Helvetica Neue" w:hAnsi="Helvetica Neue" w:cs="Helvetica Neue"/>
          <w:i/>
          <w:color w:val="000000"/>
          <w:sz w:val="24"/>
        </w:rPr>
        <w:t xml:space="preserve">Effective Date </w:t>
      </w:r>
      <w:r>
        <w:rPr>
          <w:rFonts w:ascii="Helvetica Neue" w:eastAsia="Helvetica Neue" w:hAnsi="Helvetica Neue" w:cs="Helvetica Neue"/>
          <w:color w:val="000000"/>
          <w:sz w:val="24"/>
        </w:rPr>
        <w:t>with a point-by-point rebuttal of the attached Affidavit, sworn to be true</w:t>
      </w:r>
      <w:r>
        <w:rPr>
          <w:rFonts w:ascii="Helvetica Neue" w:eastAsia="Helvetica Neue" w:hAnsi="Helvetica Neue" w:cs="Helvetica Neue"/>
          <w:color w:val="000000"/>
          <w:sz w:val="24"/>
          <w:u w:val="single"/>
        </w:rPr>
        <w:t xml:space="preserve"> </w:t>
      </w:r>
      <w:r>
        <w:rPr>
          <w:rFonts w:ascii="Helvetica Neue" w:eastAsia="Helvetica Neue" w:hAnsi="Helvetica Neue" w:cs="Helvetica Neue"/>
          <w:color w:val="000000"/>
          <w:sz w:val="24"/>
        </w:rPr>
        <w:t>under penalty of perjury, to which you attach certified factual evidence and verified proof.</w:t>
      </w:r>
    </w:p>
    <w:p w:rsidR="00D776D9" w:rsidRDefault="00D776D9">
      <w:pPr>
        <w:jc w:val="both"/>
      </w:pPr>
    </w:p>
    <w:p w:rsidR="00D776D9" w:rsidRDefault="00815519">
      <w:pPr>
        <w:ind w:left="720"/>
        <w:jc w:val="both"/>
      </w:pPr>
      <w:r>
        <w:rPr>
          <w:rFonts w:ascii="Helvetica Neue" w:eastAsia="Helvetica Neue" w:hAnsi="Helvetica Neue" w:cs="Helvetica Neue"/>
          <w:color w:val="000000"/>
          <w:sz w:val="24"/>
        </w:rPr>
        <w:t>In the event you decline this good faith Offer of Immunity, you agree with all terms, facts, statements and provisions in this Contract and your obligations hereunder.</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Administrative Remedy Under Verified Seal</w:t>
      </w:r>
    </w:p>
    <w:p w:rsidR="00D776D9" w:rsidRDefault="00815519">
      <w:pPr>
        <w:ind w:left="720"/>
        <w:jc w:val="both"/>
      </w:pPr>
      <w:r>
        <w:rPr>
          <w:rFonts w:ascii="Helvetica Neue" w:eastAsia="Helvetica Neue" w:hAnsi="Helvetica Neue" w:cs="Helvetica Neue"/>
          <w:color w:val="000000"/>
          <w:sz w:val="24"/>
        </w:rPr>
        <w:t xml:space="preserve">The Contract constitutes the Claimant’s administrative remedy pursuant to your offer to have a Covid-19 Vaccine which will protect me and those around me when my Covid-19 vaccine is ready for me.  If you fail to reply or fail to state a verified superior claim by the </w:t>
      </w:r>
      <w:r>
        <w:rPr>
          <w:rFonts w:ascii="Helvetica Neue" w:eastAsia="Helvetica Neue" w:hAnsi="Helvetica Neue" w:cs="Helvetica Neue"/>
          <w:i/>
          <w:color w:val="000000"/>
          <w:sz w:val="24"/>
        </w:rPr>
        <w:t xml:space="preserve">Effective Date </w:t>
      </w:r>
      <w:r>
        <w:rPr>
          <w:rFonts w:ascii="Helvetica Neue" w:eastAsia="Helvetica Neue" w:hAnsi="Helvetica Neue" w:cs="Helvetica Neue"/>
          <w:color w:val="000000"/>
          <w:sz w:val="24"/>
        </w:rPr>
        <w:t>as described, you agree that the Claimant has exhausted his administrative remedy (his procedure to negotiate a satisfactory mutual settlement) and has stated a claim upon which relief can be granted.</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Opportunity to Exhaust Your Administrative Remedy</w:t>
      </w:r>
    </w:p>
    <w:p w:rsidR="00D776D9" w:rsidRDefault="00815519">
      <w:pPr>
        <w:ind w:left="720"/>
        <w:jc w:val="both"/>
      </w:pPr>
      <w:r>
        <w:rPr>
          <w:rFonts w:ascii="Helvetica Neue" w:eastAsia="Helvetica Neue" w:hAnsi="Helvetica Neue" w:cs="Helvetica Neue"/>
          <w:color w:val="000000"/>
          <w:sz w:val="24"/>
        </w:rPr>
        <w:t xml:space="preserve">If you fail to state a verified claim by the </w:t>
      </w:r>
      <w:r>
        <w:rPr>
          <w:rFonts w:ascii="Helvetica Neue" w:eastAsia="Helvetica Neue" w:hAnsi="Helvetica Neue" w:cs="Helvetica Neue"/>
          <w:i/>
          <w:color w:val="000000"/>
          <w:sz w:val="24"/>
        </w:rPr>
        <w:t xml:space="preserve">Effective Date </w:t>
      </w:r>
      <w:r>
        <w:rPr>
          <w:rFonts w:ascii="Helvetica Neue" w:eastAsia="Helvetica Neue" w:hAnsi="Helvetica Neue" w:cs="Helvetica Neue"/>
          <w:color w:val="000000"/>
          <w:sz w:val="24"/>
        </w:rPr>
        <w:t xml:space="preserve">as described, you agree that </w:t>
      </w:r>
      <w:r>
        <w:rPr>
          <w:rFonts w:ascii="Helvetica Neue" w:eastAsia="Helvetica Neue" w:hAnsi="Helvetica Neue" w:cs="Helvetica Neue"/>
          <w:color w:val="000000"/>
          <w:sz w:val="24"/>
        </w:rPr>
        <w:lastRenderedPageBreak/>
        <w:t>you have failed to, and are forever barred from (“estoppel”), exhausting your administrative remedy, and therefore can never seek judicial intervention regarding the Contract now or at any time in the future.</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Joining the Contract</w:t>
      </w:r>
    </w:p>
    <w:p w:rsidR="00D776D9" w:rsidRDefault="00815519">
      <w:pPr>
        <w:ind w:left="720"/>
        <w:jc w:val="both"/>
      </w:pPr>
      <w:r>
        <w:rPr>
          <w:rFonts w:ascii="Helvetica Neue" w:eastAsia="Helvetica Neue" w:hAnsi="Helvetica Neue" w:cs="Helvetica Neue"/>
          <w:color w:val="000000"/>
          <w:sz w:val="24"/>
        </w:rPr>
        <w:t>You and the Claimant agree that the joinder fee for any party not currently names on the Contract, seeking the privilege of joining the Contract, is hereby established at Ten Million United States Dollars per each attempt/event of impairment.</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Terms of Reply</w:t>
      </w:r>
    </w:p>
    <w:p w:rsidR="00D776D9" w:rsidRDefault="00815519">
      <w:pPr>
        <w:ind w:left="720"/>
        <w:jc w:val="both"/>
      </w:pPr>
      <w:r>
        <w:rPr>
          <w:rFonts w:ascii="Helvetica Neue" w:eastAsia="Helvetica Neue" w:hAnsi="Helvetica Neue" w:cs="Helvetica Neue"/>
          <w:color w:val="000000"/>
          <w:sz w:val="24"/>
        </w:rPr>
        <w:t xml:space="preserve">As with any administrative process, you may rebut the statements and claims in the Affidavit by executing a verified reply, point-by-point with evidence that is certified to be true and in affidavit form, correct and complete, to be received by Claimant no later that 5pm on the </w:t>
      </w:r>
      <w:r>
        <w:rPr>
          <w:rFonts w:ascii="Helvetica Neue" w:eastAsia="Helvetica Neue" w:hAnsi="Helvetica Neue" w:cs="Helvetica Neue"/>
          <w:i/>
          <w:color w:val="000000"/>
          <w:sz w:val="24"/>
        </w:rPr>
        <w:t>Effective Date.</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Non-performance</w:t>
      </w:r>
    </w:p>
    <w:p w:rsidR="00D776D9" w:rsidRDefault="00815519">
      <w:pPr>
        <w:ind w:left="720"/>
        <w:jc w:val="both"/>
      </w:pPr>
      <w:r>
        <w:rPr>
          <w:rFonts w:ascii="Helvetica Neue" w:eastAsia="Helvetica Neue" w:hAnsi="Helvetica Neue" w:cs="Helvetica Neue"/>
          <w:color w:val="000000"/>
          <w:sz w:val="24"/>
        </w:rPr>
        <w:t xml:space="preserve">The terms “non- performance” and “failure to perform” are defined to mean failure to perform any obligation under this Contract on or before the </w:t>
      </w:r>
      <w:r>
        <w:rPr>
          <w:rFonts w:ascii="Helvetica Neue" w:eastAsia="Helvetica Neue" w:hAnsi="Helvetica Neue" w:cs="Helvetica Neue"/>
          <w:i/>
          <w:color w:val="000000"/>
          <w:sz w:val="24"/>
        </w:rPr>
        <w:t xml:space="preserve">Effective Date </w:t>
      </w:r>
      <w:r>
        <w:rPr>
          <w:rFonts w:ascii="Helvetica Neue" w:eastAsia="Helvetica Neue" w:hAnsi="Helvetica Neue" w:cs="Helvetica Neue"/>
          <w:color w:val="000000"/>
          <w:sz w:val="24"/>
        </w:rPr>
        <w:t>including, but not limited to, “failure to reply” to this Contract as that term is defined herein, failure to exhibit evidence of a superior claim upon request, purporting an unverified statement to be a claim, failure to verify a claim within twenty-four (24) hours of demand, failure to honour a pre-existing and or superior claim, and any other failure to perform an obligation under the terms and provisions of the Contract.</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Failure to Reply</w:t>
      </w:r>
    </w:p>
    <w:p w:rsidR="00D776D9" w:rsidRDefault="00815519">
      <w:pPr>
        <w:ind w:left="720"/>
        <w:jc w:val="both"/>
      </w:pPr>
      <w:r>
        <w:rPr>
          <w:rFonts w:ascii="Helvetica Neue" w:eastAsia="Helvetica Neue" w:hAnsi="Helvetica Neue" w:cs="Helvetica Neue"/>
          <w:color w:val="000000"/>
          <w:sz w:val="24"/>
        </w:rPr>
        <w:t xml:space="preserve">The term “failure to reply” means your failure by the </w:t>
      </w:r>
      <w:r>
        <w:rPr>
          <w:rFonts w:ascii="Helvetica Neue" w:eastAsia="Helvetica Neue" w:hAnsi="Helvetica Neue" w:cs="Helvetica Neue"/>
          <w:i/>
          <w:color w:val="000000"/>
          <w:sz w:val="24"/>
        </w:rPr>
        <w:t xml:space="preserve">Effective Date </w:t>
      </w:r>
      <w:r>
        <w:rPr>
          <w:rFonts w:ascii="Helvetica Neue" w:eastAsia="Helvetica Neue" w:hAnsi="Helvetica Neue" w:cs="Helvetica Neue"/>
          <w:color w:val="000000"/>
          <w:sz w:val="24"/>
        </w:rPr>
        <w:t>to reply to this Contract (silence) or “insufficiency of reply” as that term is defined herein. You agree that failure to reply conveys your agreement with all the terms and provisions of the Contract.</w:t>
      </w:r>
    </w:p>
    <w:p w:rsidR="00D776D9" w:rsidRDefault="00D776D9">
      <w:pPr>
        <w:ind w:left="720"/>
        <w:jc w:val="both"/>
      </w:pPr>
    </w:p>
    <w:p w:rsidR="00D776D9" w:rsidRDefault="00815519">
      <w:pPr>
        <w:ind w:left="720"/>
        <w:jc w:val="both"/>
      </w:pPr>
      <w:r>
        <w:rPr>
          <w:rFonts w:ascii="Helvetica Neue" w:eastAsia="Helvetica Neue" w:hAnsi="Helvetica Neue" w:cs="Helvetica Neue"/>
          <w:b/>
          <w:color w:val="000000"/>
          <w:sz w:val="24"/>
        </w:rPr>
        <w:t>Insufficiency of Reply</w:t>
      </w:r>
    </w:p>
    <w:p w:rsidR="00D776D9" w:rsidRDefault="00815519">
      <w:pPr>
        <w:ind w:left="720"/>
        <w:jc w:val="both"/>
      </w:pPr>
      <w:r>
        <w:rPr>
          <w:rFonts w:ascii="Helvetica Neue" w:eastAsia="Helvetica Neue" w:hAnsi="Helvetica Neue" w:cs="Helvetica Neue"/>
          <w:color w:val="000000"/>
          <w:sz w:val="24"/>
        </w:rPr>
        <w:t xml:space="preserve">The terms “insufficiency of reply” and “insufficient reply” are defined to mean a response which is received by the </w:t>
      </w:r>
      <w:r>
        <w:rPr>
          <w:rFonts w:ascii="Helvetica Neue" w:eastAsia="Helvetica Neue" w:hAnsi="Helvetica Neue" w:cs="Helvetica Neue"/>
          <w:i/>
          <w:color w:val="000000"/>
          <w:sz w:val="24"/>
        </w:rPr>
        <w:t xml:space="preserve">Effective Date, </w:t>
      </w:r>
      <w:r>
        <w:rPr>
          <w:rFonts w:ascii="Helvetica Neue" w:eastAsia="Helvetica Neue" w:hAnsi="Helvetica Neue" w:cs="Helvetica Neue"/>
          <w:color w:val="000000"/>
          <w:sz w:val="24"/>
        </w:rPr>
        <w:t xml:space="preserve">but which fails to rebut any of the established terms, provisions, statements or claims in the Contract, or offers blanket denials, unsupported rebuttals, inapposite rebuttals such as “not applicable” or equivalent statements, declarations of counsel and or other third parties who lack first-hand material factual knowledge, and or any rebuttal which lacks verification, or fails to exhibit supportive evidence certified to be true, correct, complete and certain and full commercial liability. You agree that any such response is deemed to be legally and lawfully insufficient to rebut the established statements in the Contract, thereby conveying your agreement with all of the terms and provisions of the Contract.   </w:t>
      </w:r>
    </w:p>
    <w:p w:rsidR="00D776D9" w:rsidRDefault="00D776D9">
      <w:pPr>
        <w:jc w:val="both"/>
      </w:pPr>
    </w:p>
    <w:p w:rsidR="00D776D9" w:rsidRDefault="00815519">
      <w:pPr>
        <w:ind w:firstLine="720"/>
        <w:jc w:val="both"/>
      </w:pPr>
      <w:r>
        <w:rPr>
          <w:rFonts w:ascii="Helvetica Neue" w:eastAsia="Helvetica Neue" w:hAnsi="Helvetica Neue" w:cs="Helvetica Neue"/>
          <w:b/>
          <w:color w:val="000000"/>
          <w:sz w:val="24"/>
        </w:rPr>
        <w:t>Tacit Agreement</w:t>
      </w:r>
    </w:p>
    <w:p w:rsidR="00D776D9" w:rsidRDefault="00815519">
      <w:pPr>
        <w:ind w:left="720"/>
        <w:jc w:val="both"/>
      </w:pPr>
      <w:r>
        <w:rPr>
          <w:rFonts w:ascii="Helvetica Neue" w:eastAsia="Helvetica Neue" w:hAnsi="Helvetica Neue" w:cs="Helvetica Neue"/>
          <w:color w:val="000000"/>
          <w:sz w:val="24"/>
        </w:rPr>
        <w:t>You may admit to all statements and claims in the Contract by simply remaining silent. The parties herein agree that failure to reply or insufficiency of reply as defined herein constitutes agreement with all terms, provisions, statements, facts and claims in the Contract.</w:t>
      </w:r>
    </w:p>
    <w:p w:rsidR="00D776D9" w:rsidRDefault="00D776D9">
      <w:pPr>
        <w:jc w:val="both"/>
      </w:pP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lastRenderedPageBreak/>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color w:val="000000"/>
          <w:sz w:val="24"/>
        </w:rPr>
        <w:tab/>
      </w:r>
      <w:r>
        <w:rPr>
          <w:rFonts w:ascii="Helvetica Neue" w:eastAsia="Helvetica Neue" w:hAnsi="Helvetica Neue" w:cs="Helvetica Neue"/>
          <w:b/>
          <w:i/>
          <w:color w:val="000000"/>
          <w:sz w:val="24"/>
        </w:rPr>
        <w:t>Qui tacet consentire videtur</w:t>
      </w:r>
    </w:p>
    <w:p w:rsidR="00D776D9" w:rsidRDefault="00D776D9">
      <w:pPr>
        <w:jc w:val="both"/>
      </w:pPr>
    </w:p>
    <w:p w:rsidR="00D776D9" w:rsidRDefault="00815519">
      <w:pPr>
        <w:ind w:left="720"/>
        <w:jc w:val="both"/>
      </w:pPr>
      <w:r>
        <w:rPr>
          <w:rFonts w:ascii="Helvetica Neue" w:eastAsia="Helvetica Neue" w:hAnsi="Helvetica Neue" w:cs="Helvetica Neue"/>
          <w:b/>
          <w:color w:val="000000"/>
          <w:sz w:val="24"/>
        </w:rPr>
        <w:t>“</w:t>
      </w:r>
      <w:r>
        <w:rPr>
          <w:rFonts w:ascii="Helvetica Neue" w:eastAsia="Helvetica Neue" w:hAnsi="Helvetica Neue" w:cs="Helvetica Neue"/>
          <w:b/>
          <w:i/>
          <w:color w:val="000000"/>
          <w:sz w:val="24"/>
        </w:rPr>
        <w:t>Silence can only be equated with fraud where there is a legal or moral duty to speak, or where an inquiry left unanswered would be intentionally misleading…”</w:t>
      </w:r>
    </w:p>
    <w:p w:rsidR="00D776D9" w:rsidRDefault="00815519">
      <w:pPr>
        <w:ind w:left="720"/>
        <w:jc w:val="both"/>
      </w:pPr>
      <w:r>
        <w:rPr>
          <w:rFonts w:ascii="Helvetica Neue" w:eastAsia="Helvetica Neue" w:hAnsi="Helvetica Neue" w:cs="Helvetica Neue"/>
          <w:color w:val="000000"/>
          <w:sz w:val="24"/>
        </w:rPr>
        <w:t>U.S v Tweel, 550 F.2d 297, 299 (1977), quoting U.S. v Prudden, 424 F.2d 1021, 1032 (1970).</w:t>
      </w:r>
    </w:p>
    <w:p w:rsidR="00D776D9" w:rsidRDefault="00D776D9">
      <w:pPr>
        <w:jc w:val="both"/>
      </w:pPr>
    </w:p>
    <w:p w:rsidR="00D776D9" w:rsidRDefault="00815519">
      <w:pPr>
        <w:ind w:left="720"/>
        <w:jc w:val="both"/>
      </w:pPr>
      <w:r>
        <w:rPr>
          <w:rFonts w:ascii="Helvetica Neue" w:eastAsia="Helvetica Neue" w:hAnsi="Helvetica Neue" w:cs="Helvetica Neue"/>
          <w:color w:val="000000"/>
          <w:sz w:val="24"/>
        </w:rPr>
        <w:t>“</w:t>
      </w:r>
      <w:r>
        <w:rPr>
          <w:rFonts w:ascii="Helvetica Neue" w:eastAsia="Helvetica Neue" w:hAnsi="Helvetica Neue" w:cs="Helvetica Neue"/>
          <w:b/>
          <w:i/>
          <w:color w:val="000000"/>
          <w:sz w:val="24"/>
        </w:rPr>
        <w:t>when circumstances impose duty to speak and one deliberately remains silent, silence is equivalent to false representation</w:t>
      </w:r>
      <w:r>
        <w:rPr>
          <w:rFonts w:ascii="Helvetica Neue" w:eastAsia="Helvetica Neue" w:hAnsi="Helvetica Neue" w:cs="Helvetica Neue"/>
          <w:color w:val="000000"/>
          <w:sz w:val="24"/>
        </w:rPr>
        <w:t>.”</w:t>
      </w:r>
    </w:p>
    <w:p w:rsidR="00D776D9" w:rsidRDefault="00815519">
      <w:pPr>
        <w:ind w:left="720"/>
        <w:jc w:val="both"/>
      </w:pPr>
      <w:r>
        <w:rPr>
          <w:rFonts w:ascii="Helvetica Neue" w:eastAsia="Helvetica Neue" w:hAnsi="Helvetica Neue" w:cs="Helvetica Neue"/>
          <w:color w:val="000000"/>
          <w:sz w:val="24"/>
        </w:rPr>
        <w:t>Fisher Controls International, inc v Gibbons, 911 S.W. 2d 135 (1995).</w:t>
      </w:r>
    </w:p>
    <w:p w:rsidR="00D776D9" w:rsidRDefault="00D776D9">
      <w:pPr>
        <w:ind w:left="720"/>
        <w:jc w:val="both"/>
      </w:pPr>
    </w:p>
    <w:p w:rsidR="00D776D9" w:rsidRDefault="00815519">
      <w:pPr>
        <w:ind w:left="720"/>
        <w:jc w:val="both"/>
      </w:pPr>
      <w:r>
        <w:rPr>
          <w:rFonts w:ascii="Helvetica Neue" w:eastAsia="Helvetica Neue" w:hAnsi="Helvetica Neue" w:cs="Helvetica Neue"/>
          <w:color w:val="000000"/>
          <w:sz w:val="24"/>
        </w:rPr>
        <w:t>“</w:t>
      </w:r>
      <w:r>
        <w:rPr>
          <w:rFonts w:ascii="Helvetica Neue" w:eastAsia="Helvetica Neue" w:hAnsi="Helvetica Neue" w:cs="Helvetica Neue"/>
          <w:b/>
          <w:i/>
          <w:color w:val="000000"/>
          <w:sz w:val="24"/>
        </w:rPr>
        <w:t>when a person sustains to another a position of trust and confidence, his failure to disclose facts that he has a duty to disclose is as much a fraud as an actual misrepresentation.”</w:t>
      </w:r>
    </w:p>
    <w:p w:rsidR="00D776D9" w:rsidRDefault="00815519">
      <w:pPr>
        <w:ind w:left="720"/>
        <w:jc w:val="both"/>
      </w:pPr>
      <w:r>
        <w:rPr>
          <w:rFonts w:ascii="Helvetica Neue" w:eastAsia="Helvetica Neue" w:hAnsi="Helvetica Neue" w:cs="Helvetica Neue"/>
          <w:color w:val="000000"/>
          <w:sz w:val="24"/>
        </w:rPr>
        <w:t>Blanton v Sherman Compress co., 256 S.W. 2d 884 (1953).</w:t>
      </w:r>
    </w:p>
    <w:p w:rsidR="00D776D9" w:rsidRDefault="00D776D9">
      <w:pPr>
        <w:jc w:val="both"/>
      </w:pPr>
    </w:p>
    <w:p w:rsidR="00D776D9" w:rsidRDefault="00D776D9">
      <w:pPr>
        <w:jc w:val="both"/>
      </w:pPr>
    </w:p>
    <w:p w:rsidR="00D776D9" w:rsidRDefault="00815519">
      <w:pPr>
        <w:ind w:firstLine="720"/>
        <w:jc w:val="both"/>
      </w:pPr>
      <w:r>
        <w:rPr>
          <w:rFonts w:ascii="Helvetica Neue" w:eastAsia="Helvetica Neue" w:hAnsi="Helvetica Neue" w:cs="Helvetica Neue"/>
          <w:color w:val="000000"/>
          <w:sz w:val="24"/>
        </w:rPr>
        <w:t>Silence activates estoppel, pursuant to Carmine v Bowen, 64 A. 932.</w:t>
      </w:r>
    </w:p>
    <w:p w:rsidR="00D776D9" w:rsidRDefault="00D776D9">
      <w:pPr>
        <w:jc w:val="both"/>
      </w:pPr>
    </w:p>
    <w:p w:rsidR="00D776D9" w:rsidRDefault="00D776D9">
      <w:pPr>
        <w:jc w:val="both"/>
      </w:pPr>
    </w:p>
    <w:p w:rsidR="00D776D9" w:rsidRDefault="00815519">
      <w:pPr>
        <w:ind w:firstLine="720"/>
        <w:jc w:val="both"/>
      </w:pPr>
      <w:r>
        <w:rPr>
          <w:rFonts w:ascii="Helvetica Neue" w:eastAsia="Helvetica Neue" w:hAnsi="Helvetica Neue" w:cs="Helvetica Neue"/>
          <w:b/>
          <w:color w:val="000000"/>
          <w:sz w:val="24"/>
        </w:rPr>
        <w:t>Comprehensive and Complete Evidence Required</w:t>
      </w:r>
    </w:p>
    <w:p w:rsidR="00D776D9" w:rsidRDefault="00D776D9">
      <w:pPr>
        <w:ind w:firstLine="720"/>
        <w:jc w:val="both"/>
      </w:pPr>
    </w:p>
    <w:p w:rsidR="00D776D9" w:rsidRDefault="00815519">
      <w:pPr>
        <w:ind w:left="720"/>
        <w:jc w:val="both"/>
      </w:pPr>
      <w:r>
        <w:rPr>
          <w:rFonts w:ascii="Helvetica Neue" w:eastAsia="Helvetica Neue" w:hAnsi="Helvetica Neue" w:cs="Helvetica Neue"/>
          <w:color w:val="000000"/>
          <w:sz w:val="24"/>
        </w:rPr>
        <w:t>You have a duty of care, as well as a lawful, moral and ethical duty in your public and private capacity and in your current principal position and as a source of authority to ascertain whether the SARS-CoV-2 measures and the vaccine agenda, including the experimental clinical trials are causing more harm than good</w:t>
      </w:r>
      <w:r>
        <w:rPr>
          <w:rFonts w:ascii="Helvetica Neue" w:eastAsia="Helvetica Neue" w:hAnsi="Helvetica Neue" w:cs="Helvetica Neue"/>
          <w:sz w:val="24"/>
        </w:rPr>
        <w:t>. If these measures, including the experimental clinical trials are causing more harm than good, y</w:t>
      </w:r>
      <w:r>
        <w:rPr>
          <w:rFonts w:ascii="Helvetica Neue" w:eastAsia="Helvetica Neue" w:hAnsi="Helvetica Neue" w:cs="Helvetica Neue"/>
          <w:color w:val="000000"/>
          <w:sz w:val="24"/>
        </w:rPr>
        <w:t>ou have a duty to communicate and take actions to stop these clinical trials immediately.</w:t>
      </w:r>
    </w:p>
    <w:p w:rsidR="00D776D9" w:rsidRDefault="00D776D9">
      <w:pPr>
        <w:jc w:val="both"/>
      </w:pPr>
    </w:p>
    <w:p w:rsidR="00D776D9" w:rsidRDefault="00815519">
      <w:pPr>
        <w:ind w:left="720"/>
        <w:jc w:val="both"/>
      </w:pPr>
      <w:r>
        <w:rPr>
          <w:rFonts w:ascii="Helvetica Neue" w:eastAsia="Helvetica Neue" w:hAnsi="Helvetica Neue" w:cs="Helvetica Neue"/>
          <w:color w:val="000000"/>
          <w:sz w:val="24"/>
        </w:rPr>
        <w:t>To ensure harm is avoided, complete and comprehensive evidence is required to be made publicly available for independent analysis, assessment and validation, for the SARS-CoV-2 measures including the vaccine agenda being undertaken and continued, including but not limited to:</w:t>
      </w:r>
    </w:p>
    <w:p w:rsidR="00D776D9" w:rsidRDefault="00D776D9">
      <w:pPr>
        <w:jc w:val="both"/>
      </w:pPr>
    </w:p>
    <w:p w:rsidR="00D776D9" w:rsidRDefault="00815519">
      <w:pPr>
        <w:numPr>
          <w:ilvl w:val="0"/>
          <w:numId w:val="22"/>
        </w:numPr>
        <w:ind w:left="-436" w:firstLine="436"/>
        <w:jc w:val="both"/>
      </w:pPr>
      <w:r>
        <w:rPr>
          <w:rFonts w:ascii="Helvetica Neue" w:eastAsia="Helvetica Neue" w:hAnsi="Helvetica Neue" w:cs="Helvetica Neue"/>
          <w:color w:val="000000"/>
          <w:sz w:val="24"/>
        </w:rPr>
        <w:t xml:space="preserve">You are required to provide evidence of preventions and treatments for SARS-CoV-2 symptoms and illness being made available to prevent illness, suffering and to save lives  </w:t>
      </w:r>
    </w:p>
    <w:p w:rsidR="00D776D9" w:rsidRDefault="00815519">
      <w:pPr>
        <w:numPr>
          <w:ilvl w:val="0"/>
          <w:numId w:val="22"/>
        </w:numPr>
        <w:ind w:left="-436" w:firstLine="436"/>
        <w:jc w:val="both"/>
      </w:pPr>
      <w:r>
        <w:rPr>
          <w:rFonts w:ascii="Helvetica Neue" w:eastAsia="Helvetica Neue" w:hAnsi="Helvetica Neue" w:cs="Helvetica Neue"/>
          <w:color w:val="000000"/>
          <w:sz w:val="24"/>
        </w:rPr>
        <w:t>You are required to provide evidence that SARS-CoV-2 has been isolated and validated by independent groups in United Kingdom or world-wide</w:t>
      </w:r>
    </w:p>
    <w:p w:rsidR="00D776D9" w:rsidRDefault="00815519">
      <w:pPr>
        <w:numPr>
          <w:ilvl w:val="0"/>
          <w:numId w:val="22"/>
        </w:numPr>
        <w:ind w:left="-436" w:firstLine="436"/>
        <w:jc w:val="both"/>
      </w:pPr>
      <w:r>
        <w:rPr>
          <w:rFonts w:ascii="Helvetica Neue" w:eastAsia="Helvetica Neue" w:hAnsi="Helvetica Neue" w:cs="Helvetica Neue"/>
          <w:color w:val="000000"/>
          <w:sz w:val="24"/>
        </w:rPr>
        <w:t>You are required to provide evidence that SARS-CoV-2 testing within United Kingdom is specific for SARS-CoV-2</w:t>
      </w:r>
    </w:p>
    <w:p w:rsidR="00D776D9" w:rsidRDefault="00815519">
      <w:pPr>
        <w:numPr>
          <w:ilvl w:val="0"/>
          <w:numId w:val="22"/>
        </w:numPr>
        <w:ind w:left="-436" w:firstLine="436"/>
        <w:jc w:val="both"/>
      </w:pPr>
      <w:r>
        <w:rPr>
          <w:rFonts w:ascii="Helvetica Neue" w:eastAsia="Helvetica Neue" w:hAnsi="Helvetica Neue" w:cs="Helvetica Neue"/>
          <w:color w:val="000000"/>
          <w:sz w:val="24"/>
        </w:rPr>
        <w:t>You are required to provide evidence that there are no undeclared ingredients in the vials used in the experimental clinical trials for SARS-CoV-2 within the United Kingdom</w:t>
      </w:r>
    </w:p>
    <w:p w:rsidR="00D776D9" w:rsidRDefault="00815519">
      <w:pPr>
        <w:numPr>
          <w:ilvl w:val="0"/>
          <w:numId w:val="22"/>
        </w:numPr>
        <w:ind w:left="-436" w:firstLine="436"/>
        <w:jc w:val="both"/>
      </w:pPr>
      <w:r>
        <w:rPr>
          <w:rFonts w:ascii="Helvetica Neue" w:eastAsia="Helvetica Neue" w:hAnsi="Helvetica Neue" w:cs="Helvetica Neue"/>
          <w:b/>
          <w:color w:val="000000"/>
          <w:sz w:val="24"/>
        </w:rPr>
        <w:t>You are required to provide evidence of the vials themselves used in the experimental clinical trials for Covid-19/SARS-CoV-2 mRNA gene therapies/injections/vaccines and viral vector injections/vaccines used within United Kingdom for SARS-CoV-2 so that they can be independently examined</w:t>
      </w:r>
      <w:r>
        <w:rPr>
          <w:rFonts w:ascii="Helvetica Neue" w:eastAsia="Helvetica Neue" w:hAnsi="Helvetica Neue" w:cs="Helvetica Neue"/>
          <w:color w:val="000000"/>
          <w:sz w:val="24"/>
        </w:rPr>
        <w:t>.</w:t>
      </w:r>
    </w:p>
    <w:p w:rsidR="00D776D9" w:rsidRDefault="00815519">
      <w:pPr>
        <w:numPr>
          <w:ilvl w:val="0"/>
          <w:numId w:val="22"/>
        </w:numPr>
        <w:ind w:left="-436" w:firstLine="436"/>
        <w:jc w:val="both"/>
      </w:pPr>
      <w:r>
        <w:rPr>
          <w:rFonts w:ascii="Helvetica Neue" w:eastAsia="Helvetica Neue" w:hAnsi="Helvetica Neue" w:cs="Helvetica Neue"/>
          <w:color w:val="000000"/>
          <w:sz w:val="24"/>
        </w:rPr>
        <w:t xml:space="preserve">You are required to provide evidence that ‘SARS-CoV-2’ is actually a medical emergency and for the claims made by you and other men and women acting as senior officers within the Government and Medical establishment, that “having regard to the immediate, exceptional and manifest risk posed to human life and public health by the spread of Covid-19…” </w:t>
      </w:r>
      <w:r>
        <w:rPr>
          <w:rFonts w:ascii="Helvetica Neue" w:eastAsia="Helvetica Neue" w:hAnsi="Helvetica Neue" w:cs="Helvetica Neue"/>
          <w:color w:val="000000"/>
          <w:sz w:val="24"/>
        </w:rPr>
        <w:lastRenderedPageBreak/>
        <w:t xml:space="preserve">from Statutory Instrument legislation link accessed 24 May 2021. For example, the Euromomo evidence has also consistently shown no medical emergency at any time from January 2020 to May 2021  </w:t>
      </w:r>
      <w:hyperlink r:id="rId334" w:history="1">
        <w:r>
          <w:rPr>
            <w:rFonts w:ascii="Helvetica Neue" w:eastAsia="Helvetica Neue" w:hAnsi="Helvetica Neue" w:cs="Helvetica Neue"/>
            <w:color w:val="0000FF"/>
            <w:sz w:val="24"/>
            <w:u w:val="single"/>
          </w:rPr>
          <w:t>https://www.euromomo.eu/graphs-and-maps/</w:t>
        </w:r>
      </w:hyperlink>
      <w:r>
        <w:rPr>
          <w:rFonts w:ascii="Helvetica Neue" w:eastAsia="Helvetica Neue" w:hAnsi="Helvetica Neue" w:cs="Helvetica Neue"/>
          <w:color w:val="000000"/>
          <w:sz w:val="24"/>
        </w:rPr>
        <w:t xml:space="preserve">  It is highly significant that Covid-19 is not a High Consequence Infectious Disease (HCID) in the UK according to UK GOV’s official guidance issued on 19 March 2020 and accessed 24 May 2021 by </w:t>
      </w:r>
      <w:hyperlink r:id="rId335" w:history="1">
        <w:r>
          <w:rPr>
            <w:rFonts w:ascii="Helvetica Neue" w:eastAsia="Helvetica Neue" w:hAnsi="Helvetica Neue" w:cs="Helvetica Neue"/>
            <w:color w:val="0000FF"/>
            <w:sz w:val="24"/>
            <w:u w:val="single"/>
          </w:rPr>
          <w:t>https://www.gov.uk/guidance/high-consequence-infectious-diseases-hcid</w:t>
        </w:r>
      </w:hyperlink>
    </w:p>
    <w:p w:rsidR="00D776D9" w:rsidRDefault="00815519">
      <w:pPr>
        <w:numPr>
          <w:ilvl w:val="0"/>
          <w:numId w:val="22"/>
        </w:numPr>
        <w:ind w:left="-436" w:firstLine="436"/>
        <w:jc w:val="both"/>
      </w:pPr>
      <w:r>
        <w:rPr>
          <w:rFonts w:ascii="Helvetica Neue" w:eastAsia="Helvetica Neue" w:hAnsi="Helvetica Neue" w:cs="Helvetica Neue"/>
          <w:color w:val="000000"/>
          <w:sz w:val="24"/>
        </w:rPr>
        <w:t>You are required to provide evidence of a “pandemic” with reference to actual death figures (cremations and burials) in the UK since the alleged emergency and justification as to why restrictions on liberty, including but not limited to those enabled by the UK Coronavirus Act 2020, and justification as to why a vaccine agenda has been necessary at all.</w:t>
      </w:r>
    </w:p>
    <w:p w:rsidR="00D776D9" w:rsidRDefault="00815519">
      <w:pPr>
        <w:numPr>
          <w:ilvl w:val="0"/>
          <w:numId w:val="22"/>
        </w:numPr>
        <w:ind w:left="-436" w:firstLine="436"/>
        <w:jc w:val="both"/>
      </w:pPr>
      <w:r>
        <w:rPr>
          <w:rFonts w:ascii="Helvetica Neue" w:eastAsia="Helvetica Neue" w:hAnsi="Helvetica Neue" w:cs="Helvetica Neue"/>
          <w:color w:val="000000"/>
          <w:sz w:val="24"/>
        </w:rPr>
        <w:t>You are required to prove that this vaccine agenda and the related harm caused to living men and women and offspring was not premeditated, planned and has not been dishonestly used as a way to cause depopulation and harm to living men and women.</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WHEREAS, </w:t>
      </w:r>
      <w:r>
        <w:rPr>
          <w:rFonts w:ascii="Helvetica Neue" w:eastAsia="Helvetica Neue" w:hAnsi="Helvetica Neue" w:cs="Helvetica Neue"/>
          <w:color w:val="000000"/>
          <w:sz w:val="24"/>
        </w:rPr>
        <w:t>to ensure each living man, woman and child to whom the so-called COVID-19 vaccines are administered, provides their free and full and informed consent to experimental medical interventions, you are required to provide complete and comprehensive evidence including, but not limited to, the following:</w:t>
      </w:r>
    </w:p>
    <w:p w:rsidR="00D776D9" w:rsidRDefault="00D776D9">
      <w:pPr>
        <w:jc w:val="both"/>
      </w:pPr>
    </w:p>
    <w:p w:rsidR="00D776D9" w:rsidRDefault="00815519">
      <w:pPr>
        <w:jc w:val="both"/>
      </w:pPr>
      <w:r>
        <w:rPr>
          <w:rFonts w:ascii="Helvetica Neue" w:eastAsia="Helvetica Neue" w:hAnsi="Helvetica Neue" w:cs="Helvetica Neue"/>
          <w:color w:val="000000"/>
          <w:sz w:val="24"/>
        </w:rPr>
        <w:tab/>
        <w:t>(a)</w:t>
      </w:r>
      <w:r>
        <w:rPr>
          <w:rFonts w:ascii="Helvetica Neue" w:eastAsia="Helvetica Neue" w:hAnsi="Helvetica Neue" w:cs="Helvetica Neue"/>
          <w:color w:val="000000"/>
          <w:sz w:val="24"/>
        </w:rPr>
        <w:tab/>
        <w:t xml:space="preserve">Evidence that most, if not all, of the so-called COVID-19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vaccines are in clinical trials and therefore experimental; and</w:t>
      </w:r>
    </w:p>
    <w:p w:rsidR="00D776D9" w:rsidRDefault="00815519">
      <w:pPr>
        <w:jc w:val="both"/>
      </w:pPr>
      <w:r>
        <w:rPr>
          <w:rFonts w:ascii="Helvetica Neue" w:eastAsia="Helvetica Neue" w:hAnsi="Helvetica Neue" w:cs="Helvetica Neue"/>
          <w:color w:val="000000"/>
          <w:sz w:val="24"/>
        </w:rPr>
        <w:tab/>
        <w:t>(b)</w:t>
      </w:r>
      <w:r>
        <w:rPr>
          <w:rFonts w:ascii="Helvetica Neue" w:eastAsia="Helvetica Neue" w:hAnsi="Helvetica Neue" w:cs="Helvetica Neue"/>
          <w:color w:val="000000"/>
          <w:sz w:val="24"/>
        </w:rPr>
        <w:tab/>
        <w:t xml:space="preserve">Evidence that SARS-CoV-2 has been isolated and validated by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independent groups in the UK and or world-wide; and</w:t>
      </w:r>
    </w:p>
    <w:p w:rsidR="00D776D9" w:rsidRDefault="00815519">
      <w:pPr>
        <w:jc w:val="both"/>
      </w:pPr>
      <w:r>
        <w:rPr>
          <w:rFonts w:ascii="Helvetica Neue" w:eastAsia="Helvetica Neue" w:hAnsi="Helvetica Neue" w:cs="Helvetica Neue"/>
          <w:color w:val="000000"/>
          <w:sz w:val="24"/>
        </w:rPr>
        <w:tab/>
        <w:t>(c)</w:t>
      </w:r>
      <w:r>
        <w:rPr>
          <w:rFonts w:ascii="Helvetica Neue" w:eastAsia="Helvetica Neue" w:hAnsi="Helvetica Neue" w:cs="Helvetica Neue"/>
          <w:color w:val="000000"/>
          <w:sz w:val="24"/>
        </w:rPr>
        <w:tab/>
        <w:t xml:space="preserve">Evidence that SARS-CoV-2 testing within the UK is specific for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SARS-CoV-2; and</w:t>
      </w:r>
    </w:p>
    <w:p w:rsidR="00D776D9" w:rsidRDefault="00815519">
      <w:pPr>
        <w:jc w:val="both"/>
      </w:pPr>
      <w:r>
        <w:rPr>
          <w:rFonts w:ascii="Helvetica Neue" w:eastAsia="Helvetica Neue" w:hAnsi="Helvetica Neue" w:cs="Helvetica Neue"/>
          <w:color w:val="000000"/>
          <w:sz w:val="24"/>
        </w:rPr>
        <w:tab/>
        <w:t>(d)</w:t>
      </w:r>
      <w:r>
        <w:rPr>
          <w:rFonts w:ascii="Helvetica Neue" w:eastAsia="Helvetica Neue" w:hAnsi="Helvetica Neue" w:cs="Helvetica Neue"/>
          <w:color w:val="000000"/>
          <w:sz w:val="24"/>
        </w:rPr>
        <w:tab/>
        <w:t xml:space="preserve">Evidence that there are no undeclared ingredients in the vials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used in the experimental clinical trials for so-called COVID-19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vaccines; and</w:t>
      </w:r>
    </w:p>
    <w:p w:rsidR="00D776D9" w:rsidRDefault="00815519">
      <w:pPr>
        <w:jc w:val="both"/>
      </w:pPr>
      <w:r>
        <w:rPr>
          <w:rFonts w:ascii="Helvetica Neue" w:eastAsia="Helvetica Neue" w:hAnsi="Helvetica Neue" w:cs="Helvetica Neue"/>
          <w:color w:val="000000"/>
          <w:sz w:val="24"/>
        </w:rPr>
        <w:tab/>
        <w:t>(e)</w:t>
      </w:r>
      <w:r>
        <w:rPr>
          <w:rFonts w:ascii="Helvetica Neue" w:eastAsia="Helvetica Neue" w:hAnsi="Helvetica Neue" w:cs="Helvetica Neue"/>
          <w:color w:val="000000"/>
          <w:sz w:val="24"/>
        </w:rPr>
        <w:tab/>
        <w:t xml:space="preserve">Evidence that SARS-CoV-2 is actually a medical emergency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for the claims made by you and other men and women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acting as senior officers with the UK Government and medical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establishment, that "having regard to the immediate, exceptional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manifest risk posed to human life and public health by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spread of Covid-19..".</w:t>
      </w: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For example, the Euromomo evidence has consistently shown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no medical emergency at any time from January 2020 to May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2021 - </w:t>
      </w:r>
      <w:hyperlink r:id="rId336" w:history="1">
        <w:r>
          <w:rPr>
            <w:rFonts w:ascii="Helvetica Neue" w:eastAsia="Helvetica Neue" w:hAnsi="Helvetica Neue" w:cs="Helvetica Neue"/>
            <w:color w:val="0000FF"/>
            <w:sz w:val="24"/>
            <w:u w:val="single"/>
          </w:rPr>
          <w:t>https://www.euromomo.eu/graphs-and-maps/</w:t>
        </w:r>
      </w:hyperlink>
      <w:r>
        <w:rPr>
          <w:rFonts w:ascii="Helvetica Neue" w:eastAsia="Helvetica Neue" w:hAnsi="Helvetica Neue" w:cs="Helvetica Neue"/>
          <w:color w:val="000000"/>
          <w:sz w:val="24"/>
        </w:rPr>
        <w:t>. ; and</w:t>
      </w:r>
    </w:p>
    <w:p w:rsidR="00D776D9" w:rsidRDefault="00815519">
      <w:pPr>
        <w:jc w:val="both"/>
      </w:pPr>
      <w:r>
        <w:rPr>
          <w:rFonts w:ascii="Helvetica Neue" w:eastAsia="Helvetica Neue" w:hAnsi="Helvetica Neue" w:cs="Helvetica Neue"/>
          <w:color w:val="000000"/>
          <w:sz w:val="24"/>
        </w:rPr>
        <w:tab/>
        <w:t>(f)</w:t>
      </w:r>
      <w:r>
        <w:rPr>
          <w:rFonts w:ascii="Helvetica Neue" w:eastAsia="Helvetica Neue" w:hAnsi="Helvetica Neue" w:cs="Helvetica Neue"/>
          <w:color w:val="000000"/>
          <w:sz w:val="24"/>
        </w:rPr>
        <w:tab/>
        <w:t xml:space="preserve">Evidence that Health(Preservation and Protection and other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Emergency Measures in the Public Interest) Act 2020; S.I. No.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121/2020 - Health Act 1947 (Section 31A- Temporary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Restrictions) (Covid-19) Regulations 2020; Health (Preservation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and Protection and other Emergency Measures in the Public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Interest) Act 2020 and other purported Acts are compliant to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Constitution; and</w:t>
      </w:r>
    </w:p>
    <w:p w:rsidR="00D776D9" w:rsidRDefault="00815519">
      <w:pPr>
        <w:jc w:val="both"/>
      </w:pPr>
      <w:r>
        <w:rPr>
          <w:rFonts w:ascii="Helvetica Neue" w:eastAsia="Helvetica Neue" w:hAnsi="Helvetica Neue" w:cs="Helvetica Neue"/>
          <w:color w:val="000000"/>
          <w:sz w:val="24"/>
        </w:rPr>
        <w:tab/>
        <w:t>(g)</w:t>
      </w:r>
      <w:r>
        <w:rPr>
          <w:rFonts w:ascii="Helvetica Neue" w:eastAsia="Helvetica Neue" w:hAnsi="Helvetica Neue" w:cs="Helvetica Neue"/>
          <w:color w:val="000000"/>
          <w:sz w:val="24"/>
        </w:rPr>
        <w:tab/>
        <w:t xml:space="preserve">Evidence that the so-called COVID-19 vaccines have been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thoroughly tested to ensure safety to all recipients; and</w:t>
      </w:r>
    </w:p>
    <w:p w:rsidR="00D776D9" w:rsidRDefault="00815519">
      <w:pPr>
        <w:jc w:val="both"/>
      </w:pPr>
      <w:r>
        <w:rPr>
          <w:rFonts w:ascii="Helvetica Neue" w:eastAsia="Helvetica Neue" w:hAnsi="Helvetica Neue" w:cs="Helvetica Neue"/>
          <w:color w:val="000000"/>
          <w:sz w:val="24"/>
        </w:rPr>
        <w:tab/>
        <w:t>(h)</w:t>
      </w:r>
      <w:r>
        <w:rPr>
          <w:rFonts w:ascii="Helvetica Neue" w:eastAsia="Helvetica Neue" w:hAnsi="Helvetica Neue" w:cs="Helvetica Neue"/>
          <w:color w:val="000000"/>
          <w:sz w:val="24"/>
        </w:rPr>
        <w:tab/>
        <w:t xml:space="preserve">Evidence that the so-called COVID-19 vaccines protect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recipients from infection with SARS-CoV-2 virus; and</w:t>
      </w:r>
    </w:p>
    <w:p w:rsidR="00D776D9" w:rsidRDefault="00815519">
      <w:pPr>
        <w:jc w:val="both"/>
      </w:pPr>
      <w:r>
        <w:rPr>
          <w:rFonts w:ascii="Helvetica Neue" w:eastAsia="Helvetica Neue" w:hAnsi="Helvetica Neue" w:cs="Helvetica Neue"/>
          <w:color w:val="000000"/>
          <w:sz w:val="24"/>
        </w:rPr>
        <w:tab/>
        <w:t>(i)</w:t>
      </w:r>
      <w:r>
        <w:rPr>
          <w:rFonts w:ascii="Helvetica Neue" w:eastAsia="Helvetica Neue" w:hAnsi="Helvetica Neue" w:cs="Helvetica Neue"/>
          <w:color w:val="000000"/>
          <w:sz w:val="24"/>
        </w:rPr>
        <w:tab/>
        <w:t xml:space="preserve">Evidence showing that the so-called COVID-19 vaccines are not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causing significant adverse events, are not causing severe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adverse events and are not causing death to recipients; and</w:t>
      </w:r>
    </w:p>
    <w:p w:rsidR="00D776D9" w:rsidRDefault="00815519">
      <w:pPr>
        <w:jc w:val="both"/>
      </w:pPr>
      <w:r>
        <w:rPr>
          <w:rFonts w:ascii="Helvetica Neue" w:eastAsia="Helvetica Neue" w:hAnsi="Helvetica Neue" w:cs="Helvetica Neue"/>
          <w:color w:val="000000"/>
          <w:sz w:val="24"/>
        </w:rPr>
        <w:lastRenderedPageBreak/>
        <w:tab/>
        <w:t>(j)</w:t>
      </w:r>
      <w:r>
        <w:rPr>
          <w:rFonts w:ascii="Helvetica Neue" w:eastAsia="Helvetica Neue" w:hAnsi="Helvetica Neue" w:cs="Helvetica Neue"/>
          <w:color w:val="000000"/>
          <w:sz w:val="24"/>
        </w:rPr>
        <w:tab/>
        <w:t xml:space="preserve">Evidence showing that the so-called COVID-19 vaccines are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necessary, especially in light that the US Centres for Disease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Control and Prevention ("the CDC") will withdraw its request to the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U.S. Food and Drug Administration ("the FDA") for Emergency Use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Authorisation ("EUA") of the CDC 2019-Novel Coronavirus (2019-</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 xml:space="preserve">nCoV) Real-Time RT-PCR Diagnostic Panel due to its inability to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correctly diagnose for COVID-19/SARS-</w:t>
      </w:r>
      <w:r>
        <w:rPr>
          <w:rFonts w:ascii="Helvetica Neue" w:eastAsia="Helvetica Neue" w:hAnsi="Helvetica Neue" w:cs="Helvetica Neue"/>
          <w:color w:val="000000"/>
          <w:sz w:val="24"/>
        </w:rPr>
        <w:tab/>
        <w:t xml:space="preserve">CoV-2infection - </w:t>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hyperlink r:id="rId337" w:history="1">
        <w:r>
          <w:rPr>
            <w:rFonts w:ascii="Helvetica Neue" w:eastAsia="Helvetica Neue" w:hAnsi="Helvetica Neue" w:cs="Helvetica Neue"/>
            <w:color w:val="0000FF"/>
            <w:sz w:val="24"/>
            <w:u w:val="single"/>
          </w:rPr>
          <w:t>https://www.cdc.gov/csels/dls/locs/2021/07-21-2021-lab-alert-Changes_CDC_RT-PCR~SARS-CoV-2_Testing_1.html</w:t>
        </w:r>
      </w:hyperlink>
    </w:p>
    <w:p w:rsidR="00D776D9" w:rsidRDefault="00D776D9">
      <w:pPr>
        <w:jc w:val="both"/>
      </w:pP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color w:val="000000"/>
          <w:sz w:val="24"/>
        </w:rPr>
        <w:t>I have more than reasonable cause to believe that these experimental Covid-19/SARS-CoV-2 mRNA gene therapies/injections/vaccines and or viral vector injections/vaccines can and do cause harm, injury, suffering and death.</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 anticipate this Notice clarifies my disposition to your various mRNA gene therapy/injection/vaccination and or viral vector injections/vaccines programs and agendas. You are required to respond in writing to this </w:t>
      </w:r>
      <w:r>
        <w:rPr>
          <w:rFonts w:ascii="Helvetica Neue" w:eastAsia="Helvetica Neue" w:hAnsi="Helvetica Neue" w:cs="Helvetica Neue"/>
          <w:b/>
          <w:color w:val="000000"/>
          <w:sz w:val="24"/>
        </w:rPr>
        <w:t>NOTICE-OF-LIABILITY-FOR-HARM-AND-DEATH</w:t>
      </w:r>
      <w:r>
        <w:rPr>
          <w:rFonts w:ascii="Helvetica Neue" w:eastAsia="Helvetica Neue" w:hAnsi="Helvetica Neue" w:cs="Helvetica Neue"/>
          <w:color w:val="000000"/>
          <w:sz w:val="24"/>
        </w:rPr>
        <w:t xml:space="preserve"> within fourteen (14) days with a sufficient, complete and full response see </w:t>
      </w:r>
      <w:r>
        <w:rPr>
          <w:rFonts w:ascii="Helvetica Neue" w:eastAsia="Helvetica Neue" w:hAnsi="Helvetica Neue" w:cs="Helvetica Neue"/>
          <w:b/>
          <w:i/>
          <w:color w:val="000000"/>
          <w:sz w:val="24"/>
        </w:rPr>
        <w:t>Terms of Conditional Acceptance</w:t>
      </w:r>
      <w:r>
        <w:rPr>
          <w:rFonts w:ascii="Helvetica Neue" w:eastAsia="Helvetica Neue" w:hAnsi="Helvetica Neue" w:cs="Helvetica Neue"/>
          <w:color w:val="000000"/>
          <w:sz w:val="24"/>
        </w:rPr>
        <w:t>.</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Conditional Acceptance</w:t>
      </w:r>
    </w:p>
    <w:p w:rsidR="00D776D9" w:rsidRDefault="00815519">
      <w:pPr>
        <w:jc w:val="both"/>
      </w:pPr>
      <w:r>
        <w:rPr>
          <w:rFonts w:ascii="Helvetica Neue" w:eastAsia="Helvetica Neue" w:hAnsi="Helvetica Neue" w:cs="Helvetica Neue"/>
          <w:color w:val="000000"/>
          <w:sz w:val="24"/>
        </w:rPr>
        <w:t>The offer from the Respondents to the Claimant to have a “Covid-19 Vaccine” which will protect the Claimant and those around the Claimant when his Covid-19 vaccine is ready for him is the commencement of a contract negotiation, or meeting of the minds.  The Contract becomes binding upon unconditional acceptance or performance.</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Performance and Acceptance of Offer to Contract under Reservation of Rights</w:t>
      </w:r>
    </w:p>
    <w:p w:rsidR="00D776D9" w:rsidRDefault="00815519">
      <w:pPr>
        <w:jc w:val="both"/>
      </w:pPr>
      <w:r>
        <w:rPr>
          <w:rFonts w:ascii="Helvetica Neue" w:eastAsia="Helvetica Neue" w:hAnsi="Helvetica Neue" w:cs="Helvetica Neue"/>
          <w:color w:val="000000"/>
          <w:sz w:val="24"/>
        </w:rPr>
        <w:t xml:space="preserve">The Claimant reserves the right not to be compelled to perform under any contractual agreement that has not been </w:t>
      </w:r>
      <w:r>
        <w:rPr>
          <w:rFonts w:ascii="Helvetica Neue" w:eastAsia="Helvetica Neue" w:hAnsi="Helvetica Neue" w:cs="Helvetica Neue"/>
          <w:b/>
          <w:color w:val="000000"/>
          <w:sz w:val="24"/>
        </w:rPr>
        <w:t xml:space="preserve">fully disclosed </w:t>
      </w:r>
      <w:r>
        <w:rPr>
          <w:rFonts w:ascii="Helvetica Neue" w:eastAsia="Helvetica Neue" w:hAnsi="Helvetica Neue" w:cs="Helvetica Neue"/>
          <w:color w:val="000000"/>
          <w:sz w:val="24"/>
        </w:rPr>
        <w:t>in the prescribed form as herein claimed.</w:t>
      </w:r>
      <w:r>
        <w:rPr>
          <w:rFonts w:ascii="Helvetica Neue" w:eastAsia="Helvetica Neue" w:hAnsi="Helvetica Neue" w:cs="Helvetica Neue"/>
          <w:b/>
          <w:color w:val="000000"/>
          <w:sz w:val="24"/>
        </w:rPr>
        <w:t xml:space="preserve"> </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Terms of Conditional Acceptance</w:t>
      </w:r>
    </w:p>
    <w:p w:rsidR="00D776D9" w:rsidRDefault="00815519">
      <w:pPr>
        <w:jc w:val="both"/>
      </w:pPr>
      <w:r>
        <w:rPr>
          <w:rFonts w:ascii="Helvetica Neue" w:eastAsia="Helvetica Neue" w:hAnsi="Helvetica Neue" w:cs="Helvetica Neue"/>
          <w:color w:val="000000"/>
          <w:sz w:val="24"/>
        </w:rPr>
        <w:t>I</w:t>
      </w:r>
      <w:r>
        <w:rPr>
          <w:rFonts w:ascii="Helvetica Neue" w:eastAsia="Helvetica Neue" w:hAnsi="Helvetica Neue" w:cs="Helvetica Neue"/>
          <w:color w:val="000000"/>
          <w:sz w:val="24"/>
          <w:shd w:val="clear" w:color="auto" w:fill="FFFF00"/>
        </w:rPr>
        <w:t xml:space="preserve">, [NAME], </w:t>
      </w:r>
      <w:r>
        <w:rPr>
          <w:rFonts w:ascii="Helvetica Neue" w:eastAsia="Helvetica Neue" w:hAnsi="Helvetica Neue" w:cs="Helvetica Neue"/>
          <w:color w:val="000000"/>
          <w:sz w:val="24"/>
        </w:rPr>
        <w:t>Claimant, hereby notices Respondents that your offer to contract is formally conditionally accepted under reservation of all immutable and natural rights nunc pro tunc without prejudice, whether expressed or not, and upon full disclosure of any and all perils involved with the so-named experimental COVID-19/SARS-CoV-2 mRNA gene therapies/injections/vaccines and or viral vector injections/vaccines and the vaccine agenda and any of its components, and upon a point-by-point rebuttal of the attached Affidavit, to which you attach certified factual evidence sworn to be true.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If the Respondent should fail to meet the requirements as defined in the section </w:t>
      </w:r>
      <w:r>
        <w:rPr>
          <w:rFonts w:ascii="Helvetica Neue" w:eastAsia="Helvetica Neue" w:hAnsi="Helvetica Neue" w:cs="Helvetica Neue"/>
          <w:i/>
          <w:color w:val="000000"/>
          <w:sz w:val="24"/>
        </w:rPr>
        <w:t xml:space="preserve">Insufficiency of Reply, </w:t>
      </w:r>
      <w:r>
        <w:rPr>
          <w:rFonts w:ascii="Helvetica Neue" w:eastAsia="Helvetica Neue" w:hAnsi="Helvetica Neue" w:cs="Helvetica Neue"/>
          <w:color w:val="000000"/>
          <w:sz w:val="24"/>
        </w:rPr>
        <w:t>it shall constitute your full agreement with the following contractual terms in all jurisdictions</w:t>
      </w:r>
      <w:r>
        <w:rPr>
          <w:rFonts w:ascii="Helvetica Neue" w:eastAsia="Helvetica Neue" w:hAnsi="Helvetica Neue" w:cs="Helvetica Neue"/>
          <w:i/>
          <w:color w:val="000000"/>
          <w:sz w:val="24"/>
        </w:rPr>
        <w:t>:</w:t>
      </w:r>
    </w:p>
    <w:p w:rsidR="00D776D9" w:rsidRDefault="00D776D9">
      <w:pPr>
        <w:jc w:val="both"/>
      </w:pPr>
    </w:p>
    <w:p w:rsidR="00D776D9" w:rsidRDefault="00815519">
      <w:pPr>
        <w:numPr>
          <w:ilvl w:val="0"/>
          <w:numId w:val="23"/>
        </w:numPr>
        <w:ind w:left="-720" w:firstLine="720"/>
        <w:jc w:val="both"/>
      </w:pPr>
      <w:r>
        <w:rPr>
          <w:rFonts w:ascii="Helvetica Neue" w:eastAsia="Helvetica Neue" w:hAnsi="Helvetica Neue" w:cs="Helvetica Neue"/>
          <w:color w:val="000000"/>
          <w:sz w:val="24"/>
        </w:rPr>
        <w:t xml:space="preserve">Respondents accept full liability for any and all harm and loss caused by the </w:t>
      </w:r>
      <w:r>
        <w:rPr>
          <w:rFonts w:ascii="Helvetica Neue" w:eastAsia="Helvetica Neue" w:hAnsi="Helvetica Neue" w:cs="Helvetica Neue"/>
          <w:color w:val="000000"/>
          <w:sz w:val="24"/>
        </w:rPr>
        <w:lastRenderedPageBreak/>
        <w:t>experimental COVID-19/SARS-CoV-2 mRNA gene therapies/injections/vaccines and or viral vector injections/vaccines as well as the vaccine agenda and for the false information as to there being a true “pandemic” requiring emergency safety measures and legislation of any kind involving any kind of restrictions on liberty and or free movements and or use of testing equipment and wearing of masks which are capable of and are causing harm.</w:t>
      </w:r>
    </w:p>
    <w:p w:rsidR="00D776D9" w:rsidRDefault="00D776D9">
      <w:pPr>
        <w:jc w:val="both"/>
      </w:pPr>
    </w:p>
    <w:p w:rsidR="00D776D9" w:rsidRDefault="00815519">
      <w:pPr>
        <w:numPr>
          <w:ilvl w:val="0"/>
          <w:numId w:val="24"/>
        </w:numPr>
        <w:ind w:left="-720" w:firstLine="720"/>
        <w:jc w:val="both"/>
      </w:pPr>
      <w:r>
        <w:rPr>
          <w:rFonts w:ascii="Helvetica Neue" w:eastAsia="Helvetica Neue" w:hAnsi="Helvetica Neue" w:cs="Helvetica Neue"/>
          <w:color w:val="000000"/>
          <w:sz w:val="24"/>
        </w:rPr>
        <w:t>Respondents to provide a full Safety assessment of the experimental COVID-19/SARS-CoV-2 mRNA gene therapies/injections/vaccines and or viral vector injections/vaccines as well as for all components of the vaccine agenda to include testing, masks and all other measures said to be related confirming that the experimental COVID-19/SARS-CoV-2 mRNA gene therapies/injections/vaccines and or viral vector injections/vaccines will protect the Claimant and those around the Claimant and that the vaccine and vaccine agenda components are safe and do not cause harm.</w:t>
      </w:r>
    </w:p>
    <w:p w:rsidR="00D776D9" w:rsidRDefault="00D776D9">
      <w:pPr>
        <w:jc w:val="both"/>
      </w:pPr>
    </w:p>
    <w:p w:rsidR="00D776D9" w:rsidRDefault="00815519">
      <w:pPr>
        <w:numPr>
          <w:ilvl w:val="0"/>
          <w:numId w:val="25"/>
        </w:numPr>
        <w:ind w:left="-720" w:firstLine="720"/>
        <w:jc w:val="both"/>
      </w:pPr>
      <w:r>
        <w:rPr>
          <w:rFonts w:ascii="Helvetica Neue" w:eastAsia="Helvetica Neue" w:hAnsi="Helvetica Neue" w:cs="Helvetica Neue"/>
          <w:color w:val="000000"/>
          <w:sz w:val="24"/>
        </w:rPr>
        <w:t xml:space="preserve">Respondents do respond in full to the 8 requests for evidence in </w:t>
      </w:r>
      <w:r>
        <w:rPr>
          <w:rFonts w:ascii="Helvetica Neue" w:eastAsia="Helvetica Neue" w:hAnsi="Helvetica Neue" w:cs="Helvetica Neue"/>
          <w:b/>
          <w:i/>
          <w:color w:val="000000"/>
          <w:sz w:val="24"/>
        </w:rPr>
        <w:t xml:space="preserve">Comprehensive and Complete Evidence Required </w:t>
      </w:r>
      <w:r>
        <w:rPr>
          <w:rFonts w:ascii="Helvetica Neue" w:eastAsia="Helvetica Neue" w:hAnsi="Helvetica Neue" w:cs="Helvetica Neue"/>
          <w:color w:val="000000"/>
          <w:sz w:val="24"/>
        </w:rPr>
        <w:t>above.</w:t>
      </w:r>
    </w:p>
    <w:p w:rsidR="00D776D9" w:rsidRDefault="00D776D9">
      <w:pPr>
        <w:jc w:val="both"/>
      </w:pPr>
    </w:p>
    <w:p w:rsidR="00D776D9" w:rsidRDefault="00815519">
      <w:pPr>
        <w:numPr>
          <w:ilvl w:val="0"/>
          <w:numId w:val="26"/>
        </w:numPr>
        <w:ind w:left="-720" w:firstLine="720"/>
        <w:jc w:val="both"/>
      </w:pPr>
      <w:r>
        <w:rPr>
          <w:rFonts w:ascii="Helvetica Neue" w:eastAsia="Helvetica Neue" w:hAnsi="Helvetica Neue" w:cs="Helvetica Neue"/>
          <w:color w:val="000000"/>
          <w:sz w:val="24"/>
        </w:rPr>
        <w:t xml:space="preserve">A fee schedule of One Million United States Dollars </w:t>
      </w:r>
      <w:r>
        <w:rPr>
          <w:rFonts w:ascii="Helvetica Neue" w:eastAsia="Helvetica Neue" w:hAnsi="Helvetica Neue" w:cs="Helvetica Neue"/>
          <w:b/>
          <w:color w:val="000000"/>
          <w:sz w:val="24"/>
        </w:rPr>
        <w:t xml:space="preserve">per day for any continued false advertising suggesting that </w:t>
      </w:r>
      <w:r>
        <w:rPr>
          <w:rFonts w:ascii="Helvetica Neue" w:eastAsia="Helvetica Neue" w:hAnsi="Helvetica Neue" w:cs="Helvetica Neue"/>
          <w:color w:val="000000"/>
          <w:sz w:val="24"/>
        </w:rPr>
        <w:t>the experimental COVID-19/SARS-CoV-2 mRNA gene therapies/injections/vaccines and or viral vector injections/vaccines are necessary and or protect individuals including but not limited to healthy living men and women and offspring.</w:t>
      </w:r>
    </w:p>
    <w:p w:rsidR="00D776D9" w:rsidRDefault="00D776D9">
      <w:pPr>
        <w:jc w:val="both"/>
      </w:pPr>
    </w:p>
    <w:p w:rsidR="00D776D9" w:rsidRDefault="00815519">
      <w:pPr>
        <w:numPr>
          <w:ilvl w:val="0"/>
          <w:numId w:val="27"/>
        </w:numPr>
        <w:ind w:left="-720" w:firstLine="720"/>
        <w:jc w:val="both"/>
      </w:pPr>
      <w:r>
        <w:rPr>
          <w:rFonts w:ascii="Helvetica Neue" w:eastAsia="Helvetica Neue" w:hAnsi="Helvetica Neue" w:cs="Helvetica Neue"/>
          <w:color w:val="000000"/>
          <w:sz w:val="24"/>
        </w:rPr>
        <w:t>In the case of failure to pay any fees within thirty days of presentment of a True Bill, you agree to a lien against you, subject to levy, distraint, distress, certificate of exigency, impound, execution and all other lawful and or commercial remedies.</w:t>
      </w:r>
    </w:p>
    <w:p w:rsidR="00D776D9" w:rsidRDefault="00D776D9">
      <w:pPr>
        <w:jc w:val="both"/>
      </w:pPr>
    </w:p>
    <w:p w:rsidR="00D776D9" w:rsidRDefault="00815519">
      <w:pPr>
        <w:numPr>
          <w:ilvl w:val="0"/>
          <w:numId w:val="28"/>
        </w:numPr>
        <w:ind w:left="-720" w:firstLine="720"/>
        <w:jc w:val="both"/>
      </w:pPr>
      <w:r>
        <w:rPr>
          <w:rFonts w:ascii="Helvetica Neue" w:eastAsia="Helvetica Neue" w:hAnsi="Helvetica Neue" w:cs="Helvetica Neue"/>
          <w:color w:val="000000"/>
          <w:sz w:val="24"/>
        </w:rPr>
        <w:t>Aiding and abetting the implementation of the so-named the experimental COVID-19/SARS-CoV-2 mRNA gene therapies/injections/vaccines and or viral vector injections/vaccines and vaccine agenda is an act of Treason for those under oath.</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Take Notice</w:t>
      </w:r>
      <w:r>
        <w:rPr>
          <w:rFonts w:ascii="Helvetica Neue" w:eastAsia="Helvetica Neue" w:hAnsi="Helvetica Neue" w:cs="Helvetica Neue"/>
          <w:color w:val="000000"/>
          <w:sz w:val="24"/>
        </w:rPr>
        <w:t xml:space="preserve"> you have been fairly and equitably fore-noticed and fore-warned.</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All replies must be received by the </w:t>
      </w:r>
      <w:r>
        <w:rPr>
          <w:rFonts w:ascii="Helvetica Neue" w:eastAsia="Helvetica Neue" w:hAnsi="Helvetica Neue" w:cs="Helvetica Neue"/>
          <w:b/>
          <w:i/>
          <w:color w:val="000000"/>
          <w:sz w:val="24"/>
        </w:rPr>
        <w:t xml:space="preserve">Effective Date, </w:t>
      </w:r>
      <w:r>
        <w:rPr>
          <w:rFonts w:ascii="Helvetica Neue" w:eastAsia="Helvetica Neue" w:hAnsi="Helvetica Neue" w:cs="Helvetica Neue"/>
          <w:b/>
          <w:color w:val="000000"/>
          <w:sz w:val="24"/>
        </w:rPr>
        <w:t xml:space="preserve">which is fourteen (14) days from the postmark date of this Contract. </w:t>
      </w:r>
      <w:r>
        <w:rPr>
          <w:rFonts w:ascii="Helvetica Neue" w:eastAsia="Helvetica Neue" w:hAnsi="Helvetica Neue" w:cs="Helvetica Neue"/>
          <w:color w:val="000000"/>
          <w:sz w:val="24"/>
        </w:rPr>
        <w:t xml:space="preserve">All replies must be verified.  See </w:t>
      </w:r>
      <w:r>
        <w:rPr>
          <w:rFonts w:ascii="Helvetica Neue" w:eastAsia="Helvetica Neue" w:hAnsi="Helvetica Neue" w:cs="Helvetica Neue"/>
          <w:i/>
          <w:color w:val="000000"/>
          <w:sz w:val="24"/>
        </w:rPr>
        <w:t xml:space="preserve">Terms of Reply </w:t>
      </w:r>
      <w:r>
        <w:rPr>
          <w:rFonts w:ascii="Helvetica Neue" w:eastAsia="Helvetica Neue" w:hAnsi="Helvetica Neue" w:cs="Helvetica Neue"/>
          <w:color w:val="000000"/>
          <w:sz w:val="24"/>
        </w:rPr>
        <w:t xml:space="preserve">under </w:t>
      </w:r>
      <w:r>
        <w:rPr>
          <w:rFonts w:ascii="Helvetica Neue" w:eastAsia="Helvetica Neue" w:hAnsi="Helvetica Neue" w:cs="Helvetica Neue"/>
          <w:i/>
          <w:color w:val="000000"/>
          <w:sz w:val="24"/>
        </w:rPr>
        <w:t>CONDITIONAL ACCEPTANCE OF OFFERS TO CONTRACT.</w:t>
      </w:r>
    </w:p>
    <w:p w:rsidR="00D776D9" w:rsidRDefault="00D776D9">
      <w:pPr>
        <w:jc w:val="both"/>
      </w:pPr>
    </w:p>
    <w:p w:rsidR="00D776D9" w:rsidRDefault="00815519">
      <w:pPr>
        <w:jc w:val="both"/>
      </w:pPr>
      <w:r>
        <w:rPr>
          <w:rFonts w:ascii="Helvetica Neue" w:eastAsia="Helvetica Neue" w:hAnsi="Helvetica Neue" w:cs="Helvetica Neue"/>
          <w:b/>
          <w:color w:val="000000"/>
          <w:sz w:val="24"/>
        </w:rPr>
        <w:t>REPLY RECIPIENT</w:t>
      </w:r>
    </w:p>
    <w:p w:rsidR="00D776D9" w:rsidRDefault="00815519">
      <w:pPr>
        <w:jc w:val="both"/>
      </w:pPr>
      <w:r>
        <w:rPr>
          <w:rFonts w:ascii="Helvetica Neue" w:eastAsia="Helvetica Neue" w:hAnsi="Helvetica Neue" w:cs="Helvetica Neue"/>
          <w:color w:val="000000"/>
          <w:sz w:val="24"/>
        </w:rPr>
        <w:t>All replies must be sent to the claimant at the c/o address at the top of this document, by Registered or Certified Mail.</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ABATEMENT OF ERRORS AND OMISSIONS</w:t>
      </w:r>
    </w:p>
    <w:p w:rsidR="00D776D9" w:rsidRDefault="00815519">
      <w:pPr>
        <w:jc w:val="both"/>
      </w:pPr>
      <w:r>
        <w:rPr>
          <w:rFonts w:ascii="Helvetica Neue" w:eastAsia="Helvetica Neue" w:hAnsi="Helvetica Neue" w:cs="Helvetica Neue"/>
          <w:color w:val="000000"/>
          <w:sz w:val="24"/>
        </w:rPr>
        <w:t>If the Respondents discover any errors and omissions or defects, legal or otherwise, in or related to this instrument, Respondents are required to notice the Claimant at the required postal location, by Registered or Certified Mail, with a point-by-point description of any such errors and omissions or defects for correction within three (3) days of receiving this Notice, or forever agree to the lawful execution of this Notice as a matter of the public record.</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If additional time is required for replying, a request must be received by the Claimant in the prescribed form at the postal locations herein within the three (3) days allotted or be forever </w:t>
      </w:r>
      <w:r>
        <w:rPr>
          <w:rFonts w:ascii="Helvetica Neue" w:eastAsia="Helvetica Neue" w:hAnsi="Helvetica Neue" w:cs="Helvetica Neue"/>
          <w:color w:val="000000"/>
          <w:sz w:val="24"/>
        </w:rPr>
        <w:lastRenderedPageBreak/>
        <w:t>barred from contest under the doctrine or maxim of Collateral Estoppel.</w:t>
      </w:r>
    </w:p>
    <w:p w:rsidR="00D776D9" w:rsidRDefault="00D776D9">
      <w:pPr>
        <w:jc w:val="both"/>
      </w:pPr>
    </w:p>
    <w:p w:rsidR="00D776D9" w:rsidRDefault="00815519">
      <w:pPr>
        <w:jc w:val="both"/>
      </w:pPr>
      <w:r>
        <w:rPr>
          <w:rFonts w:ascii="Helvetica Neue" w:eastAsia="Helvetica Neue" w:hAnsi="Helvetica Neue" w:cs="Helvetica Neue"/>
          <w:b/>
          <w:color w:val="000000"/>
          <w:sz w:val="24"/>
        </w:rPr>
        <w:t>All terms in this instant contract are to be construed and interpreted as that intended by the Claimant.</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TRESPASS UPON PRIVATE CONTRACT</w:t>
      </w:r>
    </w:p>
    <w:p w:rsidR="00D776D9" w:rsidRDefault="00815519">
      <w:pPr>
        <w:jc w:val="both"/>
      </w:pPr>
      <w:r>
        <w:rPr>
          <w:rFonts w:ascii="Helvetica Neue" w:eastAsia="Helvetica Neue" w:hAnsi="Helvetica Neue" w:cs="Helvetica Neue"/>
          <w:color w:val="000000"/>
          <w:sz w:val="24"/>
        </w:rPr>
        <w:t>Any collateral attack on this Contract is in bad faith and is a criminal trespass.</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AGREEMENT AND WAIVER OF RIGHTS</w:t>
      </w:r>
    </w:p>
    <w:p w:rsidR="00D776D9" w:rsidRDefault="00815519">
      <w:pPr>
        <w:jc w:val="both"/>
      </w:pPr>
      <w:r>
        <w:rPr>
          <w:rFonts w:ascii="Helvetica Neue" w:eastAsia="Helvetica Neue" w:hAnsi="Helvetica Neue" w:cs="Helvetica Neue"/>
          <w:color w:val="000000"/>
          <w:sz w:val="24"/>
        </w:rPr>
        <w:t>If the Respondents agree with all of the statements herein, a reply is not necessary.</w:t>
      </w:r>
    </w:p>
    <w:p w:rsidR="00D776D9" w:rsidRDefault="00D776D9">
      <w:pPr>
        <w:jc w:val="both"/>
      </w:pPr>
    </w:p>
    <w:p w:rsidR="00D776D9" w:rsidRDefault="00815519">
      <w:pPr>
        <w:jc w:val="both"/>
      </w:pPr>
      <w:r>
        <w:rPr>
          <w:rFonts w:ascii="Helvetica Neue" w:eastAsia="Helvetica Neue" w:hAnsi="Helvetica Neue" w:cs="Helvetica Neue"/>
          <w:color w:val="000000"/>
          <w:sz w:val="24"/>
        </w:rPr>
        <w:t>If Respondents choose to remain silent, Respondents agree and accept all of the terms, statements and provisions herein as their complete understanding ad agreement with the Claimant and their waiver of any and all immunities, rights, remedies and defences of protest, objection, rebuttal, argument, appeal and controversy for all time.</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Tacit Agreement</w:t>
      </w:r>
    </w:p>
    <w:p w:rsidR="00D776D9" w:rsidRDefault="00815519">
      <w:pPr>
        <w:jc w:val="both"/>
      </w:pPr>
      <w:r>
        <w:rPr>
          <w:rFonts w:ascii="Helvetica Neue" w:eastAsia="Helvetica Neue" w:hAnsi="Helvetica Neue" w:cs="Helvetica Neue"/>
          <w:color w:val="000000"/>
          <w:sz w:val="24"/>
        </w:rPr>
        <w:t>Respondents may admit to all statements and claims in this Notice, which comprises a binding contract, by simply remaining silent.</w:t>
      </w:r>
    </w:p>
    <w:p w:rsidR="00D776D9" w:rsidRDefault="00D776D9">
      <w:pPr>
        <w:jc w:val="both"/>
      </w:pPr>
    </w:p>
    <w:p w:rsidR="00D776D9" w:rsidRDefault="00815519">
      <w:pPr>
        <w:jc w:val="both"/>
      </w:pPr>
      <w:r>
        <w:rPr>
          <w:rFonts w:ascii="Helvetica Neue" w:eastAsia="Helvetica Neue" w:hAnsi="Helvetica Neue" w:cs="Helvetica Neue"/>
          <w:b/>
          <w:color w:val="000000"/>
          <w:sz w:val="24"/>
        </w:rPr>
        <w:t>Statute Staple</w:t>
      </w:r>
    </w:p>
    <w:p w:rsidR="00D776D9" w:rsidRDefault="00815519">
      <w:pPr>
        <w:jc w:val="both"/>
      </w:pPr>
      <w:r>
        <w:rPr>
          <w:rFonts w:ascii="Helvetica Neue" w:eastAsia="Helvetica Neue" w:hAnsi="Helvetica Neue" w:cs="Helvetica Neue"/>
          <w:color w:val="000000"/>
          <w:sz w:val="24"/>
        </w:rPr>
        <w:t>This Contract is instantly self-executing upon issuance due to the failure by Respondents to reply to perform as defined above.  Respondents agree to be bound by all terms of the Contract commencing on the date of default.</w:t>
      </w:r>
    </w:p>
    <w:p w:rsidR="00D776D9" w:rsidRDefault="00D776D9">
      <w:pPr>
        <w:jc w:val="both"/>
      </w:pPr>
    </w:p>
    <w:p w:rsidR="00D776D9" w:rsidRDefault="00815519">
      <w:pPr>
        <w:jc w:val="both"/>
      </w:pPr>
      <w:r>
        <w:rPr>
          <w:rFonts w:ascii="Helvetica Neue" w:eastAsia="Helvetica Neue" w:hAnsi="Helvetica Neue" w:cs="Helvetica Neue"/>
          <w:b/>
          <w:color w:val="000000"/>
          <w:sz w:val="24"/>
        </w:rPr>
        <w:t xml:space="preserve">Confession of Judgment </w:t>
      </w:r>
      <w:r>
        <w:rPr>
          <w:rFonts w:eastAsia="Calibri" w:cs="Calibri"/>
          <w:b/>
          <w:color w:val="000000"/>
          <w:sz w:val="24"/>
        </w:rPr>
        <w:t>– Binding Administrative Judgment</w:t>
      </w:r>
    </w:p>
    <w:p w:rsidR="00D776D9" w:rsidRDefault="00815519">
      <w:pPr>
        <w:jc w:val="both"/>
      </w:pPr>
      <w:r>
        <w:rPr>
          <w:rFonts w:ascii="Helvetica Neue" w:eastAsia="Helvetica Neue" w:hAnsi="Helvetica Neue" w:cs="Helvetica Neue"/>
          <w:color w:val="000000"/>
          <w:sz w:val="24"/>
        </w:rPr>
        <w:t>The Respondents are entitled to a Notice of default.  In consideration Respondents agree to accept a Notice of Default as Binding Administrative Judgment (herein after “Judgment”) certifying Respondents agreement with all terms, statements, facts and provisions in the Contract. Since Judgment is issued when a party waives the right to reply, all parties to this Agreement agree to be bound in perpetuity by any and all such Judgments which may be issued regarding the Contract.</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The Respondents cannot directly or indirectly seek recoupment of losses incurred, due to any terms of this Contract, from their customers or constituents. </w:t>
      </w:r>
      <w:r>
        <w:rPr>
          <w:rFonts w:ascii="Helvetica Neue" w:eastAsia="Helvetica Neue" w:hAnsi="Helvetica Neue" w:cs="Helvetica Neue"/>
          <w:b/>
          <w:color w:val="000000"/>
          <w:sz w:val="24"/>
        </w:rPr>
        <w:t>Any Respondent will be absolved of all liability, including all outstanding amounts billed, when they provide a full risk assessment which demonstrates that no harm is caused in relation to the so-named experimental COVID-19/SARS-CoV-2 mRNA gene therapies/injections/vaccines and or viral vector injections/vaccines as well as for all components of the vaccine agenda to include testing, masks and all other measures said to be related to the “covid-19 pandemic” and or vaccine agenda.</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b/>
          <w:color w:val="000000"/>
          <w:sz w:val="24"/>
        </w:rPr>
        <w:t>CONCLUSION</w:t>
      </w:r>
    </w:p>
    <w:p w:rsidR="00D776D9" w:rsidRDefault="00815519">
      <w:pPr>
        <w:jc w:val="both"/>
      </w:pPr>
      <w:r>
        <w:rPr>
          <w:rFonts w:ascii="Helvetica Neue" w:eastAsia="Helvetica Neue" w:hAnsi="Helvetica Neue" w:cs="Helvetica Neue"/>
          <w:sz w:val="24"/>
        </w:rPr>
        <w:t xml:space="preserve">The Respondents have been served this Notice, including but not limited to the enclosed Exhibits, Affidavit and Bill of Lading, all of which constitute full disclosure of the so-named Covid-19 vaccine agenda as of the date of this Notice.  This Notice in full will be made </w:t>
      </w:r>
      <w:r>
        <w:rPr>
          <w:rFonts w:ascii="Helvetica Neue" w:eastAsia="Helvetica Neue" w:hAnsi="Helvetica Neue" w:cs="Helvetica Neue"/>
          <w:sz w:val="24"/>
        </w:rPr>
        <w:lastRenderedPageBreak/>
        <w:t>available to anyone who chooses to use it in a subsequent claim regarding the Covid-19 vaccine agenda and any effect thereof, directly or indirectly causing harm of any kind to anyone or anything.</w:t>
      </w:r>
    </w:p>
    <w:p w:rsidR="00D776D9" w:rsidRDefault="00D776D9">
      <w:pPr>
        <w:jc w:val="both"/>
      </w:pPr>
    </w:p>
    <w:p w:rsidR="00D776D9" w:rsidRDefault="00815519">
      <w:pPr>
        <w:jc w:val="both"/>
      </w:pPr>
      <w:r>
        <w:rPr>
          <w:rFonts w:ascii="Helvetica Neue" w:eastAsia="Helvetica Neue" w:hAnsi="Helvetica Neue" w:cs="Helvetica Neue"/>
          <w:color w:val="000000"/>
          <w:sz w:val="24"/>
        </w:rPr>
        <w:t>Respectfully, govern yourself accordingly.</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color w:val="000000"/>
          <w:sz w:val="24"/>
        </w:rPr>
        <w:t>Notice to Agent is Notice to Principal; Notice to Principal is Notice to Agent</w:t>
      </w:r>
    </w:p>
    <w:p w:rsidR="00D776D9" w:rsidRDefault="00D776D9">
      <w:pPr>
        <w:jc w:val="both"/>
      </w:pPr>
    </w:p>
    <w:p w:rsidR="00D776D9" w:rsidRDefault="00815519">
      <w:pPr>
        <w:jc w:val="both"/>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t>As above so below</w:t>
      </w:r>
    </w:p>
    <w:p w:rsidR="00D776D9" w:rsidRDefault="00D776D9">
      <w:pPr>
        <w:jc w:val="both"/>
      </w:pPr>
    </w:p>
    <w:p w:rsidR="00D776D9" w:rsidRDefault="00815519">
      <w:pPr>
        <w:ind w:left="720"/>
        <w:jc w:val="both"/>
      </w:pPr>
      <w:r>
        <w:rPr>
          <w:rFonts w:ascii="Helvetica Neue" w:eastAsia="Helvetica Neue" w:hAnsi="Helvetica Neue" w:cs="Helvetica Neue"/>
          <w:color w:val="000000"/>
          <w:sz w:val="24"/>
        </w:rPr>
        <w:t>It is written,</w:t>
      </w:r>
    </w:p>
    <w:p w:rsidR="00D776D9" w:rsidRDefault="00815519">
      <w:pPr>
        <w:ind w:left="720"/>
        <w:jc w:val="both"/>
      </w:pPr>
      <w:r>
        <w:rPr>
          <w:rFonts w:ascii="Helvetica Neue" w:eastAsia="Helvetica Neue" w:hAnsi="Helvetica Neue" w:cs="Helvetica Neue"/>
          <w:color w:val="000000"/>
          <w:sz w:val="24"/>
        </w:rPr>
        <w:t>“If they refuse to take the cup at thine hand to drinke, then shalt thou say vnto them,</w:t>
      </w:r>
    </w:p>
    <w:p w:rsidR="00D776D9" w:rsidRDefault="00815519">
      <w:pPr>
        <w:jc w:val="both"/>
      </w:pPr>
      <w:r>
        <w:rPr>
          <w:rFonts w:ascii="Helvetica Neue" w:eastAsia="Helvetica Neue" w:hAnsi="Helvetica Neue" w:cs="Helvetica Neue"/>
          <w:color w:val="000000"/>
          <w:sz w:val="24"/>
        </w:rPr>
        <w:tab/>
        <w:t>Thus saith the Lord of hosts, Yee shall certainely drinke”</w:t>
      </w:r>
    </w:p>
    <w:p w:rsidR="00D776D9" w:rsidRDefault="00815519">
      <w:pPr>
        <w:jc w:val="both"/>
      </w:pPr>
      <w:r>
        <w:rPr>
          <w:rFonts w:ascii="Helvetica Neue" w:eastAsia="Helvetica Neue" w:hAnsi="Helvetica Neue" w:cs="Helvetica Neue"/>
          <w:color w:val="000000"/>
          <w:sz w:val="24"/>
        </w:rPr>
        <w:tab/>
        <w:t>“Thy kingdome come.  Thy will be done, in earth, as it is in heauen.”</w:t>
      </w:r>
    </w:p>
    <w:p w:rsidR="00D776D9" w:rsidRDefault="00D776D9">
      <w:pPr>
        <w:jc w:val="both"/>
      </w:pPr>
    </w:p>
    <w:p w:rsidR="00D776D9" w:rsidRDefault="00D776D9">
      <w:pPr>
        <w:jc w:val="both"/>
      </w:pPr>
    </w:p>
    <w:p w:rsidR="00D776D9" w:rsidRDefault="00815519">
      <w:pPr>
        <w:jc w:val="both"/>
      </w:pPr>
      <w:r>
        <w:rPr>
          <w:rFonts w:ascii="Helvetica Neue" w:eastAsia="Helvetica Neue" w:hAnsi="Helvetica Neue" w:cs="Helvetica Neue"/>
          <w:color w:val="000000"/>
          <w:sz w:val="24"/>
        </w:rPr>
        <w:t>I</w:t>
      </w:r>
      <w:r>
        <w:rPr>
          <w:rFonts w:ascii="Helvetica Neue" w:eastAsia="Helvetica Neue" w:hAnsi="Helvetica Neue" w:cs="Helvetica Neue"/>
          <w:color w:val="000000"/>
          <w:sz w:val="24"/>
          <w:shd w:val="clear" w:color="auto" w:fill="FFFF00"/>
        </w:rPr>
        <w:t xml:space="preserve">, [NAME], </w:t>
      </w:r>
      <w:r>
        <w:rPr>
          <w:rFonts w:ascii="Helvetica Neue" w:eastAsia="Helvetica Neue" w:hAnsi="Helvetica Neue" w:cs="Helvetica Neue"/>
          <w:color w:val="000000"/>
          <w:sz w:val="24"/>
        </w:rPr>
        <w:t>do herewith affirm and declare under my unlimited commercial liability that I am competent and of lawful age to state the matters set forth herein, that they are true, correct, complete and not intended to be misleading. They are admissible as evidence, and in accordance with my best firsthand knowledge, understanding and belief.</w:t>
      </w:r>
    </w:p>
    <w:p w:rsidR="00D776D9" w:rsidRDefault="00D776D9">
      <w:pPr>
        <w:jc w:val="both"/>
      </w:pPr>
    </w:p>
    <w:p w:rsidR="00D776D9" w:rsidRDefault="00815519">
      <w:pPr>
        <w:jc w:val="both"/>
      </w:pPr>
      <w:r>
        <w:rPr>
          <w:rFonts w:ascii="Helvetica Neue" w:eastAsia="Helvetica Neue" w:hAnsi="Helvetica Neue" w:cs="Helvetica Neue"/>
          <w:color w:val="000000"/>
          <w:sz w:val="24"/>
        </w:rPr>
        <w:t>It is not my intention to harass, intimidate, offend, conspire, blackmail, coerce or cause anxiety, alarm or distress. This Notice of Liability and the enclosed information are presented with honourable and peaceful intentions and are expressly for your benefit to provide you with due process, due diligence and an opportunity to remedy this most serious matter and claim.</w:t>
      </w:r>
    </w:p>
    <w:p w:rsidR="00D776D9" w:rsidRDefault="00D776D9"/>
    <w:p w:rsidR="00D776D9" w:rsidRDefault="00815519">
      <w:r>
        <w:rPr>
          <w:rFonts w:ascii="Helvetica Neue" w:eastAsia="Helvetica Neue" w:hAnsi="Helvetica Neue" w:cs="Helvetica Neue"/>
          <w:color w:val="000000"/>
          <w:sz w:val="24"/>
        </w:rPr>
        <w:t xml:space="preserve">                                    </w:t>
      </w:r>
    </w:p>
    <w:p w:rsidR="00D776D9" w:rsidRDefault="00D776D9"/>
    <w:p w:rsidR="00D776D9" w:rsidRDefault="00815519">
      <w:pPr>
        <w:jc w:val="center"/>
      </w:pPr>
      <w:r>
        <w:rPr>
          <w:rFonts w:ascii="Helvetica Neue" w:eastAsia="Helvetica Neue" w:hAnsi="Helvetica Neue" w:cs="Helvetica Neue"/>
          <w:b/>
          <w:color w:val="000000"/>
          <w:sz w:val="24"/>
        </w:rPr>
        <w:t>Qui non obstat quod obstare potest faseren videtur</w:t>
      </w:r>
    </w:p>
    <w:p w:rsidR="00D776D9" w:rsidRDefault="00D776D9"/>
    <w:p w:rsidR="00D776D9" w:rsidRDefault="00815519">
      <w:r>
        <w:rPr>
          <w:rFonts w:ascii="Helvetica Neue" w:eastAsia="Helvetica Neue" w:hAnsi="Helvetica Neue" w:cs="Helvetica Neue"/>
          <w:color w:val="000000"/>
          <w:sz w:val="24"/>
        </w:rPr>
        <w:t xml:space="preserve">Executed on this the </w:t>
      </w:r>
      <w:r>
        <w:rPr>
          <w:rFonts w:ascii="Helvetica Neue" w:eastAsia="Helvetica Neue" w:hAnsi="Helvetica Neue" w:cs="Helvetica Neue"/>
          <w:sz w:val="24"/>
        </w:rPr>
        <w:t xml:space="preserve">twentieth day </w:t>
      </w:r>
      <w:r>
        <w:rPr>
          <w:rFonts w:ascii="Helvetica Neue" w:eastAsia="Helvetica Neue" w:hAnsi="Helvetica Neue" w:cs="Helvetica Neue"/>
          <w:color w:val="000000"/>
          <w:sz w:val="24"/>
        </w:rPr>
        <w:t>of the [</w:t>
      </w:r>
      <w:r>
        <w:rPr>
          <w:rFonts w:ascii="Helvetica Neue" w:eastAsia="Helvetica Neue" w:hAnsi="Helvetica Neue" w:cs="Helvetica Neue"/>
          <w:sz w:val="24"/>
        </w:rPr>
        <w:t>tenth]</w:t>
      </w:r>
      <w:r>
        <w:rPr>
          <w:rFonts w:ascii="Helvetica Neue" w:eastAsia="Helvetica Neue" w:hAnsi="Helvetica Neue" w:cs="Helvetica Neue"/>
          <w:color w:val="000000"/>
          <w:sz w:val="24"/>
        </w:rPr>
        <w:t xml:space="preserve"> month in the year of our Lord, Two Thousand and </w:t>
      </w:r>
      <w:r>
        <w:rPr>
          <w:rFonts w:ascii="Helvetica Neue" w:eastAsia="Helvetica Neue" w:hAnsi="Helvetica Neue" w:cs="Helvetica Neue"/>
          <w:sz w:val="24"/>
        </w:rPr>
        <w:t>Twenty-One</w:t>
      </w:r>
      <w:r>
        <w:rPr>
          <w:rFonts w:ascii="Helvetica Neue" w:eastAsia="Helvetica Neue" w:hAnsi="Helvetica Neue" w:cs="Helvetica Neue"/>
          <w:color w:val="000000"/>
          <w:sz w:val="24"/>
        </w:rPr>
        <w:t>.</w:t>
      </w:r>
    </w:p>
    <w:p w:rsidR="00D776D9" w:rsidRDefault="00815519">
      <w:pPr>
        <w:jc w:val="center"/>
      </w:pPr>
      <w:r>
        <w:rPr>
          <w:rFonts w:ascii="Helvetica Neue" w:eastAsia="Helvetica Neue" w:hAnsi="Helvetica Neue" w:cs="Helvetica Neue"/>
          <w:color w:val="000000"/>
          <w:sz w:val="24"/>
        </w:rPr>
        <w:t>Without ill will, vexation or frivolity</w:t>
      </w:r>
    </w:p>
    <w:p w:rsidR="00D776D9" w:rsidRDefault="00815519">
      <w:pPr>
        <w:jc w:val="center"/>
      </w:pPr>
      <w:r>
        <w:rPr>
          <w:rFonts w:ascii="Helvetica Neue" w:eastAsia="Helvetica Neue" w:hAnsi="Helvetica Neue" w:cs="Helvetica Neue"/>
          <w:color w:val="000000"/>
          <w:sz w:val="24"/>
        </w:rPr>
        <w:t>With sincerity and honour,</w:t>
      </w:r>
    </w:p>
    <w:p w:rsidR="00D776D9" w:rsidRDefault="00D776D9">
      <w:pPr>
        <w:jc w:val="center"/>
      </w:pPr>
    </w:p>
    <w:p w:rsidR="00D776D9" w:rsidRDefault="00D776D9">
      <w:pPr>
        <w:jc w:val="center"/>
      </w:pPr>
    </w:p>
    <w:p w:rsidR="00D776D9" w:rsidRDefault="00815519">
      <w:pPr>
        <w:jc w:val="right"/>
      </w:pPr>
      <w:r>
        <w:rPr>
          <w:rFonts w:ascii="Helvetica Neue" w:eastAsia="Helvetica Neue" w:hAnsi="Helvetica Neue" w:cs="Helvetica Neue"/>
          <w:color w:val="000000"/>
          <w:sz w:val="24"/>
        </w:rPr>
        <w:t>___________________________________________________</w:t>
      </w:r>
    </w:p>
    <w:p w:rsidR="00D776D9" w:rsidRDefault="00D776D9">
      <w:pPr>
        <w:jc w:val="right"/>
      </w:pPr>
    </w:p>
    <w:p w:rsidR="00D776D9" w:rsidRDefault="00815519">
      <w:pPr>
        <w:jc w:val="right"/>
      </w:pPr>
      <w:r>
        <w:rPr>
          <w:rFonts w:ascii="Helvetica Neue" w:eastAsia="Helvetica Neue" w:hAnsi="Helvetica Neue" w:cs="Helvetica Neue"/>
          <w:color w:val="000000"/>
          <w:sz w:val="24"/>
        </w:rPr>
        <w:t>Only Authorised Representative of/for [</w:t>
      </w:r>
      <w:r>
        <w:rPr>
          <w:rFonts w:ascii="Helvetica Neue" w:eastAsia="Helvetica Neue" w:hAnsi="Helvetica Neue" w:cs="Helvetica Neue"/>
          <w:color w:val="000000"/>
          <w:sz w:val="24"/>
          <w:shd w:val="clear" w:color="auto" w:fill="FFFF00"/>
        </w:rPr>
        <w:t xml:space="preserve">NAME] </w:t>
      </w:r>
      <w:r>
        <w:rPr>
          <w:rFonts w:ascii="Helvetica Neue" w:eastAsia="Helvetica Neue" w:hAnsi="Helvetica Neue" w:cs="Helvetica Neue"/>
          <w:color w:val="000000"/>
          <w:sz w:val="24"/>
        </w:rPr>
        <w:t>and any/all Derivatives thereof</w:t>
      </w:r>
    </w:p>
    <w:p w:rsidR="00D776D9" w:rsidRDefault="00815519">
      <w:pPr>
        <w:jc w:val="right"/>
      </w:pPr>
      <w:r>
        <w:rPr>
          <w:rFonts w:ascii="Helvetica Neue" w:eastAsia="Helvetica Neue" w:hAnsi="Helvetica Neue" w:cs="Helvetica Neue"/>
          <w:color w:val="000000"/>
          <w:sz w:val="24"/>
        </w:rPr>
        <w:t>All Rights Reserved</w:t>
      </w:r>
    </w:p>
    <w:p w:rsidR="00D776D9" w:rsidRDefault="00D776D9">
      <w:pPr>
        <w:jc w:val="right"/>
      </w:pPr>
    </w:p>
    <w:p w:rsidR="00D776D9" w:rsidRDefault="00D776D9">
      <w:pPr>
        <w:jc w:val="right"/>
      </w:pPr>
    </w:p>
    <w:p w:rsidR="00D776D9" w:rsidRDefault="00815519">
      <w:r>
        <w:rPr>
          <w:rFonts w:ascii="Helvetica Neue" w:eastAsia="Helvetica Neue" w:hAnsi="Helvetica Neue" w:cs="Helvetica Neue"/>
          <w:color w:val="000000"/>
          <w:sz w:val="24"/>
        </w:rPr>
        <w:t>IN WITNESS WHEREOF, on this [</w:t>
      </w:r>
      <w:r>
        <w:rPr>
          <w:rFonts w:ascii="Helvetica Neue" w:eastAsia="Helvetica Neue" w:hAnsi="Helvetica Neue" w:cs="Helvetica Neue"/>
          <w:color w:val="000000"/>
          <w:sz w:val="24"/>
          <w:shd w:val="clear" w:color="auto" w:fill="FFFF00"/>
        </w:rPr>
        <w:t xml:space="preserve">second] </w:t>
      </w:r>
      <w:r>
        <w:rPr>
          <w:rFonts w:ascii="Helvetica Neue" w:eastAsia="Helvetica Neue" w:hAnsi="Helvetica Neue" w:cs="Helvetica Neue"/>
          <w:color w:val="000000"/>
          <w:sz w:val="24"/>
        </w:rPr>
        <w:t>day of the [</w:t>
      </w:r>
      <w:r>
        <w:rPr>
          <w:rFonts w:ascii="Helvetica Neue" w:eastAsia="Helvetica Neue" w:hAnsi="Helvetica Neue" w:cs="Helvetica Neue"/>
          <w:color w:val="000000"/>
          <w:sz w:val="24"/>
          <w:shd w:val="clear" w:color="auto" w:fill="FFFF00"/>
        </w:rPr>
        <w:t xml:space="preserve">eleventh] </w:t>
      </w:r>
      <w:r>
        <w:rPr>
          <w:rFonts w:ascii="Helvetica Neue" w:eastAsia="Helvetica Neue" w:hAnsi="Helvetica Neue" w:cs="Helvetica Neue"/>
          <w:color w:val="000000"/>
          <w:sz w:val="24"/>
        </w:rPr>
        <w:t>month in the year of our Lord, Two Thousand and Twenty-One.</w:t>
      </w:r>
    </w:p>
    <w:p w:rsidR="00D776D9" w:rsidRDefault="00D776D9"/>
    <w:p w:rsidR="00D776D9" w:rsidRDefault="00D776D9"/>
    <w:p w:rsidR="00D776D9" w:rsidRDefault="00815519">
      <w:r>
        <w:rPr>
          <w:rFonts w:ascii="Helvetica Neue" w:eastAsia="Helvetica Neue" w:hAnsi="Helvetica Neue" w:cs="Helvetica Neue"/>
          <w:color w:val="000000"/>
          <w:sz w:val="24"/>
        </w:rPr>
        <w:t>_________________________________________________________</w:t>
      </w:r>
    </w:p>
    <w:p w:rsidR="00D776D9" w:rsidRDefault="00815519">
      <w:r>
        <w:rPr>
          <w:rFonts w:ascii="Helvetica Neue" w:eastAsia="Helvetica Neue" w:hAnsi="Helvetica Neue" w:cs="Helvetica Neue"/>
          <w:color w:val="000000"/>
          <w:sz w:val="24"/>
        </w:rPr>
        <w:t>Witness One</w:t>
      </w:r>
    </w:p>
    <w:p w:rsidR="00D776D9" w:rsidRDefault="00D776D9"/>
    <w:p w:rsidR="00D776D9" w:rsidRDefault="00D776D9"/>
    <w:p w:rsidR="00D776D9" w:rsidRDefault="00D776D9"/>
    <w:p w:rsidR="00D776D9" w:rsidRDefault="00815519">
      <w:r>
        <w:rPr>
          <w:rFonts w:ascii="Helvetica Neue" w:eastAsia="Helvetica Neue" w:hAnsi="Helvetica Neue" w:cs="Helvetica Neue"/>
          <w:color w:val="000000"/>
          <w:sz w:val="24"/>
        </w:rPr>
        <w:t>_________________________________________________________</w:t>
      </w:r>
    </w:p>
    <w:p w:rsidR="00D776D9" w:rsidRDefault="00815519">
      <w:r>
        <w:rPr>
          <w:rFonts w:ascii="Helvetica Neue" w:eastAsia="Helvetica Neue" w:hAnsi="Helvetica Neue" w:cs="Helvetica Neue"/>
          <w:color w:val="000000"/>
          <w:sz w:val="24"/>
        </w:rPr>
        <w:t>Witness two</w:t>
      </w:r>
    </w:p>
    <w:p w:rsidR="00D776D9" w:rsidRDefault="00D776D9"/>
    <w:p w:rsidR="00D776D9" w:rsidRDefault="00D776D9"/>
    <w:p w:rsidR="00D776D9" w:rsidRDefault="00D776D9"/>
    <w:p w:rsidR="00D776D9" w:rsidRDefault="00815519">
      <w:r>
        <w:rPr>
          <w:rFonts w:ascii="Helvetica Neue" w:eastAsia="Helvetica Neue" w:hAnsi="Helvetica Neue" w:cs="Helvetica Neue"/>
          <w:color w:val="000000"/>
          <w:sz w:val="24"/>
        </w:rPr>
        <w:t>Supported by:</w:t>
      </w:r>
      <w:r>
        <w:rPr>
          <w:rFonts w:ascii="Helvetica Neue" w:eastAsia="Helvetica Neue" w:hAnsi="Helvetica Neue" w:cs="Helvetica Neue"/>
          <w:color w:val="000090"/>
          <w:sz w:val="24"/>
        </w:rPr>
        <w:t xml:space="preserve">                              </w:t>
      </w:r>
    </w:p>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815519">
      <w:r>
        <w:rPr>
          <w:rFonts w:ascii="Helvetica Neue" w:eastAsia="Helvetica Neue" w:hAnsi="Helvetica Neue" w:cs="Helvetica Neue"/>
          <w:color w:val="000090"/>
          <w:sz w:val="24"/>
        </w:rPr>
        <w:t>Exhibit A</w:t>
      </w:r>
    </w:p>
    <w:p w:rsidR="00D776D9" w:rsidRDefault="00D776D9"/>
    <w:p w:rsidR="00D776D9" w:rsidRDefault="00815519">
      <w:r>
        <w:object w:dxaOrig="9152" w:dyaOrig="13708" w14:anchorId="3A798668">
          <v:shape id="_x0000_i1028" type="#_x0000_t75" style="width:457.5pt;height:685.5pt;visibility:visible;mso-wrap-style:square" o:ole="">
            <v:imagedata r:id="rId338" o:title=""/>
          </v:shape>
          <o:OLEObject Type="Embed" ProgID="StaticMetafile" ShapeID="_x0000_i1028" DrawAspect="Content" ObjectID="_1699104572" r:id="rId339"/>
        </w:object>
      </w:r>
    </w:p>
    <w:p w:rsidR="00D776D9" w:rsidRDefault="00D776D9"/>
    <w:p w:rsidR="00D776D9" w:rsidRDefault="00D776D9"/>
    <w:p w:rsidR="00D776D9" w:rsidRDefault="00D776D9"/>
    <w:p w:rsidR="00D776D9" w:rsidRDefault="00D776D9"/>
    <w:p w:rsidR="00D776D9" w:rsidRDefault="00815519">
      <w:r>
        <w:rPr>
          <w:rFonts w:ascii="Helvetica Neue" w:eastAsia="Helvetica Neue" w:hAnsi="Helvetica Neue" w:cs="Helvetica Neue"/>
          <w:color w:val="000090"/>
          <w:sz w:val="24"/>
        </w:rPr>
        <w:t>Exhibit B</w:t>
      </w:r>
    </w:p>
    <w:p w:rsidR="00D776D9" w:rsidRDefault="00815519">
      <w:r>
        <w:rPr>
          <w:rFonts w:ascii="Helvetica Neue" w:eastAsia="Helvetica Neue" w:hAnsi="Helvetica Neue" w:cs="Helvetica Neue"/>
          <w:color w:val="000000"/>
          <w:sz w:val="24"/>
        </w:rPr>
        <w:t>The Nuremberg Code (1947)</w:t>
      </w:r>
    </w:p>
    <w:p w:rsidR="00D776D9" w:rsidRDefault="00815519">
      <w:r>
        <w:rPr>
          <w:rFonts w:ascii="Helvetica Neue" w:eastAsia="Helvetica Neue" w:hAnsi="Helvetica Neue" w:cs="Helvetica Neue"/>
          <w:color w:val="000000"/>
          <w:sz w:val="24"/>
        </w:rPr>
        <w:t>BRITISH MEDICAL JOURNAL No 7070 Volume 313: Page 1448, 7 December 1996.</w:t>
      </w:r>
    </w:p>
    <w:p w:rsidR="00D776D9" w:rsidRDefault="00D776D9">
      <w:pPr>
        <w:jc w:val="both"/>
      </w:pPr>
    </w:p>
    <w:p w:rsidR="00D776D9" w:rsidRDefault="00815519">
      <w:pPr>
        <w:jc w:val="both"/>
      </w:pPr>
      <w:r>
        <w:rPr>
          <w:rFonts w:ascii="Helvetica Neue" w:eastAsia="Helvetica Neue" w:hAnsi="Helvetica Neue" w:cs="Helvetica Neue"/>
          <w:color w:val="000000"/>
          <w:sz w:val="24"/>
        </w:rPr>
        <w:t>Introduction The judgment by the war crimes tribunal at Nuremberg laid down 10 standards to which physicians must conform when carrying out experiments on human subjects in a new code that is now accepted worldwide.</w:t>
      </w:r>
    </w:p>
    <w:p w:rsidR="00D776D9" w:rsidRDefault="00D776D9">
      <w:pPr>
        <w:jc w:val="both"/>
      </w:pPr>
    </w:p>
    <w:p w:rsidR="00D776D9" w:rsidRDefault="00815519">
      <w:pPr>
        <w:jc w:val="both"/>
      </w:pPr>
      <w:r>
        <w:rPr>
          <w:rFonts w:ascii="Helvetica Neue" w:eastAsia="Helvetica Neue" w:hAnsi="Helvetica Neue" w:cs="Helvetica Neue"/>
          <w:color w:val="000000"/>
          <w:sz w:val="24"/>
        </w:rPr>
        <w:t>This judgment established a new standard of ethical medical behaviour for the post World War II human rights era. Amongst other requirements, this document enunciates the requirement of voluntary informed consent of the human subject. The principle of voluntary informed consent protects the right of the individual to control his own body. This code also recognizes that the risk must be weighed against the expected benefit, and that unnecessary pain and suffering must be avoided. This code recognizes that doctors should avoid actions that injure human patients. The principles established by this code for medical practice now have been extended into general codes of medical ethics.</w:t>
      </w:r>
    </w:p>
    <w:p w:rsidR="00D776D9" w:rsidRDefault="00D776D9">
      <w:pPr>
        <w:jc w:val="both"/>
      </w:pPr>
    </w:p>
    <w:p w:rsidR="00D776D9" w:rsidRDefault="00815519">
      <w:pPr>
        <w:jc w:val="both"/>
      </w:pPr>
      <w:r>
        <w:rPr>
          <w:rFonts w:ascii="Helvetica Neue" w:eastAsia="Helvetica Neue" w:hAnsi="Helvetica Neue" w:cs="Helvetica Neue"/>
          <w:color w:val="000000"/>
          <w:sz w:val="24"/>
        </w:rPr>
        <w:t>The Nuremberg Code (1947) Permissible Medical Experiments</w:t>
      </w:r>
    </w:p>
    <w:p w:rsidR="00D776D9" w:rsidRDefault="00D776D9">
      <w:pPr>
        <w:jc w:val="both"/>
      </w:pPr>
    </w:p>
    <w:p w:rsidR="00D776D9" w:rsidRDefault="00815519">
      <w:pPr>
        <w:jc w:val="both"/>
      </w:pPr>
      <w:r>
        <w:rPr>
          <w:rFonts w:ascii="Helvetica Neue" w:eastAsia="Helvetica Neue" w:hAnsi="Helvetica Neue" w:cs="Helvetica Neue"/>
          <w:color w:val="000000"/>
          <w:sz w:val="24"/>
        </w:rPr>
        <w:t>The great weight of the evidence before us to effect that certain types of medical experiments on human beings, when kept within reasonably well-defined bounds, conform to the ethics of the medical profession generally. The protagonists of the practice of human experimentation justify their views on the basis that such experiments yield results for the good of society that are unprocurable by other methods or means of study. All agree, however, that certain basic principles must be observed in order to satisfy moral, ethical and legal concepts:</w:t>
      </w:r>
    </w:p>
    <w:p w:rsidR="00D776D9" w:rsidRDefault="00D776D9">
      <w:pPr>
        <w:jc w:val="both"/>
      </w:pPr>
    </w:p>
    <w:p w:rsidR="00D776D9" w:rsidRDefault="00815519">
      <w:pPr>
        <w:jc w:val="both"/>
      </w:pPr>
      <w:r>
        <w:rPr>
          <w:rFonts w:ascii="Helvetica Neue" w:eastAsia="Helvetica Neue" w:hAnsi="Helvetica Neue" w:cs="Helvetica Neue"/>
          <w:color w:val="000000"/>
          <w:sz w:val="24"/>
        </w:rPr>
        <w:t>1. The voluntary consent of the human subject is absolutely essential.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This latter element requires that before the acceptance of an affirmative decision by the experimental subject there should be made known to him the nature, duration, and purpose of the experiment; the method and means by which it is to be conducted; all inconveniences and hazards reasonably to be expected; and the effects upon his health or person which may possibly come from his participation in the experiment. The duty and responsibility for ascertaining the quality of the consent rests upon each individual who initiates, directs, or engages in the experiment. It is a personal duty and responsibility which may not be delegated to another with impunity.</w:t>
      </w:r>
    </w:p>
    <w:p w:rsidR="00D776D9" w:rsidRDefault="00D776D9">
      <w:pPr>
        <w:jc w:val="both"/>
      </w:pPr>
    </w:p>
    <w:p w:rsidR="00D776D9" w:rsidRDefault="00815519">
      <w:pPr>
        <w:jc w:val="both"/>
      </w:pPr>
      <w:r>
        <w:rPr>
          <w:rFonts w:ascii="Helvetica Neue" w:eastAsia="Helvetica Neue" w:hAnsi="Helvetica Neue" w:cs="Helvetica Neue"/>
          <w:color w:val="000000"/>
          <w:sz w:val="24"/>
        </w:rPr>
        <w:t>2. The experiment should be such as to yield fruitful results for the good of society, unprocurable by other methods or means of study, and not random and unnecessary in nature.</w:t>
      </w:r>
    </w:p>
    <w:p w:rsidR="00D776D9" w:rsidRDefault="00D776D9">
      <w:pPr>
        <w:jc w:val="both"/>
      </w:pPr>
    </w:p>
    <w:p w:rsidR="00D776D9" w:rsidRDefault="00815519">
      <w:pPr>
        <w:jc w:val="both"/>
      </w:pPr>
      <w:r>
        <w:rPr>
          <w:rFonts w:ascii="Helvetica Neue" w:eastAsia="Helvetica Neue" w:hAnsi="Helvetica Neue" w:cs="Helvetica Neue"/>
          <w:color w:val="000000"/>
          <w:sz w:val="24"/>
        </w:rPr>
        <w:t xml:space="preserve">3. The experiment should be so designed and based on the results of animal experimentation and a knowledge of the natural history of the disease or other problem under study that the </w:t>
      </w:r>
      <w:r>
        <w:rPr>
          <w:rFonts w:ascii="Helvetica Neue" w:eastAsia="Helvetica Neue" w:hAnsi="Helvetica Neue" w:cs="Helvetica Neue"/>
          <w:color w:val="000000"/>
          <w:sz w:val="24"/>
        </w:rPr>
        <w:lastRenderedPageBreak/>
        <w:t>anticipated results justify the performance of the experiment.</w:t>
      </w:r>
    </w:p>
    <w:p w:rsidR="00D776D9" w:rsidRDefault="00D776D9">
      <w:pPr>
        <w:jc w:val="both"/>
      </w:pPr>
    </w:p>
    <w:p w:rsidR="00D776D9" w:rsidRDefault="00815519">
      <w:pPr>
        <w:jc w:val="both"/>
      </w:pPr>
      <w:r>
        <w:rPr>
          <w:rFonts w:ascii="Helvetica Neue" w:eastAsia="Helvetica Neue" w:hAnsi="Helvetica Neue" w:cs="Helvetica Neue"/>
          <w:color w:val="000000"/>
          <w:sz w:val="24"/>
        </w:rPr>
        <w:t>4. The experiment should be so conducted as to avoid all unnecessary physical and mental suffering and injury.</w:t>
      </w:r>
    </w:p>
    <w:p w:rsidR="00D776D9" w:rsidRDefault="00D776D9">
      <w:pPr>
        <w:jc w:val="both"/>
      </w:pPr>
    </w:p>
    <w:p w:rsidR="00D776D9" w:rsidRDefault="00815519">
      <w:pPr>
        <w:jc w:val="both"/>
      </w:pPr>
      <w:r>
        <w:rPr>
          <w:rFonts w:ascii="Helvetica Neue" w:eastAsia="Helvetica Neue" w:hAnsi="Helvetica Neue" w:cs="Helvetica Neue"/>
          <w:color w:val="000000"/>
          <w:sz w:val="24"/>
        </w:rPr>
        <w:t>5. No experiment should be conducted where there is an a priori reason to believe that death or disabling injury will occur; except, perhaps, in those experiments where the experimental physicians also serve as subjects.</w:t>
      </w:r>
    </w:p>
    <w:p w:rsidR="00D776D9" w:rsidRDefault="00D776D9">
      <w:pPr>
        <w:jc w:val="both"/>
      </w:pPr>
    </w:p>
    <w:p w:rsidR="00D776D9" w:rsidRDefault="00815519">
      <w:pPr>
        <w:jc w:val="both"/>
      </w:pPr>
      <w:r>
        <w:rPr>
          <w:rFonts w:ascii="Helvetica Neue" w:eastAsia="Helvetica Neue" w:hAnsi="Helvetica Neue" w:cs="Helvetica Neue"/>
          <w:color w:val="000000"/>
          <w:sz w:val="24"/>
        </w:rPr>
        <w:t>6. The degree of risk to be taken should never exceed that determined by the humanitarian importance of the problem to be solved by the experiment.</w:t>
      </w:r>
    </w:p>
    <w:p w:rsidR="00D776D9" w:rsidRDefault="00D776D9">
      <w:pPr>
        <w:jc w:val="both"/>
      </w:pPr>
    </w:p>
    <w:p w:rsidR="00D776D9" w:rsidRDefault="00815519">
      <w:pPr>
        <w:jc w:val="both"/>
      </w:pPr>
      <w:r>
        <w:rPr>
          <w:rFonts w:ascii="Helvetica Neue" w:eastAsia="Helvetica Neue" w:hAnsi="Helvetica Neue" w:cs="Helvetica Neue"/>
          <w:color w:val="000000"/>
          <w:sz w:val="24"/>
        </w:rPr>
        <w:t>7. Proper preparations should be made and adequate facilities provided to protect the experimental subject against even remote possibilities of injury, disability or death.</w:t>
      </w:r>
    </w:p>
    <w:p w:rsidR="00D776D9" w:rsidRDefault="00D776D9">
      <w:pPr>
        <w:jc w:val="both"/>
      </w:pPr>
    </w:p>
    <w:p w:rsidR="00D776D9" w:rsidRDefault="00815519">
      <w:pPr>
        <w:jc w:val="both"/>
      </w:pPr>
      <w:r>
        <w:rPr>
          <w:rFonts w:ascii="Helvetica Neue" w:eastAsia="Helvetica Neue" w:hAnsi="Helvetica Neue" w:cs="Helvetica Neue"/>
          <w:color w:val="000000"/>
          <w:sz w:val="24"/>
        </w:rPr>
        <w:t>8. The experiment should be conducted only by scientifically qualified persons. The highest degree of skill and care should be required through all stages of the experiment of those who conduct or engage in the experiment.</w:t>
      </w:r>
    </w:p>
    <w:p w:rsidR="00D776D9" w:rsidRDefault="00D776D9">
      <w:pPr>
        <w:jc w:val="both"/>
      </w:pPr>
    </w:p>
    <w:p w:rsidR="00D776D9" w:rsidRDefault="00815519">
      <w:pPr>
        <w:jc w:val="both"/>
      </w:pPr>
      <w:r>
        <w:rPr>
          <w:rFonts w:ascii="Helvetica Neue" w:eastAsia="Helvetica Neue" w:hAnsi="Helvetica Neue" w:cs="Helvetica Neue"/>
          <w:color w:val="000000"/>
          <w:sz w:val="24"/>
        </w:rPr>
        <w:t>9. During the course of the experiment the human subject should be at liberty to bring the experiment to an end if he has reached the physical or mental state where continuation of the experiment seems to him to be impossible.</w:t>
      </w:r>
    </w:p>
    <w:p w:rsidR="00D776D9" w:rsidRDefault="00D776D9">
      <w:pPr>
        <w:jc w:val="both"/>
      </w:pPr>
    </w:p>
    <w:p w:rsidR="00D776D9" w:rsidRDefault="00815519">
      <w:pPr>
        <w:jc w:val="both"/>
      </w:pPr>
      <w:r>
        <w:rPr>
          <w:rFonts w:ascii="Helvetica Neue" w:eastAsia="Helvetica Neue" w:hAnsi="Helvetica Neue" w:cs="Helvetica Neue"/>
          <w:color w:val="000000"/>
          <w:sz w:val="24"/>
        </w:rPr>
        <w:t>10. During the course of the experiment the scientist in charge must be prepared to terminate the experiment at any stage, if he has probable cause to believe, in the exercise of the good faith, superior skill and careful judgment required of him, that a continuation of the experiment is likely to result in injury, disability, or death to the experimental subject.</w:t>
      </w:r>
    </w:p>
    <w:p w:rsidR="00D776D9" w:rsidRDefault="00D776D9">
      <w:pPr>
        <w:jc w:val="both"/>
      </w:pPr>
    </w:p>
    <w:p w:rsidR="00D776D9" w:rsidRDefault="00D776D9"/>
    <w:p w:rsidR="00D776D9" w:rsidRDefault="00815519">
      <w:r>
        <w:rPr>
          <w:rFonts w:ascii="Helvetica Neue" w:eastAsia="Helvetica Neue" w:hAnsi="Helvetica Neue" w:cs="Helvetica Neue"/>
          <w:color w:val="000090"/>
          <w:sz w:val="24"/>
        </w:rPr>
        <w:t>Exhibit C</w:t>
      </w:r>
    </w:p>
    <w:p w:rsidR="00D776D9" w:rsidRDefault="00815519">
      <w:r>
        <w:rPr>
          <w:rFonts w:ascii="Helvetica Neue" w:eastAsia="Helvetica Neue" w:hAnsi="Helvetica Neue" w:cs="Helvetica Neue"/>
          <w:color w:val="000000"/>
          <w:sz w:val="24"/>
        </w:rPr>
        <w:t>Montgomery v Lancashire Health Board (2015).</w:t>
      </w:r>
    </w:p>
    <w:p w:rsidR="00D776D9" w:rsidRDefault="00815519">
      <w:pPr>
        <w:spacing w:line="360" w:lineRule="auto"/>
        <w:ind w:left="720"/>
        <w:jc w:val="both"/>
      </w:pPr>
      <w:r>
        <w:rPr>
          <w:rFonts w:ascii="Helvetica Neue" w:eastAsia="Helvetica Neue" w:hAnsi="Helvetica Neue" w:cs="Helvetica Neue"/>
          <w:i/>
          <w:color w:val="000000"/>
          <w:sz w:val="24"/>
        </w:rPr>
        <w:t>An adult person of sound mind is entitled to decide which, if any, of the available forms of treatment to undergo, and her consent must be obtained before treatment interfering with her bodily integrity is undertaken. The doctor is therefore under a duty to take reasonable care to ensure that the patient is aware of any material risks involved in any recommended treatment, and of any reasonable alternative or variant treatments”</w:t>
      </w:r>
    </w:p>
    <w:p w:rsidR="00D776D9" w:rsidRDefault="00815519">
      <w:pPr>
        <w:spacing w:line="360" w:lineRule="auto"/>
        <w:ind w:left="720"/>
        <w:jc w:val="both"/>
      </w:pPr>
      <w:r>
        <w:rPr>
          <w:rFonts w:ascii="Helvetica Neue" w:eastAsia="Helvetica Neue" w:hAnsi="Helvetica Neue" w:cs="Helvetica Neue"/>
          <w:i/>
          <w:color w:val="000000"/>
          <w:sz w:val="24"/>
        </w:rPr>
        <w:t>“...it could now be stated “with a reasonable degree of confidence” that the need for informed consent was firmly part of English law.</w:t>
      </w:r>
    </w:p>
    <w:p w:rsidR="00D776D9" w:rsidRDefault="00815519">
      <w:pPr>
        <w:spacing w:line="360" w:lineRule="auto"/>
        <w:ind w:left="720"/>
        <w:jc w:val="both"/>
      </w:pPr>
      <w:r>
        <w:rPr>
          <w:rFonts w:ascii="Helvetica Neue" w:eastAsia="Helvetica Neue" w:hAnsi="Helvetica Neue" w:cs="Helvetica Neue"/>
          <w:i/>
          <w:color w:val="000000"/>
          <w:sz w:val="24"/>
        </w:rPr>
        <w:t>“It is now well recognised that the interest which the law of negligence protects is a person’s interest in their own physical and psychiatric integrity, an important feature of which is their autonomy, their freedom to decide what shall and shall not be done with their body.</w:t>
      </w:r>
    </w:p>
    <w:p w:rsidR="00D776D9" w:rsidRDefault="00815519">
      <w:pPr>
        <w:spacing w:line="360" w:lineRule="auto"/>
        <w:ind w:left="720"/>
        <w:jc w:val="both"/>
      </w:pPr>
      <w:r>
        <w:rPr>
          <w:rFonts w:ascii="Helvetica Neue" w:eastAsia="Helvetica Neue" w:hAnsi="Helvetica Neue" w:cs="Helvetica Neue"/>
          <w:i/>
          <w:color w:val="000000"/>
          <w:sz w:val="24"/>
        </w:rPr>
        <w:t xml:space="preserve">“An important consequence of this is that it is not possible to consider a particular medical procedure in isolation from its alternatives. Most decisions about medical care </w:t>
      </w:r>
      <w:r>
        <w:rPr>
          <w:rFonts w:ascii="Helvetica Neue" w:eastAsia="Helvetica Neue" w:hAnsi="Helvetica Neue" w:cs="Helvetica Neue"/>
          <w:i/>
          <w:color w:val="000000"/>
          <w:sz w:val="24"/>
        </w:rPr>
        <w:lastRenderedPageBreak/>
        <w:t>are not simple yes/no answers. There are choices to be made, arguments for and against each of the options to be considered, and sufficient information must be given so that this can be done: see the approach of the General Medical Council in Consent: patients and doctors making decisions together (2008), para 5, quoted by Lord Kerr and Lord Reed at para 77 and approved by them at paras 83 to 85”</w:t>
      </w:r>
    </w:p>
    <w:p w:rsidR="00D776D9" w:rsidRDefault="00D776D9">
      <w:pPr>
        <w:spacing w:line="360" w:lineRule="auto"/>
        <w:ind w:left="720"/>
        <w:jc w:val="both"/>
      </w:pPr>
    </w:p>
    <w:p w:rsidR="00D776D9" w:rsidRDefault="00D776D9">
      <w:pPr>
        <w:spacing w:line="360" w:lineRule="auto"/>
        <w:ind w:left="720"/>
        <w:jc w:val="both"/>
      </w:pPr>
    </w:p>
    <w:p w:rsidR="00D776D9" w:rsidRDefault="00815519">
      <w:pPr>
        <w:spacing w:line="360" w:lineRule="auto"/>
        <w:ind w:firstLine="720"/>
        <w:jc w:val="both"/>
      </w:pPr>
      <w:r>
        <w:rPr>
          <w:rFonts w:ascii="Helvetica Neue" w:eastAsia="Helvetica Neue" w:hAnsi="Helvetica Neue" w:cs="Helvetica Neue"/>
          <w:color w:val="000000"/>
          <w:sz w:val="24"/>
        </w:rPr>
        <w:t>Exhibit D</w:t>
      </w:r>
    </w:p>
    <w:p w:rsidR="00D776D9" w:rsidRDefault="00815519">
      <w:pPr>
        <w:spacing w:line="360" w:lineRule="auto"/>
        <w:ind w:firstLine="720"/>
        <w:jc w:val="both"/>
      </w:pPr>
      <w:r>
        <w:rPr>
          <w:rFonts w:ascii="Helvetica Neue" w:eastAsia="Helvetica Neue" w:hAnsi="Helvetica Neue" w:cs="Helvetica Neue"/>
          <w:color w:val="000000"/>
          <w:sz w:val="24"/>
        </w:rPr>
        <w:t xml:space="preserve">Exhibit D is the Affidavit of Annamarie Harvey de Buisseret, UK lawyer </w:t>
      </w:r>
      <w:r>
        <w:rPr>
          <w:rFonts w:ascii="Helvetica Neue" w:eastAsia="Helvetica Neue" w:hAnsi="Helvetica Neue" w:cs="Helvetica Neue"/>
          <w:color w:val="000000"/>
          <w:sz w:val="24"/>
        </w:rPr>
        <w:tab/>
        <w:t>on the legal issues surrounding the proposed immunisation programme for 12-18 year-old minors/children.</w:t>
      </w:r>
    </w:p>
    <w:p w:rsidR="00D776D9" w:rsidRDefault="00D776D9">
      <w:pPr>
        <w:spacing w:line="360" w:lineRule="auto"/>
        <w:ind w:firstLine="720"/>
        <w:jc w:val="both"/>
      </w:pPr>
    </w:p>
    <w:p w:rsidR="00D776D9" w:rsidRDefault="00815519">
      <w:pPr>
        <w:spacing w:line="360" w:lineRule="auto"/>
        <w:ind w:firstLine="720"/>
        <w:jc w:val="both"/>
      </w:pPr>
      <w:r>
        <w:rPr>
          <w:rFonts w:ascii="Helvetica Neue" w:eastAsia="Helvetica Neue" w:hAnsi="Helvetica Neue" w:cs="Helvetica Neue"/>
          <w:color w:val="000000"/>
          <w:sz w:val="24"/>
        </w:rPr>
        <w:t>Exhibit E</w:t>
      </w:r>
    </w:p>
    <w:p w:rsidR="00D776D9" w:rsidRDefault="00815519">
      <w:pPr>
        <w:spacing w:line="360" w:lineRule="auto"/>
        <w:ind w:firstLine="720"/>
        <w:jc w:val="both"/>
      </w:pPr>
      <w:r>
        <w:rPr>
          <w:rFonts w:ascii="Helvetica Neue" w:eastAsia="Helvetica Neue" w:hAnsi="Helvetica Neue" w:cs="Helvetica Neue"/>
          <w:color w:val="000000"/>
          <w:sz w:val="24"/>
        </w:rPr>
        <w:t xml:space="preserve">Template legal letter prepared by PHJ Law Solicitors on behalf of </w:t>
      </w:r>
      <w:r>
        <w:rPr>
          <w:rFonts w:ascii="Helvetica Neue" w:eastAsia="Helvetica Neue" w:hAnsi="Helvetica Neue" w:cs="Helvetica Neue"/>
          <w:color w:val="000000"/>
          <w:sz w:val="24"/>
        </w:rPr>
        <w:tab/>
        <w:t xml:space="preserve">parents to send out to their children's schools entitled: "Re: Civil </w:t>
      </w:r>
      <w:r>
        <w:rPr>
          <w:rFonts w:ascii="Helvetica Neue" w:eastAsia="Helvetica Neue" w:hAnsi="Helvetica Neue" w:cs="Helvetica Neue"/>
          <w:color w:val="000000"/>
          <w:sz w:val="24"/>
        </w:rPr>
        <w:tab/>
        <w:t xml:space="preserve">Procedure Rules: COVID-19 Gillick Competency, Pre-Action letter of </w:t>
      </w:r>
      <w:r>
        <w:rPr>
          <w:rFonts w:ascii="Helvetica Neue" w:eastAsia="Helvetica Neue" w:hAnsi="Helvetica Neue" w:cs="Helvetica Neue"/>
          <w:color w:val="000000"/>
          <w:sz w:val="24"/>
        </w:rPr>
        <w:tab/>
        <w:t>claim:"</w:t>
      </w:r>
    </w:p>
    <w:p w:rsidR="00D776D9" w:rsidRDefault="00815519">
      <w:pPr>
        <w:spacing w:line="360" w:lineRule="auto"/>
        <w:ind w:firstLine="720"/>
        <w:jc w:val="both"/>
      </w:pPr>
      <w:r>
        <w:rPr>
          <w:rFonts w:ascii="Helvetica Neue" w:eastAsia="Helvetica Neue" w:hAnsi="Helvetica Neue" w:cs="Helvetica Neue"/>
          <w:color w:val="000000"/>
          <w:sz w:val="24"/>
        </w:rPr>
        <w:t xml:space="preserve"> </w:t>
      </w:r>
    </w:p>
    <w:p w:rsidR="00D776D9" w:rsidRDefault="00D776D9">
      <w:pPr>
        <w:spacing w:line="360" w:lineRule="auto"/>
        <w:ind w:firstLine="720"/>
        <w:jc w:val="both"/>
      </w:pPr>
    </w:p>
    <w:p w:rsidR="00D776D9" w:rsidRDefault="00D776D9">
      <w:pPr>
        <w:spacing w:line="360" w:lineRule="auto"/>
        <w:ind w:firstLine="720"/>
        <w:jc w:val="both"/>
      </w:pPr>
    </w:p>
    <w:p w:rsidR="00D776D9" w:rsidRDefault="00D776D9">
      <w:pPr>
        <w:ind w:left="1440"/>
        <w:jc w:val="both"/>
      </w:pPr>
    </w:p>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D776D9">
      <w:pPr>
        <w:jc w:val="center"/>
      </w:pPr>
    </w:p>
    <w:p w:rsidR="00D776D9" w:rsidRDefault="00815519">
      <w:pPr>
        <w:jc w:val="center"/>
      </w:pPr>
      <w:r>
        <w:rPr>
          <w:rFonts w:ascii="Helvetica Neue" w:eastAsia="Helvetica Neue" w:hAnsi="Helvetica Neue" w:cs="Helvetica Neue"/>
          <w:color w:val="000090"/>
          <w:sz w:val="24"/>
        </w:rPr>
        <w:t>This page is left intentionally blank</w:t>
      </w:r>
    </w:p>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815519">
      <w:r>
        <w:rPr>
          <w:rFonts w:ascii="Helvetica Neue" w:eastAsia="Helvetica Neue" w:hAnsi="Helvetica Neue" w:cs="Helvetica Neue"/>
          <w:color w:val="000090"/>
          <w:sz w:val="24"/>
        </w:rPr>
        <w:t>Exhibit D</w:t>
      </w:r>
    </w:p>
    <w:p w:rsidR="00D776D9" w:rsidRDefault="00815519">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r>
        <w:rPr>
          <w:rFonts w:ascii="Helvetica Neue" w:eastAsia="Helvetica Neue" w:hAnsi="Helvetica Neue" w:cs="Helvetica Neue"/>
          <w:color w:val="000000"/>
          <w:sz w:val="24"/>
        </w:rPr>
        <w:tab/>
      </w:r>
    </w:p>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D776D9"/>
    <w:p w:rsidR="00D776D9" w:rsidRDefault="00815519">
      <w:r>
        <w:rPr>
          <w:rFonts w:ascii="Helvetica Neue" w:eastAsia="Helvetica Neue" w:hAnsi="Helvetica Neue" w:cs="Helvetica Neue"/>
          <w:b/>
          <w:color w:val="000000"/>
          <w:sz w:val="24"/>
        </w:rPr>
        <w:lastRenderedPageBreak/>
        <w:t xml:space="preserve">                                                            AFFIDAVIT</w:t>
      </w:r>
    </w:p>
    <w:p w:rsidR="00D776D9" w:rsidRDefault="00D776D9"/>
    <w:p w:rsidR="00D776D9" w:rsidRDefault="00815519">
      <w:pPr>
        <w:jc w:val="both"/>
      </w:pPr>
      <w:r>
        <w:rPr>
          <w:rFonts w:ascii="Helvetica Neue" w:eastAsia="Helvetica Neue" w:hAnsi="Helvetica Neue" w:cs="Helvetica Neue"/>
          <w:color w:val="000000"/>
          <w:sz w:val="24"/>
        </w:rPr>
        <w:t>I, [</w:t>
      </w:r>
      <w:r>
        <w:rPr>
          <w:rFonts w:ascii="Helvetica Neue" w:eastAsia="Helvetica Neue" w:hAnsi="Helvetica Neue" w:cs="Helvetica Neue"/>
          <w:color w:val="000000"/>
          <w:sz w:val="24"/>
          <w:shd w:val="clear" w:color="auto" w:fill="FFFF00"/>
        </w:rPr>
        <w:t xml:space="preserve">NAME], </w:t>
      </w:r>
      <w:r>
        <w:rPr>
          <w:rFonts w:ascii="Helvetica Neue" w:eastAsia="Helvetica Neue" w:hAnsi="Helvetica Neue" w:cs="Helvetica Neue"/>
          <w:color w:val="000000"/>
          <w:sz w:val="24"/>
        </w:rPr>
        <w:t>hereinafter “Affirmant”, do solemnly affirm, declare and state as follows:</w:t>
      </w:r>
    </w:p>
    <w:p w:rsidR="00D776D9" w:rsidRDefault="00D776D9">
      <w:pPr>
        <w:jc w:val="both"/>
      </w:pPr>
    </w:p>
    <w:p w:rsidR="00D776D9" w:rsidRDefault="00815519">
      <w:pPr>
        <w:numPr>
          <w:ilvl w:val="0"/>
          <w:numId w:val="29"/>
        </w:numPr>
        <w:ind w:left="-720" w:firstLine="720"/>
        <w:jc w:val="both"/>
      </w:pPr>
      <w:r>
        <w:rPr>
          <w:rFonts w:ascii="Helvetica Neue" w:eastAsia="Helvetica Neue" w:hAnsi="Helvetica Neue" w:cs="Helvetica Neue"/>
          <w:color w:val="000000"/>
          <w:sz w:val="24"/>
        </w:rPr>
        <w:t>Affirmant is competent to state the matters set forth herein.</w:t>
      </w:r>
    </w:p>
    <w:p w:rsidR="00D776D9" w:rsidRDefault="00815519">
      <w:pPr>
        <w:numPr>
          <w:ilvl w:val="0"/>
          <w:numId w:val="29"/>
        </w:numPr>
        <w:ind w:left="-720" w:firstLine="720"/>
        <w:jc w:val="both"/>
      </w:pPr>
      <w:r>
        <w:rPr>
          <w:rFonts w:ascii="Helvetica Neue" w:eastAsia="Helvetica Neue" w:hAnsi="Helvetica Neue" w:cs="Helvetica Neue"/>
          <w:color w:val="000000"/>
          <w:sz w:val="24"/>
        </w:rPr>
        <w:t>Affirmant has knowledge of the facts stated herein.</w:t>
      </w:r>
    </w:p>
    <w:p w:rsidR="00D776D9" w:rsidRDefault="00815519">
      <w:pPr>
        <w:numPr>
          <w:ilvl w:val="0"/>
          <w:numId w:val="29"/>
        </w:numPr>
        <w:ind w:left="-720" w:firstLine="720"/>
        <w:jc w:val="both"/>
      </w:pPr>
      <w:r>
        <w:rPr>
          <w:rFonts w:ascii="Helvetica Neue" w:eastAsia="Helvetica Neue" w:hAnsi="Helvetica Neue" w:cs="Helvetica Neue"/>
          <w:color w:val="000000"/>
          <w:sz w:val="24"/>
        </w:rPr>
        <w:t>All the facts herein are true, correct, complete and admissible as evidence, and if called upon as a witness, Affirmant will testify to their veracity.</w:t>
      </w:r>
    </w:p>
    <w:p w:rsidR="00D776D9" w:rsidRDefault="00D776D9">
      <w:pPr>
        <w:jc w:val="both"/>
      </w:pPr>
    </w:p>
    <w:p w:rsidR="00D776D9" w:rsidRDefault="00815519">
      <w:pPr>
        <w:jc w:val="both"/>
      </w:pPr>
      <w:r>
        <w:rPr>
          <w:rFonts w:ascii="Helvetica Neue" w:eastAsia="Helvetica Neue" w:hAnsi="Helvetica Neue" w:cs="Helvetica Neue"/>
          <w:b/>
          <w:sz w:val="24"/>
        </w:rPr>
        <w:t>‘</w:t>
      </w:r>
      <w:r>
        <w:rPr>
          <w:rFonts w:ascii="Helvetica Neue" w:eastAsia="Helvetica Neue" w:hAnsi="Helvetica Neue" w:cs="Helvetica Neue"/>
          <w:i/>
          <w:sz w:val="24"/>
        </w:rPr>
        <w:t>Woe to you, teachers of law and pharisees you hypocrites! You are like whitewashed tombs, which look beautiful on the outside but on the inside are full of dead men’s bones and everything unclean. In the same way on the outside you appear to people as righteous but on the inside you are full of hypocrisy and wickedness.’</w:t>
      </w:r>
    </w:p>
    <w:p w:rsidR="00D776D9" w:rsidRDefault="00D776D9">
      <w:pPr>
        <w:jc w:val="both"/>
      </w:pPr>
    </w:p>
    <w:p w:rsidR="00D776D9" w:rsidRDefault="00815519">
      <w:pPr>
        <w:jc w:val="both"/>
      </w:pPr>
      <w:r>
        <w:rPr>
          <w:rFonts w:ascii="Helvetica Neue" w:eastAsia="Helvetica Neue" w:hAnsi="Helvetica Neue" w:cs="Helvetica Neue"/>
          <w:i/>
          <w:sz w:val="24"/>
        </w:rPr>
        <w:t>Jesus the Christ, Mathew 23:27</w:t>
      </w:r>
    </w:p>
    <w:p w:rsidR="00D776D9" w:rsidRDefault="00D776D9">
      <w:pPr>
        <w:jc w:val="both"/>
      </w:pPr>
    </w:p>
    <w:p w:rsidR="00D776D9" w:rsidRDefault="00815519">
      <w:pPr>
        <w:ind w:left="720"/>
        <w:jc w:val="both"/>
      </w:pPr>
      <w:r>
        <w:rPr>
          <w:rFonts w:ascii="Helvetica Neue" w:eastAsia="Helvetica Neue" w:hAnsi="Helvetica Neue" w:cs="Helvetica Neue"/>
          <w:b/>
          <w:color w:val="000000"/>
          <w:sz w:val="24"/>
        </w:rPr>
        <w:t>Plain Statement of Facts</w:t>
      </w:r>
    </w:p>
    <w:p w:rsidR="00D776D9" w:rsidRDefault="00815519">
      <w:pPr>
        <w:numPr>
          <w:ilvl w:val="0"/>
          <w:numId w:val="30"/>
        </w:numPr>
        <w:ind w:left="-720" w:firstLine="720"/>
        <w:jc w:val="both"/>
      </w:pPr>
      <w:r>
        <w:rPr>
          <w:rFonts w:ascii="Helvetica Neue" w:eastAsia="Helvetica Neue" w:hAnsi="Helvetica Neue" w:cs="Helvetica Neue"/>
          <w:color w:val="000000"/>
          <w:sz w:val="24"/>
        </w:rPr>
        <w:t>The government of the United Kingdom is providing, promoting and allowing so-named experimental Covid-19/SARS 2 mRNA gene therapies/injections and or viral vector injections/vaccines to be administered to the general public now including pregnant women, breast-feeding mothers and children.</w:t>
      </w:r>
    </w:p>
    <w:p w:rsidR="00D776D9" w:rsidRDefault="00D776D9">
      <w:pPr>
        <w:jc w:val="both"/>
      </w:pPr>
    </w:p>
    <w:p w:rsidR="00D776D9" w:rsidRDefault="00815519">
      <w:pPr>
        <w:numPr>
          <w:ilvl w:val="0"/>
          <w:numId w:val="31"/>
        </w:numPr>
        <w:ind w:left="-720" w:firstLine="720"/>
        <w:jc w:val="both"/>
      </w:pPr>
      <w:r>
        <w:rPr>
          <w:rFonts w:ascii="Helvetica Neue" w:eastAsia="Helvetica Neue" w:hAnsi="Helvetica Neue" w:cs="Helvetica Neue"/>
          <w:color w:val="000000"/>
          <w:sz w:val="24"/>
        </w:rPr>
        <w:t>These experimental Covid-19/SARS 2 mRNA gene therapies/injections and or viral vector injections/vaccines are part of a global agenda which is being implemented.</w:t>
      </w:r>
    </w:p>
    <w:p w:rsidR="00D776D9" w:rsidRDefault="00D776D9">
      <w:pPr>
        <w:jc w:val="both"/>
      </w:pPr>
    </w:p>
    <w:p w:rsidR="00D776D9" w:rsidRDefault="00815519">
      <w:pPr>
        <w:numPr>
          <w:ilvl w:val="0"/>
          <w:numId w:val="32"/>
        </w:numPr>
        <w:ind w:left="-720" w:firstLine="720"/>
        <w:jc w:val="both"/>
      </w:pPr>
      <w:r>
        <w:rPr>
          <w:rFonts w:ascii="Helvetica Neue" w:eastAsia="Helvetica Neue" w:hAnsi="Helvetica Neue" w:cs="Helvetica Neue"/>
          <w:color w:val="000000"/>
          <w:sz w:val="24"/>
        </w:rPr>
        <w:t>These experimental Covid-19/SARS 2 mRNA gene therapies/injections and or viral vector injections/vaccines have received emergency authorisation and are in trial periods until 2022/2023 and beyond.</w:t>
      </w:r>
    </w:p>
    <w:p w:rsidR="00D776D9" w:rsidRDefault="00D776D9">
      <w:pPr>
        <w:jc w:val="both"/>
      </w:pPr>
    </w:p>
    <w:p w:rsidR="00D776D9" w:rsidRDefault="00815519">
      <w:pPr>
        <w:numPr>
          <w:ilvl w:val="0"/>
          <w:numId w:val="33"/>
        </w:numPr>
        <w:ind w:left="-720" w:firstLine="720"/>
        <w:jc w:val="both"/>
      </w:pPr>
      <w:r>
        <w:rPr>
          <w:rFonts w:ascii="Helvetica Neue" w:eastAsia="Helvetica Neue" w:hAnsi="Helvetica Neue" w:cs="Helvetica Neue"/>
          <w:color w:val="000000"/>
          <w:sz w:val="24"/>
        </w:rPr>
        <w:t>These experimental Covid-19/SARS 2 mRNA gene therapies/injections and or viral vector injections/vaccines have caused death and harm to numerous living men and women and children and unborn children receiving them.</w:t>
      </w:r>
    </w:p>
    <w:p w:rsidR="00D776D9" w:rsidRDefault="00D776D9">
      <w:pPr>
        <w:jc w:val="both"/>
      </w:pPr>
    </w:p>
    <w:p w:rsidR="00D776D9" w:rsidRDefault="00815519">
      <w:pPr>
        <w:numPr>
          <w:ilvl w:val="0"/>
          <w:numId w:val="34"/>
        </w:numPr>
        <w:ind w:left="-720" w:firstLine="720"/>
        <w:jc w:val="both"/>
      </w:pPr>
      <w:r>
        <w:rPr>
          <w:rFonts w:ascii="Helvetica Neue" w:eastAsia="Helvetica Neue" w:hAnsi="Helvetica Neue" w:cs="Helvetica Neue"/>
          <w:color w:val="000000"/>
          <w:sz w:val="24"/>
        </w:rPr>
        <w:t>Informed consent is not being obtained from those receiving the experimental COVID-19/SARS-CoV-2 mRNA gene therapies/injections/vaccines and or viral vector injections/vaccines, living men and women and children are not being told of alternative treatments, the risks involved and any true benefits, if any, to them.</w:t>
      </w:r>
    </w:p>
    <w:p w:rsidR="00D776D9" w:rsidRDefault="00D776D9">
      <w:pPr>
        <w:jc w:val="both"/>
      </w:pPr>
    </w:p>
    <w:p w:rsidR="00D776D9" w:rsidRDefault="00815519">
      <w:pPr>
        <w:numPr>
          <w:ilvl w:val="0"/>
          <w:numId w:val="35"/>
        </w:numPr>
        <w:ind w:left="-720" w:firstLine="720"/>
        <w:jc w:val="both"/>
      </w:pPr>
      <w:r>
        <w:rPr>
          <w:rFonts w:ascii="Helvetica Neue" w:eastAsia="Helvetica Neue" w:hAnsi="Helvetica Neue" w:cs="Helvetica Neue"/>
          <w:color w:val="000000"/>
          <w:sz w:val="24"/>
        </w:rPr>
        <w:t>There is an agenda of false information regarding safety, informed consent and necessity and or any health benefits and or risks of the experimental COVID-19/SARS-CoV-2 mRNA gene therapies/injections/vaccines and or viral vector injections/vaccines and or availability of alternative treatments for covid-19 type symptoms.</w:t>
      </w:r>
    </w:p>
    <w:p w:rsidR="00D776D9" w:rsidRDefault="00D776D9">
      <w:pPr>
        <w:jc w:val="both"/>
      </w:pPr>
    </w:p>
    <w:p w:rsidR="00D776D9" w:rsidRDefault="00815519">
      <w:pPr>
        <w:numPr>
          <w:ilvl w:val="0"/>
          <w:numId w:val="36"/>
        </w:numPr>
        <w:ind w:left="-720" w:firstLine="720"/>
        <w:jc w:val="both"/>
      </w:pPr>
      <w:r>
        <w:rPr>
          <w:rFonts w:ascii="Helvetica Neue" w:eastAsia="Helvetica Neue" w:hAnsi="Helvetica Neue" w:cs="Helvetica Neue"/>
          <w:color w:val="000000"/>
          <w:sz w:val="24"/>
        </w:rPr>
        <w:t>There is an agenda of false information as to there being a true “pandemic” requiring vaccines, emergency safety measures and legislation of any kind involving any kind of restrictions on liberty and or free movements and or use of testing equipment and wearing of masks and or social distancing and or lockdowns and or  closure of essential health care NHS services which are capable of, have caused and are causing harm, including injury and death.</w:t>
      </w:r>
    </w:p>
    <w:p w:rsidR="00D776D9" w:rsidRDefault="00D776D9">
      <w:pPr>
        <w:jc w:val="both"/>
      </w:pPr>
    </w:p>
    <w:p w:rsidR="00D776D9" w:rsidRDefault="00815519">
      <w:pPr>
        <w:numPr>
          <w:ilvl w:val="0"/>
          <w:numId w:val="37"/>
        </w:numPr>
        <w:ind w:left="-720" w:firstLine="720"/>
        <w:jc w:val="both"/>
      </w:pPr>
      <w:r>
        <w:rPr>
          <w:rFonts w:ascii="Helvetica Neue" w:eastAsia="Helvetica Neue" w:hAnsi="Helvetica Neue" w:cs="Helvetica Neue"/>
          <w:color w:val="000000"/>
          <w:sz w:val="24"/>
        </w:rPr>
        <w:t xml:space="preserve">Many elderly and vulnerable living men and women including in care homes have been </w:t>
      </w:r>
      <w:r>
        <w:rPr>
          <w:rFonts w:ascii="Helvetica Neue" w:eastAsia="Helvetica Neue" w:hAnsi="Helvetica Neue" w:cs="Helvetica Neue"/>
          <w:color w:val="000000"/>
          <w:sz w:val="24"/>
        </w:rPr>
        <w:lastRenderedPageBreak/>
        <w:t>exposed to risk and harm and many killed by exposure to covid-19 type symptoms unnecessarily, having been prevented from having and or refused life-saving treatments and some having been given treatments which have assisted to end their life, often unlawfully and unnecessarily.</w:t>
      </w:r>
    </w:p>
    <w:p w:rsidR="00D776D9" w:rsidRDefault="00D776D9">
      <w:pPr>
        <w:jc w:val="both"/>
      </w:pPr>
    </w:p>
    <w:p w:rsidR="00D776D9" w:rsidRDefault="00815519">
      <w:pPr>
        <w:numPr>
          <w:ilvl w:val="0"/>
          <w:numId w:val="38"/>
        </w:numPr>
        <w:ind w:left="-720" w:firstLine="720"/>
        <w:jc w:val="both"/>
      </w:pPr>
      <w:r>
        <w:rPr>
          <w:rFonts w:ascii="Helvetica Neue" w:eastAsia="Helvetica Neue" w:hAnsi="Helvetica Neue" w:cs="Helvetica Neue"/>
          <w:color w:val="000000"/>
          <w:sz w:val="24"/>
        </w:rPr>
        <w:t>Furthermore, many living men and women and children have been denied essential and necessary treatments and surgeries during the alleged “pandemic” period due to the halting of normal NHS (and some private) treatments and surgeries for mainly vulnerable living men and women.</w:t>
      </w:r>
    </w:p>
    <w:p w:rsidR="00D776D9" w:rsidRDefault="00D776D9">
      <w:pPr>
        <w:jc w:val="both"/>
      </w:pPr>
    </w:p>
    <w:p w:rsidR="00D776D9" w:rsidRDefault="00815519">
      <w:pPr>
        <w:numPr>
          <w:ilvl w:val="0"/>
          <w:numId w:val="39"/>
        </w:numPr>
        <w:ind w:left="-720" w:firstLine="720"/>
        <w:jc w:val="both"/>
      </w:pPr>
      <w:r>
        <w:rPr>
          <w:rFonts w:ascii="Helvetica Neue" w:eastAsia="Helvetica Neue" w:hAnsi="Helvetica Neue" w:cs="Helvetica Neue"/>
          <w:color w:val="000000"/>
          <w:sz w:val="24"/>
        </w:rPr>
        <w:t>We have tried and tested cures and preventatives and we do not need a vaccination programme nor any restrictions on our liberties.</w:t>
      </w:r>
      <w:r>
        <w:rPr>
          <w:rFonts w:ascii="Times New Roman" w:eastAsia="Times New Roman" w:hAnsi="Times New Roman" w:cs="Times New Roman"/>
          <w:color w:val="000000"/>
          <w:sz w:val="24"/>
        </w:rPr>
        <w:t xml:space="preserve"> </w:t>
      </w:r>
      <w:r>
        <w:rPr>
          <w:rFonts w:ascii="Helvetica Neue" w:eastAsia="Helvetica Neue" w:hAnsi="Helvetica Neue" w:cs="Helvetica Neue"/>
          <w:color w:val="000000"/>
          <w:sz w:val="24"/>
        </w:rPr>
        <w:t xml:space="preserve">There is </w:t>
      </w:r>
      <w:r>
        <w:rPr>
          <w:rFonts w:ascii="Helvetica Neue" w:eastAsia="Helvetica Neue" w:hAnsi="Helvetica Neue" w:cs="Helvetica Neue"/>
          <w:sz w:val="24"/>
        </w:rPr>
        <w:t xml:space="preserve">an agenda of false information against alternative treatments for covid- 19 type symptoms including, (for example Ivermectin; Vitamins C and D by deliberate suppression of the effectiveness of established alternative medications, and public attacks upon the findings and integrity of esteemed, highly qualified, experienced medical doctors and scientists (including Dr Tess Lawrie and BIRD in UK) who present legitimate alternatives to the experimental Covid-19/SARS 2 mRNA gene therapies/injections </w:t>
      </w:r>
      <w:r>
        <w:rPr>
          <w:rFonts w:ascii="Helvetica Neue" w:eastAsia="Helvetica Neue" w:hAnsi="Helvetica Neue" w:cs="Helvetica Neue"/>
          <w:color w:val="000000"/>
          <w:sz w:val="24"/>
        </w:rPr>
        <w:t>and or viral vector injections/vaccines</w:t>
      </w:r>
      <w:r>
        <w:rPr>
          <w:rFonts w:ascii="Helvetica Neue" w:eastAsia="Helvetica Neue" w:hAnsi="Helvetica Neue" w:cs="Helvetica Neue"/>
          <w:sz w:val="24"/>
        </w:rPr>
        <w:t xml:space="preserve"> (if such alternatives are required).</w:t>
      </w:r>
    </w:p>
    <w:p w:rsidR="00D776D9" w:rsidRDefault="00D776D9">
      <w:pPr>
        <w:jc w:val="both"/>
      </w:pPr>
    </w:p>
    <w:p w:rsidR="00D776D9" w:rsidRDefault="00815519">
      <w:pPr>
        <w:numPr>
          <w:ilvl w:val="0"/>
          <w:numId w:val="40"/>
        </w:numPr>
        <w:ind w:left="-720" w:firstLine="720"/>
        <w:jc w:val="both"/>
      </w:pPr>
      <w:r>
        <w:rPr>
          <w:rFonts w:ascii="Helvetica Neue" w:eastAsia="Helvetica Neue" w:hAnsi="Helvetica Neue" w:cs="Helvetica Neue"/>
          <w:b/>
          <w:color w:val="000000"/>
          <w:sz w:val="24"/>
        </w:rPr>
        <w:t>The administration, promotion or provision of these experimental Covid-19/SARS 2 mRNA gene therapies/injections and or viral vector injections/vaccines is hereby refused and prohibited by the Affirmant.  Informed consent is legally required for administration of such experimental medications/treatments/gene therapies/injections.</w:t>
      </w:r>
    </w:p>
    <w:p w:rsidR="00D776D9" w:rsidRDefault="00D776D9">
      <w:pPr>
        <w:jc w:val="both"/>
      </w:pPr>
    </w:p>
    <w:p w:rsidR="00D776D9" w:rsidRDefault="00815519">
      <w:pPr>
        <w:numPr>
          <w:ilvl w:val="0"/>
          <w:numId w:val="41"/>
        </w:numPr>
        <w:ind w:left="-720" w:firstLine="720"/>
        <w:jc w:val="both"/>
      </w:pPr>
      <w:r>
        <w:rPr>
          <w:rFonts w:ascii="Helvetica Neue" w:eastAsia="Helvetica Neue" w:hAnsi="Helvetica Neue" w:cs="Helvetica Neue"/>
          <w:color w:val="000000"/>
          <w:sz w:val="24"/>
        </w:rPr>
        <w:t>The administration, promotion or provision of these experimental Covid-19/SARS 2 mRNA gene therapies/injections and or viral vector injections/vaccines and the vaccine agenda (promoting vaccines, requiring emergency safety measures and legislation involving restrictions on liberty and or free movements and promoting  use of testing equipment and wearing of masks etc) violates many of the Affirmant’s inalienable rights and “human rights”, such as those laid out by the Universal Declaration of Human Rights, the International Covenant on Social, Economic and Cultural Rights, the European Convention on Human Rights, Article 1 Obligation to respect Human Rights, 2 Right to Life, 3 Prohibition of torture, 5 Right to liberty and security and 8 Right to respect for private and family life, the Human Rights Act, the Oviedo Convention and other human rights Conventions, Treaties, Statutes and laws, including the common law right to bodily integrity - "Voluntas Aegroti Suprema Lex" - Over his or her own mind or body the individual is Sovereign." and the common law "Prima Non Nocere" - "Do no harm" and God's laws of "Do no harm".</w:t>
      </w:r>
    </w:p>
    <w:p w:rsidR="00D776D9" w:rsidRDefault="00D776D9">
      <w:pPr>
        <w:ind w:left="720"/>
        <w:jc w:val="both"/>
      </w:pPr>
    </w:p>
    <w:p w:rsidR="00D776D9" w:rsidRDefault="00815519">
      <w:pPr>
        <w:ind w:left="360"/>
        <w:jc w:val="both"/>
      </w:pPr>
      <w:r>
        <w:rPr>
          <w:rFonts w:ascii="Helvetica Neue" w:eastAsia="Helvetica Neue" w:hAnsi="Helvetica Neue" w:cs="Helvetica Neue"/>
          <w:color w:val="000000"/>
          <w:sz w:val="24"/>
        </w:rPr>
        <w:t>Please note that terms not otherwise defined herein shall have the meanings ascribed to such terms in the Notice of Liability to which this Affidavit is attached.</w:t>
      </w:r>
    </w:p>
    <w:p w:rsidR="00D776D9" w:rsidRDefault="00D776D9">
      <w:pPr>
        <w:ind w:left="360"/>
        <w:jc w:val="both"/>
      </w:pPr>
    </w:p>
    <w:p w:rsidR="00D776D9" w:rsidRDefault="00815519">
      <w:pPr>
        <w:ind w:left="360"/>
        <w:jc w:val="both"/>
      </w:pPr>
      <w:r>
        <w:rPr>
          <w:rFonts w:ascii="Helvetica Neue" w:eastAsia="Helvetica Neue" w:hAnsi="Helvetica Neue" w:cs="Helvetica Neue"/>
          <w:color w:val="000000"/>
          <w:sz w:val="24"/>
        </w:rPr>
        <w:t>I, [</w:t>
      </w:r>
      <w:r>
        <w:rPr>
          <w:rFonts w:ascii="Helvetica Neue" w:eastAsia="Helvetica Neue" w:hAnsi="Helvetica Neue" w:cs="Helvetica Neue"/>
          <w:color w:val="000000"/>
          <w:sz w:val="24"/>
          <w:shd w:val="clear" w:color="auto" w:fill="FFFF00"/>
        </w:rPr>
        <w:t xml:space="preserve">NAME], </w:t>
      </w:r>
      <w:r>
        <w:rPr>
          <w:rFonts w:ascii="Helvetica Neue" w:eastAsia="Helvetica Neue" w:hAnsi="Helvetica Neue" w:cs="Helvetica Neue"/>
          <w:color w:val="000000"/>
          <w:sz w:val="24"/>
        </w:rPr>
        <w:t xml:space="preserve">Affirmant, a [ </w:t>
      </w:r>
      <w:r>
        <w:rPr>
          <w:rFonts w:ascii="Helvetica Neue" w:eastAsia="Helvetica Neue" w:hAnsi="Helvetica Neue" w:cs="Helvetica Neue"/>
          <w:color w:val="000000"/>
          <w:sz w:val="24"/>
          <w:shd w:val="clear" w:color="auto" w:fill="FFFF00"/>
        </w:rPr>
        <w:t>living man/woman]</w:t>
      </w:r>
      <w:r>
        <w:rPr>
          <w:rFonts w:ascii="Helvetica Neue" w:eastAsia="Helvetica Neue" w:hAnsi="Helvetica Neue" w:cs="Helvetica Neue"/>
          <w:color w:val="000000"/>
          <w:sz w:val="24"/>
        </w:rPr>
        <w:t>, upon my full unlimited commercial liability, do affirm and say that I have read the above Affidavit and do know the contents to the very best of my knowledge to be true, correct, complete and not misleading; the truth, the whole truth, and nothing but the truth.</w:t>
      </w:r>
    </w:p>
    <w:p w:rsidR="00D776D9" w:rsidRDefault="00D776D9">
      <w:pPr>
        <w:ind w:left="360"/>
        <w:jc w:val="both"/>
      </w:pPr>
    </w:p>
    <w:p w:rsidR="00D776D9" w:rsidRDefault="00815519">
      <w:pPr>
        <w:ind w:left="360"/>
        <w:jc w:val="both"/>
      </w:pPr>
      <w:r>
        <w:rPr>
          <w:rFonts w:ascii="Helvetica Neue" w:eastAsia="Helvetica Neue" w:hAnsi="Helvetica Neue" w:cs="Helvetica Neue"/>
          <w:color w:val="000000"/>
          <w:sz w:val="24"/>
        </w:rPr>
        <w:t>IN WITNESS WHEREOF, autographed at ………………….……………………………….… on the [</w:t>
      </w:r>
      <w:r>
        <w:rPr>
          <w:rFonts w:ascii="Helvetica Neue" w:eastAsia="Helvetica Neue" w:hAnsi="Helvetica Neue" w:cs="Helvetica Neue"/>
          <w:color w:val="000000"/>
          <w:sz w:val="24"/>
          <w:shd w:val="clear" w:color="auto" w:fill="FFFF00"/>
        </w:rPr>
        <w:t xml:space="preserve">second] </w:t>
      </w:r>
      <w:r>
        <w:rPr>
          <w:rFonts w:ascii="Helvetica Neue" w:eastAsia="Helvetica Neue" w:hAnsi="Helvetica Neue" w:cs="Helvetica Neue"/>
          <w:color w:val="000000"/>
          <w:sz w:val="24"/>
        </w:rPr>
        <w:t>day of [</w:t>
      </w:r>
      <w:r>
        <w:rPr>
          <w:rFonts w:ascii="Helvetica Neue" w:eastAsia="Helvetica Neue" w:hAnsi="Helvetica Neue" w:cs="Helvetica Neue"/>
          <w:color w:val="000000"/>
          <w:sz w:val="24"/>
          <w:shd w:val="clear" w:color="auto" w:fill="FFFF00"/>
        </w:rPr>
        <w:t xml:space="preserve">November]  </w:t>
      </w:r>
      <w:r>
        <w:rPr>
          <w:rFonts w:ascii="Helvetica Neue" w:eastAsia="Helvetica Neue" w:hAnsi="Helvetica Neue" w:cs="Helvetica Neue"/>
          <w:color w:val="000000"/>
          <w:sz w:val="24"/>
        </w:rPr>
        <w:t>in the Year Two Thousand and Twenty-one.</w:t>
      </w:r>
    </w:p>
    <w:p w:rsidR="00D776D9" w:rsidRDefault="00D776D9">
      <w:pPr>
        <w:ind w:left="360"/>
      </w:pPr>
    </w:p>
    <w:p w:rsidR="00D776D9" w:rsidRDefault="00815519">
      <w:pPr>
        <w:ind w:left="360"/>
      </w:pPr>
      <w:r>
        <w:rPr>
          <w:rFonts w:ascii="Helvetica Neue" w:eastAsia="Helvetica Neue" w:hAnsi="Helvetica Neue" w:cs="Helvetica Neue"/>
          <w:color w:val="000000"/>
          <w:sz w:val="24"/>
        </w:rPr>
        <w:t>………………………………......., All Rights Reserved……………………………………….</w:t>
      </w:r>
    </w:p>
    <w:p w:rsidR="00D776D9" w:rsidRDefault="00D776D9"/>
    <w:p w:rsidR="00D776D9" w:rsidRDefault="00815519">
      <w:r>
        <w:rPr>
          <w:rFonts w:ascii="Times New Roman" w:eastAsia="Times New Roman" w:hAnsi="Times New Roman" w:cs="Times New Roman"/>
          <w:color w:val="000000"/>
        </w:rPr>
        <w:lastRenderedPageBreak/>
        <w:tab/>
        <w:t xml:space="preserve">Claimant/Affirmant </w:t>
      </w:r>
      <w:r>
        <w:rPr>
          <w:rFonts w:ascii="Times New Roman" w:eastAsia="Times New Roman" w:hAnsi="Times New Roman" w:cs="Times New Roman"/>
          <w:color w:val="000000"/>
          <w:shd w:val="clear" w:color="auto" w:fill="FFFF00"/>
        </w:rPr>
        <w:t>[print]</w:t>
      </w:r>
      <w:r>
        <w:rPr>
          <w:rFonts w:ascii="Times New Roman" w:eastAsia="Times New Roman" w:hAnsi="Times New Roman" w:cs="Times New Roman"/>
          <w:color w:val="000000"/>
          <w:shd w:val="clear" w:color="auto" w:fill="FFFF00"/>
        </w:rPr>
        <w:tab/>
      </w:r>
      <w:r>
        <w:rPr>
          <w:rFonts w:ascii="Times New Roman" w:eastAsia="Times New Roman" w:hAnsi="Times New Roman" w:cs="Times New Roman"/>
          <w:color w:val="000000"/>
          <w:shd w:val="clear" w:color="auto" w:fill="FFFF00"/>
        </w:rPr>
        <w:tab/>
      </w:r>
      <w:r>
        <w:rPr>
          <w:rFonts w:ascii="Times New Roman" w:eastAsia="Times New Roman" w:hAnsi="Times New Roman" w:cs="Times New Roman"/>
          <w:color w:val="000000"/>
          <w:shd w:val="clear" w:color="auto" w:fill="FFFF00"/>
        </w:rPr>
        <w:tab/>
      </w:r>
      <w:r>
        <w:rPr>
          <w:rFonts w:ascii="Times New Roman" w:eastAsia="Times New Roman" w:hAnsi="Times New Roman" w:cs="Times New Roman"/>
          <w:color w:val="000000"/>
          <w:shd w:val="clear" w:color="auto" w:fill="FFFF00"/>
        </w:rPr>
        <w:tab/>
      </w:r>
      <w:r>
        <w:rPr>
          <w:rFonts w:ascii="Times New Roman" w:eastAsia="Times New Roman" w:hAnsi="Times New Roman" w:cs="Times New Roman"/>
          <w:color w:val="000000"/>
          <w:shd w:val="clear" w:color="auto" w:fill="FFFF00"/>
        </w:rPr>
        <w:tab/>
        <w:t>[autograph</w:t>
      </w:r>
      <w:r>
        <w:rPr>
          <w:rFonts w:ascii="Times New Roman" w:eastAsia="Times New Roman" w:hAnsi="Times New Roman" w:cs="Times New Roman"/>
          <w:color w:val="000000"/>
        </w:rPr>
        <w:t>]</w:t>
      </w:r>
    </w:p>
    <w:p w:rsidR="00D776D9" w:rsidRDefault="00D776D9"/>
    <w:p w:rsidR="00D776D9" w:rsidRDefault="00815519">
      <w:pPr>
        <w:ind w:firstLine="720"/>
      </w:pPr>
      <w:r>
        <w:rPr>
          <w:rFonts w:ascii="Segoe UI Symbol" w:eastAsia="Segoe UI Symbol" w:hAnsi="Segoe UI Symbol" w:cs="Segoe UI Symbol"/>
          <w:color w:val="000000"/>
          <w:sz w:val="24"/>
          <w:shd w:val="clear" w:color="auto" w:fill="FFFF00"/>
        </w:rPr>
        <w:t>[ADDRESS]</w:t>
      </w:r>
    </w:p>
    <w:p w:rsidR="00D776D9" w:rsidRDefault="00D776D9"/>
    <w:p w:rsidR="00D776D9" w:rsidRDefault="00D776D9"/>
    <w:p w:rsidR="00D776D9" w:rsidRDefault="00815519">
      <w:r>
        <w:rPr>
          <w:rFonts w:ascii="Times New Roman" w:eastAsia="Times New Roman" w:hAnsi="Times New Roman" w:cs="Times New Roman"/>
          <w:color w:val="000000"/>
          <w:sz w:val="24"/>
        </w:rPr>
        <w:t xml:space="preserve">     …………………………………………………             …………………………………………</w:t>
      </w:r>
    </w:p>
    <w:p w:rsidR="00D776D9" w:rsidRDefault="00815519">
      <w:r>
        <w:rPr>
          <w:rFonts w:ascii="Times New Roman" w:eastAsia="Times New Roman" w:hAnsi="Times New Roman" w:cs="Times New Roman"/>
          <w:color w:val="000000"/>
        </w:rPr>
        <w:tab/>
        <w:t>Witness [</w:t>
      </w:r>
      <w:r>
        <w:rPr>
          <w:rFonts w:ascii="Times New Roman" w:eastAsia="Times New Roman" w:hAnsi="Times New Roman" w:cs="Times New Roman"/>
          <w:color w:val="000000"/>
          <w:shd w:val="clear" w:color="auto" w:fill="FFFF00"/>
        </w:rPr>
        <w:t>autograph]</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Witness [</w:t>
      </w:r>
      <w:r>
        <w:rPr>
          <w:rFonts w:ascii="Times New Roman" w:eastAsia="Times New Roman" w:hAnsi="Times New Roman" w:cs="Times New Roman"/>
          <w:color w:val="000000"/>
          <w:shd w:val="clear" w:color="auto" w:fill="FFFF00"/>
        </w:rPr>
        <w:t>autograph]</w:t>
      </w:r>
    </w:p>
    <w:p w:rsidR="00D776D9" w:rsidRDefault="00D776D9"/>
    <w:p w:rsidR="00D776D9" w:rsidRDefault="00815519">
      <w:r>
        <w:rPr>
          <w:rFonts w:ascii="Times New Roman" w:eastAsia="Times New Roman" w:hAnsi="Times New Roman" w:cs="Times New Roman"/>
          <w:color w:val="000000"/>
        </w:rPr>
        <w:t xml:space="preserve">   </w:t>
      </w:r>
    </w:p>
    <w:p w:rsidR="00D776D9" w:rsidRDefault="00D776D9"/>
    <w:p w:rsidR="00D776D9" w:rsidRDefault="00D776D9"/>
    <w:p w:rsidR="00D776D9" w:rsidRDefault="00815519">
      <w:r>
        <w:rPr>
          <w:rFonts w:ascii="Times New Roman" w:eastAsia="Times New Roman" w:hAnsi="Times New Roman" w:cs="Times New Roman"/>
          <w:color w:val="000000"/>
        </w:rPr>
        <w:t xml:space="preserve">Before me, the undersigned Commissioner for Oaths, appeared </w:t>
      </w:r>
      <w:r>
        <w:rPr>
          <w:rFonts w:ascii="Times New Roman" w:eastAsia="Times New Roman" w:hAnsi="Times New Roman" w:cs="Times New Roman"/>
          <w:color w:val="000000"/>
          <w:shd w:val="clear" w:color="auto" w:fill="FFFF00"/>
        </w:rPr>
        <w:t xml:space="preserve">[NAME], </w:t>
      </w:r>
      <w:r>
        <w:rPr>
          <w:rFonts w:ascii="Times New Roman" w:eastAsia="Times New Roman" w:hAnsi="Times New Roman" w:cs="Times New Roman"/>
          <w:color w:val="000000"/>
        </w:rPr>
        <w:t>known to me to be the one whose name is subscribed above, and acknowledged execution of the same for the purposes therein contained.</w:t>
      </w:r>
    </w:p>
    <w:p w:rsidR="00D776D9" w:rsidRDefault="00815519">
      <w:r>
        <w:rPr>
          <w:rFonts w:ascii="Times New Roman" w:eastAsia="Times New Roman" w:hAnsi="Times New Roman" w:cs="Times New Roman"/>
          <w:color w:val="000000"/>
        </w:rPr>
        <w:t xml:space="preserve">Witness my hand and official seal this </w:t>
      </w:r>
      <w:r>
        <w:rPr>
          <w:rFonts w:ascii="Times New Roman" w:eastAsia="Times New Roman" w:hAnsi="Times New Roman" w:cs="Times New Roman"/>
          <w:color w:val="000000"/>
          <w:shd w:val="clear" w:color="auto" w:fill="FFFF00"/>
        </w:rPr>
        <w:t xml:space="preserve">[     DAY             ]   </w:t>
      </w:r>
      <w:r>
        <w:rPr>
          <w:rFonts w:ascii="Times New Roman" w:eastAsia="Times New Roman" w:hAnsi="Times New Roman" w:cs="Times New Roman"/>
          <w:color w:val="000000"/>
        </w:rPr>
        <w:t xml:space="preserve">day of </w:t>
      </w:r>
      <w:r>
        <w:rPr>
          <w:rFonts w:ascii="Times New Roman" w:eastAsia="Times New Roman" w:hAnsi="Times New Roman" w:cs="Times New Roman"/>
          <w:color w:val="000000"/>
          <w:shd w:val="clear" w:color="auto" w:fill="FFFF00"/>
        </w:rPr>
        <w:t xml:space="preserve">[MONTH], </w:t>
      </w:r>
      <w:r>
        <w:rPr>
          <w:rFonts w:ascii="Times New Roman" w:eastAsia="Times New Roman" w:hAnsi="Times New Roman" w:cs="Times New Roman"/>
          <w:color w:val="000000"/>
        </w:rPr>
        <w:t>2021.</w:t>
      </w:r>
    </w:p>
    <w:p w:rsidR="00D776D9" w:rsidRDefault="00815519">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rsidR="00D776D9" w:rsidRDefault="00815519">
      <w:pPr>
        <w:jc w:val="right"/>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COMMMISSIONER FOR OATHS</w:t>
      </w:r>
    </w:p>
    <w:sectPr w:rsidR="00D776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35AE0"/>
    <w:multiLevelType w:val="multilevel"/>
    <w:tmpl w:val="0634698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11121CBD"/>
    <w:multiLevelType w:val="multilevel"/>
    <w:tmpl w:val="711807E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11440F10"/>
    <w:multiLevelType w:val="multilevel"/>
    <w:tmpl w:val="344EDC2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11941A88"/>
    <w:multiLevelType w:val="multilevel"/>
    <w:tmpl w:val="F1EC94B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4291046"/>
    <w:multiLevelType w:val="multilevel"/>
    <w:tmpl w:val="09DCB39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85470DB"/>
    <w:multiLevelType w:val="multilevel"/>
    <w:tmpl w:val="93F2368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D381557"/>
    <w:multiLevelType w:val="multilevel"/>
    <w:tmpl w:val="A54A90D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E210BB2"/>
    <w:multiLevelType w:val="multilevel"/>
    <w:tmpl w:val="CEB6982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1753D73"/>
    <w:multiLevelType w:val="multilevel"/>
    <w:tmpl w:val="6F1AAB6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22AE25BB"/>
    <w:multiLevelType w:val="multilevel"/>
    <w:tmpl w:val="410A735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24644308"/>
    <w:multiLevelType w:val="multilevel"/>
    <w:tmpl w:val="B9AA371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2F64585D"/>
    <w:multiLevelType w:val="multilevel"/>
    <w:tmpl w:val="77709A9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0876604"/>
    <w:multiLevelType w:val="multilevel"/>
    <w:tmpl w:val="CE9A930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4AC754A"/>
    <w:multiLevelType w:val="multilevel"/>
    <w:tmpl w:val="B6545E7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C012123"/>
    <w:multiLevelType w:val="multilevel"/>
    <w:tmpl w:val="E934F06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3C153499"/>
    <w:multiLevelType w:val="multilevel"/>
    <w:tmpl w:val="233AD7E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423364C9"/>
    <w:multiLevelType w:val="multilevel"/>
    <w:tmpl w:val="732E3B9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42FC11E2"/>
    <w:multiLevelType w:val="multilevel"/>
    <w:tmpl w:val="9470374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466969CB"/>
    <w:multiLevelType w:val="multilevel"/>
    <w:tmpl w:val="A02A0B3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49033D75"/>
    <w:multiLevelType w:val="multilevel"/>
    <w:tmpl w:val="E6F01D7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4C8B22A0"/>
    <w:multiLevelType w:val="multilevel"/>
    <w:tmpl w:val="1466DD5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4D050F94"/>
    <w:multiLevelType w:val="multilevel"/>
    <w:tmpl w:val="8BCE04A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4F041652"/>
    <w:multiLevelType w:val="multilevel"/>
    <w:tmpl w:val="1660BCD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526836E0"/>
    <w:multiLevelType w:val="multilevel"/>
    <w:tmpl w:val="D33E95B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52B0712F"/>
    <w:multiLevelType w:val="multilevel"/>
    <w:tmpl w:val="EB1AEAC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53D561BC"/>
    <w:multiLevelType w:val="multilevel"/>
    <w:tmpl w:val="8B36FAB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53E07E59"/>
    <w:multiLevelType w:val="multilevel"/>
    <w:tmpl w:val="FECC656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53FD4AEB"/>
    <w:multiLevelType w:val="multilevel"/>
    <w:tmpl w:val="A2E82E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54BA3008"/>
    <w:multiLevelType w:val="multilevel"/>
    <w:tmpl w:val="A05A1A04"/>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584B7295"/>
    <w:multiLevelType w:val="multilevel"/>
    <w:tmpl w:val="3880E59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6240076D"/>
    <w:multiLevelType w:val="multilevel"/>
    <w:tmpl w:val="210E998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62C279EB"/>
    <w:multiLevelType w:val="multilevel"/>
    <w:tmpl w:val="FB7C602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6C4A1A06"/>
    <w:multiLevelType w:val="multilevel"/>
    <w:tmpl w:val="04EC242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6F490993"/>
    <w:multiLevelType w:val="multilevel"/>
    <w:tmpl w:val="109A25C6"/>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14529F7"/>
    <w:multiLevelType w:val="multilevel"/>
    <w:tmpl w:val="68E0B468"/>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5" w15:restartNumberingAfterBreak="0">
    <w:nsid w:val="72AB509B"/>
    <w:multiLevelType w:val="multilevel"/>
    <w:tmpl w:val="08C6E6D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76E33BAD"/>
    <w:multiLevelType w:val="multilevel"/>
    <w:tmpl w:val="3B1E65F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7" w15:restartNumberingAfterBreak="0">
    <w:nsid w:val="77A66C8A"/>
    <w:multiLevelType w:val="multilevel"/>
    <w:tmpl w:val="638087D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7A5A1A46"/>
    <w:multiLevelType w:val="multilevel"/>
    <w:tmpl w:val="6DA01BFC"/>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9" w15:restartNumberingAfterBreak="0">
    <w:nsid w:val="7D254EF8"/>
    <w:multiLevelType w:val="multilevel"/>
    <w:tmpl w:val="9B50EED6"/>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0" w15:restartNumberingAfterBreak="0">
    <w:nsid w:val="7EE8506A"/>
    <w:multiLevelType w:val="multilevel"/>
    <w:tmpl w:val="87346676"/>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8"/>
  </w:num>
  <w:num w:numId="2">
    <w:abstractNumId w:val="1"/>
  </w:num>
  <w:num w:numId="3">
    <w:abstractNumId w:val="12"/>
  </w:num>
  <w:num w:numId="4">
    <w:abstractNumId w:val="9"/>
  </w:num>
  <w:num w:numId="5">
    <w:abstractNumId w:val="7"/>
  </w:num>
  <w:num w:numId="6">
    <w:abstractNumId w:val="33"/>
  </w:num>
  <w:num w:numId="7">
    <w:abstractNumId w:val="30"/>
  </w:num>
  <w:num w:numId="8">
    <w:abstractNumId w:val="27"/>
  </w:num>
  <w:num w:numId="9">
    <w:abstractNumId w:val="39"/>
  </w:num>
  <w:num w:numId="10">
    <w:abstractNumId w:val="25"/>
  </w:num>
  <w:num w:numId="11">
    <w:abstractNumId w:val="17"/>
  </w:num>
  <w:num w:numId="12">
    <w:abstractNumId w:val="38"/>
  </w:num>
  <w:num w:numId="13">
    <w:abstractNumId w:val="20"/>
  </w:num>
  <w:num w:numId="14">
    <w:abstractNumId w:val="37"/>
  </w:num>
  <w:num w:numId="15">
    <w:abstractNumId w:val="15"/>
  </w:num>
  <w:num w:numId="16">
    <w:abstractNumId w:val="22"/>
  </w:num>
  <w:num w:numId="17">
    <w:abstractNumId w:val="23"/>
  </w:num>
  <w:num w:numId="18">
    <w:abstractNumId w:val="4"/>
  </w:num>
  <w:num w:numId="19">
    <w:abstractNumId w:val="24"/>
  </w:num>
  <w:num w:numId="20">
    <w:abstractNumId w:val="13"/>
  </w:num>
  <w:num w:numId="21">
    <w:abstractNumId w:val="29"/>
  </w:num>
  <w:num w:numId="22">
    <w:abstractNumId w:val="10"/>
  </w:num>
  <w:num w:numId="23">
    <w:abstractNumId w:val="0"/>
  </w:num>
  <w:num w:numId="24">
    <w:abstractNumId w:val="19"/>
  </w:num>
  <w:num w:numId="25">
    <w:abstractNumId w:val="14"/>
  </w:num>
  <w:num w:numId="26">
    <w:abstractNumId w:val="16"/>
  </w:num>
  <w:num w:numId="27">
    <w:abstractNumId w:val="3"/>
  </w:num>
  <w:num w:numId="28">
    <w:abstractNumId w:val="34"/>
  </w:num>
  <w:num w:numId="29">
    <w:abstractNumId w:val="40"/>
  </w:num>
  <w:num w:numId="30">
    <w:abstractNumId w:val="18"/>
  </w:num>
  <w:num w:numId="31">
    <w:abstractNumId w:val="2"/>
  </w:num>
  <w:num w:numId="32">
    <w:abstractNumId w:val="36"/>
  </w:num>
  <w:num w:numId="33">
    <w:abstractNumId w:val="5"/>
  </w:num>
  <w:num w:numId="34">
    <w:abstractNumId w:val="35"/>
  </w:num>
  <w:num w:numId="35">
    <w:abstractNumId w:val="6"/>
  </w:num>
  <w:num w:numId="36">
    <w:abstractNumId w:val="28"/>
  </w:num>
  <w:num w:numId="37">
    <w:abstractNumId w:val="31"/>
  </w:num>
  <w:num w:numId="38">
    <w:abstractNumId w:val="21"/>
  </w:num>
  <w:num w:numId="39">
    <w:abstractNumId w:val="11"/>
  </w:num>
  <w:num w:numId="40">
    <w:abstractNumId w:val="3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compat>
    <w:useFELayout/>
    <w:compatSetting w:name="compatibilityMode" w:uri="http://schemas.microsoft.com/office/word" w:val="15"/>
  </w:compat>
  <w:rsids>
    <w:rsidRoot w:val="00D776D9"/>
    <w:rsid w:val="005E0414"/>
    <w:rsid w:val="00815519"/>
    <w:rsid w:val="00891529"/>
    <w:rsid w:val="00D776D9"/>
    <w:rsid w:val="00E34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1490F-3B20-4C80-AAEC-13FF67307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kern w:val="3"/>
        <w:sz w:val="22"/>
        <w:szCs w:val="22"/>
        <w:lang w:val="en-GB" w:eastAsia="en-GB" w:bidi="ar-SA"/>
      </w:rPr>
    </w:rPrDefault>
    <w:pPrDefault>
      <w:pPr>
        <w:widowControl w:val="0"/>
        <w:suppressAutoHyphens/>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ma.net/what-we-do/medical-ethics/declaration-of-helsinki/doh-jun1964/" TargetMode="External"/><Relationship Id="rId299" Type="http://schemas.openxmlformats.org/officeDocument/2006/relationships/hyperlink" Target="https://bit.ly/3mL8ZXP" TargetMode="External"/><Relationship Id="rId303" Type="http://schemas.openxmlformats.org/officeDocument/2006/relationships/hyperlink" Target="https://bit.ly/3yyinFe" TargetMode="External"/><Relationship Id="rId21" Type="http://schemas.openxmlformats.org/officeDocument/2006/relationships/hyperlink" Target="https://www.fedcourt.gov.au/digital-law-library/judges-speeches/justice-rares/rares-j-20151009" TargetMode="External"/><Relationship Id="rId42" Type="http://schemas.openxmlformats.org/officeDocument/2006/relationships/hyperlink" Target="https://www.duhaime.org/Legal-Dictionary/Term/RexDebetEsseSubLegeQuiaLexFacitRegem" TargetMode="External"/><Relationship Id="rId63" Type="http://schemas.openxmlformats.org/officeDocument/2006/relationships/hyperlink" Target="https://www.ohchr.org/en/professionalinterest/pages/ccpr.aspx" TargetMode="External"/><Relationship Id="rId84" Type="http://schemas.openxmlformats.org/officeDocument/2006/relationships/hyperlink" Target="https://www.echr.coe.int/Documents/Convention_ENG.pdf" TargetMode="External"/><Relationship Id="rId138" Type="http://schemas.openxmlformats.org/officeDocument/2006/relationships/hyperlink" Target="https://www.bailii.org/uk/cases/UKHL/1997/46.html" TargetMode="External"/><Relationship Id="rId159" Type="http://schemas.openxmlformats.org/officeDocument/2006/relationships/hyperlink" Target="https://www.ukmedfreedom.org/open-letters/ukmfa-open-letter-to-the-jcvi-re-advice-that-covid-19-vaccines-should-be-offered-to-all-pregnant-women" TargetMode="External"/><Relationship Id="rId324" Type="http://schemas.openxmlformats.org/officeDocument/2006/relationships/hyperlink" Target="https://www.supremecourt.gov/opinions/10pdf/09-152.pdf" TargetMode="External"/><Relationship Id="rId170" Type="http://schemas.openxmlformats.org/officeDocument/2006/relationships/hyperlink" Target="https://stateofthenation.co/?p=86476" TargetMode="External"/><Relationship Id="rId191" Type="http://schemas.openxmlformats.org/officeDocument/2006/relationships/hyperlink" Target="https://www.cdc.gov/csels/dls/locs/2021/06-11-2021-lab-alert-Innova_SARS-CoV-2_Antigen_Test.html" TargetMode="External"/><Relationship Id="rId205" Type="http://schemas.openxmlformats.org/officeDocument/2006/relationships/hyperlink" Target="https://thedesertreview.com/news/national/invermectin-obliterates-97-percent-of-delhi-cases/article_6a3be6b2-c31f-11eb-836d-2722d2325a08.html" TargetMode="External"/><Relationship Id="rId226" Type="http://schemas.openxmlformats.org/officeDocument/2006/relationships/hyperlink" Target="https://journals.plos.org/plosone/article?id=10.1371/journal.pone.0035421" TargetMode="External"/><Relationship Id="rId247" Type="http://schemas.openxmlformats.org/officeDocument/2006/relationships/hyperlink" Target="https://t.me/SucharitBhakdi/120" TargetMode="External"/><Relationship Id="rId107" Type="http://schemas.openxmlformats.org/officeDocument/2006/relationships/hyperlink" Target="https://www.echr.coe.int/Documents/Guide_Art_8_ENG.pdf" TargetMode="External"/><Relationship Id="rId268" Type="http://schemas.openxmlformats.org/officeDocument/2006/relationships/hyperlink" Target="https://t.me/auf1tv/373" TargetMode="External"/><Relationship Id="rId289" Type="http://schemas.openxmlformats.org/officeDocument/2006/relationships/hyperlink" Target="https://toknow.uk/mercola-mrna-expert-speaks-out-on-the-covid-crisis/" TargetMode="External"/><Relationship Id="rId11" Type="http://schemas.openxmlformats.org/officeDocument/2006/relationships/hyperlink" Target="https://www.legislation.gov.uk/aep/Edw1cc1929/25/9/paragraph/p1" TargetMode="External"/><Relationship Id="rId32" Type="http://schemas.openxmlformats.org/officeDocument/2006/relationships/hyperlink" Target="https://www.legislation.gov.uk/aep/Edw1cc1929/25/9/section/XXIX" TargetMode="External"/><Relationship Id="rId53" Type="http://schemas.openxmlformats.org/officeDocument/2006/relationships/hyperlink" Target="https://www.legislation.gov.uk/aep/WillandMar/1/6/section/III" TargetMode="External"/><Relationship Id="rId74" Type="http://schemas.openxmlformats.org/officeDocument/2006/relationships/hyperlink" Target="https://www.legislation.gov.uk/uksi/1999/3242/regulation/3/made" TargetMode="External"/><Relationship Id="rId128" Type="http://schemas.openxmlformats.org/officeDocument/2006/relationships/hyperlink" Target="https://www.legislation.gov.uk/uksi/2004/1031/part/5/made" TargetMode="External"/><Relationship Id="rId149" Type="http://schemas.openxmlformats.org/officeDocument/2006/relationships/hyperlink" Target="https://www.cps.gov.uk/legal-guidance/offences-against-person-incorporating-charging-standard" TargetMode="External"/><Relationship Id="rId314" Type="http://schemas.openxmlformats.org/officeDocument/2006/relationships/hyperlink" Target="https://uploads-ssl.webflow.com/5fa5866942937a4d73918723/5fd9fe45bcece3d0481412af_UKMFA_CV19_vaccine_consent_form_v3.pdf" TargetMode="External"/><Relationship Id="rId335" Type="http://schemas.openxmlformats.org/officeDocument/2006/relationships/hyperlink" Target="https://www.gov.uk/guidance/high-consequence-infectious-diseases-hcid" TargetMode="External"/><Relationship Id="rId5" Type="http://schemas.openxmlformats.org/officeDocument/2006/relationships/hyperlink" Target="https://thelawdictionary.org/omission/" TargetMode="External"/><Relationship Id="rId95" Type="http://schemas.openxmlformats.org/officeDocument/2006/relationships/hyperlink" Target="https://www.bailii.org/ew/cases/EWHC/QB/2017/497.html" TargetMode="External"/><Relationship Id="rId160" Type="http://schemas.openxmlformats.org/officeDocument/2006/relationships/hyperlink" Target="https://uploads-ssl.webflow.com/5fa5866942937a4d73918723/6034d75d99ca064068db36c5_UKMFA_L4L_Workers_Union-Employers_Vaccine_Open_Letter.pdf" TargetMode="External"/><Relationship Id="rId181" Type="http://schemas.openxmlformats.org/officeDocument/2006/relationships/hyperlink" Target="https://www.unswlawjournal.unsw.edu.au/wp-content/uploads/2021/04/07-Ng-Gray.pdf" TargetMode="External"/><Relationship Id="rId216" Type="http://schemas.openxmlformats.org/officeDocument/2006/relationships/hyperlink" Target="https://www.c-span.org/video/?478169-1/senate-hearing-covid-19-outpatient-treatment&amp;live" TargetMode="External"/><Relationship Id="rId237" Type="http://schemas.openxmlformats.org/officeDocument/2006/relationships/hyperlink" Target="http://www.kathydopp.info/COVIDinfo/Vaccines/VaccineADE" TargetMode="External"/><Relationship Id="rId258" Type="http://schemas.openxmlformats.org/officeDocument/2006/relationships/hyperlink" Target="https://www.ukmedfreedom.org/open-letters/open-letter-to-dr-michael-fitzpatrick-re-telegraph-comment-article-on-covid-19-vaccination-of-teenagers" TargetMode="External"/><Relationship Id="rId279" Type="http://schemas.openxmlformats.org/officeDocument/2006/relationships/hyperlink" Target="https://www.sciencedirect.com/science/article/pii/S1631070513000741" TargetMode="External"/><Relationship Id="rId22" Type="http://schemas.openxmlformats.org/officeDocument/2006/relationships/hyperlink" Target="https://www.fedcourt.gov.au/digital-law-library/judges-speeches/justice-rares/rares-j-20151009" TargetMode="External"/><Relationship Id="rId43" Type="http://schemas.openxmlformats.org/officeDocument/2006/relationships/hyperlink" Target="https://www.fedcourt.gov.au/digital-law-library/judges-speeches/justice-rares/rares-j-20151009" TargetMode="External"/><Relationship Id="rId64" Type="http://schemas.openxmlformats.org/officeDocument/2006/relationships/hyperlink" Target="https://www.legislation.gov.uk/ukpga/1998/42/section/21" TargetMode="External"/><Relationship Id="rId118" Type="http://schemas.openxmlformats.org/officeDocument/2006/relationships/hyperlink" Target="https://ichgcp.net/" TargetMode="External"/><Relationship Id="rId139" Type="http://schemas.openxmlformats.org/officeDocument/2006/relationships/hyperlink" Target="https://ipsaloquitur.com/tort-law/cases/bolam-v-friern-hospital/" TargetMode="External"/><Relationship Id="rId290" Type="http://schemas.openxmlformats.org/officeDocument/2006/relationships/hyperlink" Target="https://www.geertvandenbossche.org/post/opencall" TargetMode="External"/><Relationship Id="rId304" Type="http://schemas.openxmlformats.org/officeDocument/2006/relationships/hyperlink" Target="https://bit.ly/3jr4m3e" TargetMode="External"/><Relationship Id="rId325" Type="http://schemas.openxmlformats.org/officeDocument/2006/relationships/image" Target="media/image1.png"/><Relationship Id="rId85" Type="http://schemas.openxmlformats.org/officeDocument/2006/relationships/hyperlink" Target="https://echr.coe.int/Documents/Guide_Art_2_ENG.pdf" TargetMode="External"/><Relationship Id="rId150" Type="http://schemas.openxmlformats.org/officeDocument/2006/relationships/hyperlink" Target="https://www.legislation.gov.uk/ukpga/1988/33/section/40" TargetMode="External"/><Relationship Id="rId171" Type="http://schemas.openxmlformats.org/officeDocument/2006/relationships/hyperlink" Target="http://portal.unesco.org/en/ev.php-URL_ID=31058&amp;URL_DO=DO_TOPIC&amp;URL_SECTION=201.html" TargetMode="External"/><Relationship Id="rId192" Type="http://schemas.openxmlformats.org/officeDocument/2006/relationships/hyperlink" Target="http://www.gov.uk/" TargetMode="External"/><Relationship Id="rId206" Type="http://schemas.openxmlformats.org/officeDocument/2006/relationships/hyperlink" Target="https://www.amjmed.com/action/showPdf?pii=S0002-9343(20)30673-2" TargetMode="External"/><Relationship Id="rId227" Type="http://schemas.openxmlformats.org/officeDocument/2006/relationships/hyperlink" Target="https://www.pmda.go.jp/drugs/2021/P20210212001/672212000_30300AMX00231_I100_1.pdf" TargetMode="External"/><Relationship Id="rId248" Type="http://schemas.openxmlformats.org/officeDocument/2006/relationships/hyperlink" Target="https://t.me/SuchraritBhakdi/123" TargetMode="External"/><Relationship Id="rId269" Type="http://schemas.openxmlformats.org/officeDocument/2006/relationships/hyperlink" Target="https://cf5e727d-d02d-4d71-89ff-9fe2d3ad957f.filesusr.com/ugd/adf864_8c97b2396c2842b3b05975bfbd8254cb.pdf" TargetMode="External"/><Relationship Id="rId12" Type="http://schemas.openxmlformats.org/officeDocument/2006/relationships/hyperlink" Target="https://www.fedcourt.gov.au/digital-law-library/judges-speeches/justice-rares/rares-j-20151009" TargetMode="External"/><Relationship Id="rId33" Type="http://schemas.openxmlformats.org/officeDocument/2006/relationships/hyperlink" Target="https://www.legislation.gov.uk/aep/Edw1cc1929/25/9/section/wrapper1" TargetMode="External"/><Relationship Id="rId108" Type="http://schemas.openxmlformats.org/officeDocument/2006/relationships/hyperlink" Target="http://www.cirp.org/library/ethics/nuremberg/" TargetMode="External"/><Relationship Id="rId129" Type="http://schemas.openxmlformats.org/officeDocument/2006/relationships/hyperlink" Target="https://www.legislation.gov.uk/uksi/2004/1031/part/5/made" TargetMode="External"/><Relationship Id="rId280" Type="http://schemas.openxmlformats.org/officeDocument/2006/relationships/hyperlink" Target="https://www.notonthebeeb.co.uk/post/japan-magnetic" TargetMode="External"/><Relationship Id="rId315" Type="http://schemas.openxmlformats.org/officeDocument/2006/relationships/hyperlink" Target="https://uploads-ssl.webflow.com/5fa5866942937a4d73918723/5fd9fe45bcece3d0481412af_UKMFA_CV19_vaccine_consent_form_v3.pdf" TargetMode="External"/><Relationship Id="rId336" Type="http://schemas.openxmlformats.org/officeDocument/2006/relationships/hyperlink" Target="https://www.euromomo.eu/graphs-and-maps/" TargetMode="External"/><Relationship Id="rId54" Type="http://schemas.openxmlformats.org/officeDocument/2006/relationships/hyperlink" Target="https://www.legislation.gov.uk/aep/WillandMar/1/6/section/IV" TargetMode="External"/><Relationship Id="rId75" Type="http://schemas.openxmlformats.org/officeDocument/2006/relationships/hyperlink" Target="https://www.legislation.gov.uk/uksi/1999/3242/schedule/1/made" TargetMode="External"/><Relationship Id="rId96" Type="http://schemas.openxmlformats.org/officeDocument/2006/relationships/hyperlink" Target="https://www.gov.uk/government/publications/the-nhs-constitution-for-england/the-nhs-constitution-for-england" TargetMode="External"/><Relationship Id="rId140" Type="http://schemas.openxmlformats.org/officeDocument/2006/relationships/hyperlink" Target="https://www.gmc-uk.org/-/media/documents/factsheet---key-legislation-and-case-law-relating-to-decision-making-and-consent-84176182.pdf" TargetMode="External"/><Relationship Id="rId161" Type="http://schemas.openxmlformats.org/officeDocument/2006/relationships/hyperlink" Target="https://www.bailii.org/ew/cases/EWHC/QB/2017/497.html" TargetMode="External"/><Relationship Id="rId182" Type="http://schemas.openxmlformats.org/officeDocument/2006/relationships/hyperlink" Target="https://www.echr.coe.int/Documents/Convention_ENG.pdf" TargetMode="External"/><Relationship Id="rId217" Type="http://schemas.openxmlformats.org/officeDocument/2006/relationships/hyperlink" Target="https://www.c-span.org/video/?478169-1/senate-hearing-covid-19-outpatient-treatment&amp;live" TargetMode="External"/><Relationship Id="rId6" Type="http://schemas.openxmlformats.org/officeDocument/2006/relationships/hyperlink" Target="https://www.duhaime.org/Legal-Dictionary/Term/RexDebetEsseSubLegeQuiaLexFacitRegem" TargetMode="External"/><Relationship Id="rId238" Type="http://schemas.openxmlformats.org/officeDocument/2006/relationships/hyperlink" Target="https://www.sciencedirect.com/science/article/pii/S0146280621002267" TargetMode="External"/><Relationship Id="rId259" Type="http://schemas.openxmlformats.org/officeDocument/2006/relationships/hyperlink" Target="http://www.ukmedfreedom.org/" TargetMode="External"/><Relationship Id="rId23" Type="http://schemas.openxmlformats.org/officeDocument/2006/relationships/hyperlink" Target="https://www.legislation.gov.uk/aep/Edw1cc1929/25/9/section/IX" TargetMode="External"/><Relationship Id="rId119" Type="http://schemas.openxmlformats.org/officeDocument/2006/relationships/hyperlink" Target="https://www.legislation.gov.uk/uksi/2004/1031/schedule/1/made" TargetMode="External"/><Relationship Id="rId270" Type="http://schemas.openxmlformats.org/officeDocument/2006/relationships/hyperlink" Target="https://rumble.com/vidaex-vaxxed-patients-blood-examined-horrific-findings-revealed-by-german-physici.html" TargetMode="External"/><Relationship Id="rId291" Type="http://schemas.openxmlformats.org/officeDocument/2006/relationships/hyperlink" Target="https://theexpose.uk/2021/05/24/nobel-prize-winner-says-covid-vaccines-are-an-unacceptable-mistake/" TargetMode="External"/><Relationship Id="rId305" Type="http://schemas.openxmlformats.org/officeDocument/2006/relationships/hyperlink" Target="https://bit.ly/38gZlyf" TargetMode="External"/><Relationship Id="rId326" Type="http://schemas.openxmlformats.org/officeDocument/2006/relationships/oleObject" Target="embeddings/oleObject1.bin"/><Relationship Id="rId44" Type="http://schemas.openxmlformats.org/officeDocument/2006/relationships/hyperlink" Target="https://www.jstor.org/stable/25721291" TargetMode="External"/><Relationship Id="rId65" Type="http://schemas.openxmlformats.org/officeDocument/2006/relationships/hyperlink" Target="https://www.legislation.gov.uk/ukpga/1998/42/section/22" TargetMode="External"/><Relationship Id="rId86" Type="http://schemas.openxmlformats.org/officeDocument/2006/relationships/hyperlink" Target="https://www.un.org/en/about-us/universal-declaration-of-human-rights" TargetMode="External"/><Relationship Id="rId130" Type="http://schemas.openxmlformats.org/officeDocument/2006/relationships/hyperlink" Target="https://www.supremecourt.uk/cases/uksc-2013-0136.html" TargetMode="External"/><Relationship Id="rId151" Type="http://schemas.openxmlformats.org/officeDocument/2006/relationships/hyperlink" Target="https://www.cps.gov.uk/legal-guidance/offences-against-person-incorporating-charging-standard" TargetMode="External"/><Relationship Id="rId172" Type="http://schemas.openxmlformats.org/officeDocument/2006/relationships/hyperlink" Target="https://www.ohchr.org/en/professionalinterest/pages/cescr.aspx" TargetMode="External"/><Relationship Id="rId193" Type="http://schemas.openxmlformats.org/officeDocument/2006/relationships/hyperlink" Target="https://www.gov.uk/guidance/high-consequence-infectious-diseases-hcid" TargetMode="External"/><Relationship Id="rId207" Type="http://schemas.openxmlformats.org/officeDocument/2006/relationships/hyperlink" Target="https://aapsonline.org/covidpatientguide/" TargetMode="External"/><Relationship Id="rId228" Type="http://schemas.openxmlformats.org/officeDocument/2006/relationships/hyperlink" Target="https://theexpose.uk/2021/08/16/dr-tess-lawrie-responds-to-mhra-be-transparent-about-vaccine-deaths-and-suspend-the-covid-19-vaccination-programme/" TargetMode="External"/><Relationship Id="rId249" Type="http://schemas.openxmlformats.org/officeDocument/2006/relationships/hyperlink" Target="https://www.worldtribune.com/doctor-who-vaccinated-900-calls-blood-clots-at-capillary-level-an-absolutely-new-phenomenon" TargetMode="External"/><Relationship Id="rId13" Type="http://schemas.openxmlformats.org/officeDocument/2006/relationships/hyperlink" Target="https://www.legislation.gov.uk/aep/Cha2/31/2/contents" TargetMode="External"/><Relationship Id="rId109" Type="http://schemas.openxmlformats.org/officeDocument/2006/relationships/hyperlink" Target="https://famous-trials.com/nuremberg/1903-doctortrial" TargetMode="External"/><Relationship Id="rId260" Type="http://schemas.openxmlformats.org/officeDocument/2006/relationships/hyperlink" Target="https://www.buchkomplizen.de/buecher-mehr/buecher/corona-buecher/corona-impfung-oxid.html" TargetMode="External"/><Relationship Id="rId281" Type="http://schemas.openxmlformats.org/officeDocument/2006/relationships/hyperlink" Target="https://www.japantimes.co.jp/news/2021/08/26/national/science-health/moderna-vaccinations-suspended/?s=09" TargetMode="External"/><Relationship Id="rId316" Type="http://schemas.openxmlformats.org/officeDocument/2006/relationships/hyperlink" Target="https://www.gov.uk/news/new-campaign-launches-urging-the-public-to-get-covid-19-vaccine" TargetMode="External"/><Relationship Id="rId337" Type="http://schemas.openxmlformats.org/officeDocument/2006/relationships/hyperlink" Target="https://www.cdc.gov/csels/dls/locs/2021/07-21-2021-lab-alert-Changes_CDC_RT-PCR~SARS-CoV-2_Testing_1.html" TargetMode="External"/><Relationship Id="rId34" Type="http://schemas.openxmlformats.org/officeDocument/2006/relationships/hyperlink" Target="https://www.legislation.gov.uk/aep/Edw1cc16/25/6/section/I" TargetMode="External"/><Relationship Id="rId55" Type="http://schemas.openxmlformats.org/officeDocument/2006/relationships/hyperlink" Target="https://www.legislation.gov.uk/aep/Will3/12-13/2/contents" TargetMode="External"/><Relationship Id="rId76" Type="http://schemas.openxmlformats.org/officeDocument/2006/relationships/hyperlink" Target="https://www.legislation.gov.uk/uksi/1999/3242/regulation/6/made" TargetMode="External"/><Relationship Id="rId97" Type="http://schemas.openxmlformats.org/officeDocument/2006/relationships/hyperlink" Target="https://www.gmc-uk.org/-/media/documents/factsheet---key-legislation-and-case-law-relating-to-decision-making-and-consent-84176182.pdf" TargetMode="External"/><Relationship Id="rId120" Type="http://schemas.openxmlformats.org/officeDocument/2006/relationships/hyperlink" Target="https://www.legislation.gov.uk/uksi/2004/1031/schedule/1/made" TargetMode="External"/><Relationship Id="rId141" Type="http://schemas.openxmlformats.org/officeDocument/2006/relationships/hyperlink" Target="https://www.bailii.org/ew/cases/EWCA/Civ/1997/3093.html" TargetMode="External"/><Relationship Id="rId7" Type="http://schemas.openxmlformats.org/officeDocument/2006/relationships/hyperlink" Target="https://www.icj.org/wp-content/uploads/1984/07/Siracusa-principles-ICCPR-legal-submission-1985-eng.pdf" TargetMode="External"/><Relationship Id="rId162" Type="http://schemas.openxmlformats.org/officeDocument/2006/relationships/hyperlink" Target="https://www.bailii.org/uk/cases/UKHL/2004/41.html" TargetMode="External"/><Relationship Id="rId183" Type="http://schemas.openxmlformats.org/officeDocument/2006/relationships/hyperlink" Target="https://www.legislation.gov.uk/uksi/2020/680/pdfs/uksiem_20200680_en.pdf" TargetMode="External"/><Relationship Id="rId218" Type="http://schemas.openxmlformats.org/officeDocument/2006/relationships/hyperlink" Target="https://www.sciencedirect.com/science/article/pii/S0924857920304258" TargetMode="External"/><Relationship Id="rId239" Type="http://schemas.openxmlformats.org/officeDocument/2006/relationships/hyperlink" Target="https://www.youtube.com/watch?v=ZwR7natWqLk&amp;t=40s" TargetMode="External"/><Relationship Id="rId250" Type="http://schemas.openxmlformats.org/officeDocument/2006/relationships/hyperlink" Target="https://www.worldtribune.com/doctor-who-vaccinated-900-calls-blood-clots-at-capillary-level-an-absolutely-new-phenomenon" TargetMode="External"/><Relationship Id="rId271" Type="http://schemas.openxmlformats.org/officeDocument/2006/relationships/hyperlink" Target="https://www.redvoicemedia.com/2021/08/stew-peters-show-biotech-analyst-former-pfizer-employee-destroys-big-pharma-checkmate-game-over-we-win/" TargetMode="External"/><Relationship Id="rId292" Type="http://schemas.openxmlformats.org/officeDocument/2006/relationships/hyperlink" Target="https://doctors4covidethics.medium.com/urgent-open-letter-from-doctors-and-scientists-to-the-european-medicines-agency-regarding-covid-19-f6e17c311595" TargetMode="External"/><Relationship Id="rId306" Type="http://schemas.openxmlformats.org/officeDocument/2006/relationships/hyperlink" Target="http://www.who.int/bulletin/volumes/99/1/20-265892.pdf" TargetMode="External"/><Relationship Id="rId24" Type="http://schemas.openxmlformats.org/officeDocument/2006/relationships/hyperlink" Target="https://www.fedcourt.gov.au/digital-law-library/judges-speeches/justice-rares/rares-j-20151009" TargetMode="External"/><Relationship Id="rId45" Type="http://schemas.openxmlformats.org/officeDocument/2006/relationships/hyperlink" Target="https://www.legislation.gov.uk/aep/Cha1/3/1/section/VIII" TargetMode="External"/><Relationship Id="rId66" Type="http://schemas.openxmlformats.org/officeDocument/2006/relationships/hyperlink" Target="https://www.legislation.gov.uk/ukpga/1998/42/section/6" TargetMode="External"/><Relationship Id="rId87" Type="http://schemas.openxmlformats.org/officeDocument/2006/relationships/hyperlink" Target="https://www.echr.coe.int/Documents/Convention_ENG.pdf" TargetMode="External"/><Relationship Id="rId110" Type="http://schemas.openxmlformats.org/officeDocument/2006/relationships/hyperlink" Target="https://crimeofaggression.info/documents/6/1946_Nuremberg_Judgement.pdf" TargetMode="External"/><Relationship Id="rId131" Type="http://schemas.openxmlformats.org/officeDocument/2006/relationships/hyperlink" Target="https://www.gmc-uk.org/-/media/documents/factsheet---key-legislation-and-case-law-relating-to-decision-making-and-consent-84176182.pdf" TargetMode="External"/><Relationship Id="rId327" Type="http://schemas.openxmlformats.org/officeDocument/2006/relationships/hyperlink" Target="https://yellowcard.ukcolumn.org/yellow-card-reports" TargetMode="External"/><Relationship Id="rId152" Type="http://schemas.openxmlformats.org/officeDocument/2006/relationships/hyperlink" Target="https://www.bailii.org/ew/cases/EWHC/Admin/2009/2754.html" TargetMode="External"/><Relationship Id="rId173" Type="http://schemas.openxmlformats.org/officeDocument/2006/relationships/hyperlink" Target="https://www.refworld.org/pdfid/4538838d0.pdf" TargetMode="External"/><Relationship Id="rId194" Type="http://schemas.openxmlformats.org/officeDocument/2006/relationships/hyperlink" Target="https://indianbarassociation.in/press-releases/" TargetMode="External"/><Relationship Id="rId208" Type="http://schemas.openxmlformats.org/officeDocument/2006/relationships/hyperlink" Target="https://www.hsgac.senate.gov/hearings/early-outpatient-treatment-an-essential-part-of-a-covid-19-solution" TargetMode="External"/><Relationship Id="rId229" Type="http://schemas.openxmlformats.org/officeDocument/2006/relationships/hyperlink" Target="https://www.ukmedfreedom.org/open-letters/ukmfa-urgent-open-letter-to-the-mhra-re-emergency-authorisation-of-the-pfizer-covid-19-vaccine-for-children" TargetMode="External"/><Relationship Id="rId240" Type="http://schemas.openxmlformats.org/officeDocument/2006/relationships/hyperlink" Target="https://www.youtube.com/watch?v=ZwR7natWqLk&amp;t=40s" TargetMode="External"/><Relationship Id="rId261" Type="http://schemas.openxmlformats.org/officeDocument/2006/relationships/hyperlink" Target="https://t.me/rechtswaeltin_beate_bahner/2064" TargetMode="External"/><Relationship Id="rId14" Type="http://schemas.openxmlformats.org/officeDocument/2006/relationships/hyperlink" Target="https://www.fedcourt.gov.au/digital-law-library/judges-speeches/justice-rares/rares-j-20151009" TargetMode="External"/><Relationship Id="rId35" Type="http://schemas.openxmlformats.org/officeDocument/2006/relationships/hyperlink" Target="https://www.legislation.gov.uk/aep/Edw3Stat5/25/4/section/IV" TargetMode="External"/><Relationship Id="rId56" Type="http://schemas.openxmlformats.org/officeDocument/2006/relationships/hyperlink" Target="https://www.legislation.gov.uk/ukpga/Edw7and1Geo5/10/29?wrap=true" TargetMode="External"/><Relationship Id="rId77" Type="http://schemas.openxmlformats.org/officeDocument/2006/relationships/hyperlink" Target="https://www.legislation.gov.uk/uksi/1999/3242/regulation/19/made" TargetMode="External"/><Relationship Id="rId100" Type="http://schemas.openxmlformats.org/officeDocument/2006/relationships/hyperlink" Target="https://www.gmc-uk.org/-/media/documents/factsheet---key-legislation-and-case-law-relating-to-decision-making-and-consent-84176182.pdf" TargetMode="External"/><Relationship Id="rId282" Type="http://schemas.openxmlformats.org/officeDocument/2006/relationships/hyperlink" Target="https://tapnewswire.com/2021/08/japan-has-discovered-what-is-probably-3-different-variants-of-the-pfizer-shot/" TargetMode="External"/><Relationship Id="rId317" Type="http://schemas.openxmlformats.org/officeDocument/2006/relationships/hyperlink" Target="https://www.bing.com/videos/search?q=(699)+COVID-19+vaccine+auditions+|+NHS+YouTube&amp;docid=608040195247572485&amp;mid=481AEF792AE584556C78481AEF972AE584556C78&amp;view=detail&amp;FORM=VIRE" TargetMode="External"/><Relationship Id="rId338" Type="http://schemas.openxmlformats.org/officeDocument/2006/relationships/image" Target="media/image4.png"/><Relationship Id="rId8" Type="http://schemas.openxmlformats.org/officeDocument/2006/relationships/hyperlink" Target="https://www.legislation.gov.uk/aep/Edw1cc1929/25/9/paragraph/p1" TargetMode="External"/><Relationship Id="rId98" Type="http://schemas.openxmlformats.org/officeDocument/2006/relationships/hyperlink" Target="https://www.familylawweek.co.uk/site.aspx?i=ed151871" TargetMode="External"/><Relationship Id="rId121" Type="http://schemas.openxmlformats.org/officeDocument/2006/relationships/hyperlink" Target="https://www.hse.ie/eng/about/who/qid/other-quality-improvement-programmes/consent/national-consent-policy-hse-v1-3-june-2019.pdf" TargetMode="External"/><Relationship Id="rId142" Type="http://schemas.openxmlformats.org/officeDocument/2006/relationships/hyperlink" Target="https://www.bailii.org/ew/cases/EWCA/Civ/1997/3093.html" TargetMode="External"/><Relationship Id="rId163" Type="http://schemas.openxmlformats.org/officeDocument/2006/relationships/hyperlink" Target="https://www.legislation.gov.uk/uksi/2004/1031/part/8/made" TargetMode="External"/><Relationship Id="rId184" Type="http://schemas.openxmlformats.org/officeDocument/2006/relationships/hyperlink" Target="https://www.legislation.gov.uk/ukpga/2018/13/section/1" TargetMode="External"/><Relationship Id="rId219" Type="http://schemas.openxmlformats.org/officeDocument/2006/relationships/hyperlink" Target="https://science.thewire.in/health/tn-revises-protocols-leaves-out-Ivermectin-for-covid-patients/" TargetMode="External"/><Relationship Id="rId3" Type="http://schemas.openxmlformats.org/officeDocument/2006/relationships/settings" Target="settings.xml"/><Relationship Id="rId214" Type="http://schemas.openxmlformats.org/officeDocument/2006/relationships/hyperlink" Target="https://www.hsgac.senate.gov/hearings/early-outpatient-treatment-an-essential-part-of-a-covid-19-solution" TargetMode="External"/><Relationship Id="rId230" Type="http://schemas.openxmlformats.org/officeDocument/2006/relationships/hyperlink" Target="https://theexpose.uk/2021/08/16/dr-tess-lawrie-responds-to-mhra-be-transparent-about-vaccine-deaths-and-suspend-the-covid-19-vaccination-programme" TargetMode="External"/><Relationship Id="rId235" Type="http://schemas.openxmlformats.org/officeDocument/2006/relationships/hyperlink" Target="http://www.kathydopp.info/COVIDinfo/Vaccines/JMitteldorf" TargetMode="External"/><Relationship Id="rId251" Type="http://schemas.openxmlformats.org/officeDocument/2006/relationships/hyperlink" Target="https://media.mercola.com/ImageServer/Public/2021/August/PDF/how-mrna-vaccine-affects-cells-pdf.pdf" TargetMode="External"/><Relationship Id="rId256" Type="http://schemas.openxmlformats.org/officeDocument/2006/relationships/hyperlink" Target="https://www.ukmedfreedom.org/open-letters/open-letter-to-professor-calum-semple-re-his-comments-made-on-a-bbc-podcast-for-children-re-covid-19-vaccines" TargetMode="External"/><Relationship Id="rId277" Type="http://schemas.openxmlformats.org/officeDocument/2006/relationships/hyperlink" Target="https://www.heartpublications.co.uk/unusual-formations-in-vaccinated-blood/" TargetMode="External"/><Relationship Id="rId298" Type="http://schemas.openxmlformats.org/officeDocument/2006/relationships/hyperlink" Target="https://bit.ly/3zuB8GI" TargetMode="External"/><Relationship Id="rId25" Type="http://schemas.openxmlformats.org/officeDocument/2006/relationships/hyperlink" Target="https://www.legislation.gov.uk/aep/Edw1cc1929/25/9/contents" TargetMode="External"/><Relationship Id="rId46" Type="http://schemas.openxmlformats.org/officeDocument/2006/relationships/hyperlink" Target="https://archive.org/stream/pdfy-uS6dgJSBYfcMp3x_/The%20Charter%20Of%20Liberties%20Of%20King%20Henry%20I%20%281100%29_djvu.txt" TargetMode="External"/><Relationship Id="rId67" Type="http://schemas.openxmlformats.org/officeDocument/2006/relationships/hyperlink" Target="https://www.legislation.gov.uk/ukpga/1998/42/introduction" TargetMode="External"/><Relationship Id="rId116" Type="http://schemas.openxmlformats.org/officeDocument/2006/relationships/hyperlink" Target="https://www.legislation.gov.uk/uksi/2004/1031/part/4/made" TargetMode="External"/><Relationship Id="rId137" Type="http://schemas.openxmlformats.org/officeDocument/2006/relationships/hyperlink" Target="https://www.brownejacobson.com/insurance/training-and-resources/legal-updates/2000/06/rahman-v-arearose-ltd-and-another" TargetMode="External"/><Relationship Id="rId158" Type="http://schemas.openxmlformats.org/officeDocument/2006/relationships/hyperlink" Target="https://uploadssl.webflow.com/5fa586942937a4d73918723/5ff46d3fa0a18f0c8e0cbc2_UKMFA_CV19_vaccine_consent_form_v3.pdf" TargetMode="External"/><Relationship Id="rId272" Type="http://schemas.openxmlformats.org/officeDocument/2006/relationships/hyperlink" Target="https://t.me/The_Knowledge_Channel/1174" TargetMode="External"/><Relationship Id="rId293" Type="http://schemas.openxmlformats.org/officeDocument/2006/relationships/hyperlink" Target="https://www.workersofengland.co.uk/latest-news-2/" TargetMode="External"/><Relationship Id="rId302" Type="http://schemas.openxmlformats.org/officeDocument/2006/relationships/hyperlink" Target="https://bit.ly/3znGe7a" TargetMode="External"/><Relationship Id="rId307" Type="http://schemas.openxmlformats.org/officeDocument/2006/relationships/hyperlink" Target="https://www.instituteforgovernment.org.uk/publications/mindspace" TargetMode="External"/><Relationship Id="rId323" Type="http://schemas.openxmlformats.org/officeDocument/2006/relationships/hyperlink" Target="https://www.gov.uk/government/publications/the-7-principles-of-public-life" TargetMode="External"/><Relationship Id="rId328" Type="http://schemas.openxmlformats.org/officeDocument/2006/relationships/image" Target="media/image2.png"/><Relationship Id="rId20" Type="http://schemas.openxmlformats.org/officeDocument/2006/relationships/hyperlink" Target="https://www.fedcourt.gov.au/digital-law-library/judges-speeches/justice-rares/rares-j-20151009" TargetMode="External"/><Relationship Id="rId41" Type="http://schemas.openxmlformats.org/officeDocument/2006/relationships/hyperlink" Target="https://www.legislation.gov.uk/aep/Hen6/2/1/section/I" TargetMode="External"/><Relationship Id="rId62" Type="http://schemas.openxmlformats.org/officeDocument/2006/relationships/hyperlink" Target="https://www.ohchr.org/EN/UDHR/Documents/UDHR_Translations/eng.pdf" TargetMode="External"/><Relationship Id="rId83" Type="http://schemas.openxmlformats.org/officeDocument/2006/relationships/hyperlink" Target="https://www.un.org/en/genocideprevention/genocide-convention.shtml" TargetMode="External"/><Relationship Id="rId88" Type="http://schemas.openxmlformats.org/officeDocument/2006/relationships/hyperlink" Target="https://www.ohchr.org/EN/ProfessionalInterest/Pages/CCPR.aspx" TargetMode="External"/><Relationship Id="rId111" Type="http://schemas.openxmlformats.org/officeDocument/2006/relationships/hyperlink" Target="https://www.legislation.gov.uk/uksi/2004/1031/schedule/1/made" TargetMode="External"/><Relationship Id="rId132" Type="http://schemas.openxmlformats.org/officeDocument/2006/relationships/hyperlink" Target="https://www.gmc-uk.org/-/media/documents/factsheet---key-legislation-and-case-law-relating-to-decision-making-and-consent-84176182.pdf" TargetMode="External"/><Relationship Id="rId153" Type="http://schemas.openxmlformats.org/officeDocument/2006/relationships/hyperlink" Target="https://www.cps.gov.uk/legal-guidance/offences-against-person-incorporating-charging-standard" TargetMode="External"/><Relationship Id="rId174" Type="http://schemas.openxmlformats.org/officeDocument/2006/relationships/hyperlink" Target="https://www.refworld.org/pdfid/4538838d0.pdf" TargetMode="External"/><Relationship Id="rId179" Type="http://schemas.openxmlformats.org/officeDocument/2006/relationships/hyperlink" Target="https://www.supremecourt.uk/cases/uksc-2016-0196.html" TargetMode="External"/><Relationship Id="rId195" Type="http://schemas.openxmlformats.org/officeDocument/2006/relationships/hyperlink" Target="https://c19ivermectin.com/" TargetMode="External"/><Relationship Id="rId209" Type="http://schemas.openxmlformats.org/officeDocument/2006/relationships/hyperlink" Target="https://www.hsgac.senate.gov/imo/media/doc/Testimony-McCullough-2020-11-19.pdf" TargetMode="External"/><Relationship Id="rId190" Type="http://schemas.openxmlformats.org/officeDocument/2006/relationships/hyperlink" Target="https://www.globalresearch.ca/nucleic-acid-testing-technologies-use-polymerase-chain-reaction-pcr-detection-sars-cov-2/5739959" TargetMode="External"/><Relationship Id="rId204" Type="http://schemas.openxmlformats.org/officeDocument/2006/relationships/hyperlink" Target="https://thedesertreview.com/news/national/invermectin-obliterates-97-percent-of-delhi-cases/article_6a3be6b2-c31f-11eb-836d-2722d2325a08.html" TargetMode="External"/><Relationship Id="rId220" Type="http://schemas.openxmlformats.org/officeDocument/2006/relationships/hyperlink" Target="https://indianbarassociation.in/press-releases/" TargetMode="External"/><Relationship Id="rId225" Type="http://schemas.openxmlformats.org/officeDocument/2006/relationships/hyperlink" Target="http://www.kathydopp.info/COVIDinfo/Vaccines/VaccineADE" TargetMode="External"/><Relationship Id="rId241" Type="http://schemas.openxmlformats.org/officeDocument/2006/relationships/hyperlink" Target="https://t.me/HolgerFischerRA/1742(21/8/21)" TargetMode="External"/><Relationship Id="rId246" Type="http://schemas.openxmlformats.org/officeDocument/2006/relationships/hyperlink" Target="https://t.me/HolgerFisherRA/1834" TargetMode="External"/><Relationship Id="rId267" Type="http://schemas.openxmlformats.org/officeDocument/2006/relationships/hyperlink" Target="https://auf1.tv/aufrecht-auf1/interview-mit-dr-maria-hubmer-mogg-aerzte-und-anwaelte-sind-die-game-changer/" TargetMode="External"/><Relationship Id="rId288" Type="http://schemas.openxmlformats.org/officeDocument/2006/relationships/hyperlink" Target="https://www.adrreports.eu/en/" TargetMode="External"/><Relationship Id="rId15" Type="http://schemas.openxmlformats.org/officeDocument/2006/relationships/hyperlink" Target="https://www.fedcourt.gov.au/digital-law-library/judges-speeches/justice-rares/rares-j-20151009" TargetMode="External"/><Relationship Id="rId36" Type="http://schemas.openxmlformats.org/officeDocument/2006/relationships/hyperlink" Target="https://www.legislation.gov.uk/aep/Edw1cc16/25/6/section/VI" TargetMode="External"/><Relationship Id="rId57" Type="http://schemas.openxmlformats.org/officeDocument/2006/relationships/hyperlink" Target="https://www.legislation.gov.uk/ukpga/Edw7and1Geo5/10/29?wrap=true" TargetMode="External"/><Relationship Id="rId106" Type="http://schemas.openxmlformats.org/officeDocument/2006/relationships/hyperlink" Target="https://www.globalhealthrights.org/wp-content/uploads/2013/10/ECtHR-2002-Pretty-v-United-Kingdom.pdf" TargetMode="External"/><Relationship Id="rId127" Type="http://schemas.openxmlformats.org/officeDocument/2006/relationships/hyperlink" Target="https://www.legislation.gov.uk/uksi/2004/1031/part/4/made" TargetMode="External"/><Relationship Id="rId262" Type="http://schemas.openxmlformats.org/officeDocument/2006/relationships/hyperlink" Target="https://www.welt.de/wirtschaft/article233146801/lmpfkampagne-Mehr-als-23-000-Aerzte-sind-ausgestiegen.html" TargetMode="External"/><Relationship Id="rId283" Type="http://schemas.openxmlformats.org/officeDocument/2006/relationships/hyperlink" Target="https://www.redvoicemedia.com/2021/07/doctor-warns-graphene-in-pfizer-covid-vaccine-could-be-causing-widespread-blood-clots/" TargetMode="External"/><Relationship Id="rId313" Type="http://schemas.openxmlformats.org/officeDocument/2006/relationships/hyperlink" Target="https://www.coronababble.com/post/the-delayed-response-of-the-bps-to-ethical-questions-about-covert-nudging" TargetMode="External"/><Relationship Id="rId318" Type="http://schemas.openxmlformats.org/officeDocument/2006/relationships/hyperlink" Target="http://www.nhs.uk/" TargetMode="External"/><Relationship Id="rId339" Type="http://schemas.openxmlformats.org/officeDocument/2006/relationships/oleObject" Target="embeddings/oleObject4.bin"/><Relationship Id="rId10" Type="http://schemas.openxmlformats.org/officeDocument/2006/relationships/hyperlink" Target="https://archive.org/stream/pdfy-uS6dgJSBYfcMp3x_/The%20Charter%20Of%20Liberties%20Of%20King%20Henry%20I%20%281100%29_djvu.txt" TargetMode="External"/><Relationship Id="rId31" Type="http://schemas.openxmlformats.org/officeDocument/2006/relationships/hyperlink" Target="https://www.legislation.gov.uk/aep/Edw1cc1929/25/9/section/I" TargetMode="External"/><Relationship Id="rId52" Type="http://schemas.openxmlformats.org/officeDocument/2006/relationships/hyperlink" Target="https://www.legislation.gov.uk/aep/WillandMar/1/6/contents" TargetMode="External"/><Relationship Id="rId73" Type="http://schemas.openxmlformats.org/officeDocument/2006/relationships/hyperlink" Target="https://www.hse.ie/eng/about/who/qid/other-quality-improvement-programmes/consent/national-consent-policy-hse-v1-3-june-2019.pdf" TargetMode="External"/><Relationship Id="rId78" Type="http://schemas.openxmlformats.org/officeDocument/2006/relationships/hyperlink" Target="https://www.legislation.gov.uk/uksi/1999/3242/regulation/21/made" TargetMode="External"/><Relationship Id="rId94" Type="http://schemas.openxmlformats.org/officeDocument/2006/relationships/hyperlink" Target="https://www.bailii.org/ew/cases/EWHC/QB/2017/497.html" TargetMode="External"/><Relationship Id="rId99" Type="http://schemas.openxmlformats.org/officeDocument/2006/relationships/hyperlink" Target="https://www.gmc-uk.org/-/media/documents/factsheet---key-legislation-and-case-law-relating-to-decision-making-and-consent-84176182.pdf" TargetMode="External"/><Relationship Id="rId101" Type="http://schemas.openxmlformats.org/officeDocument/2006/relationships/hyperlink" Target="https://www.legislation.gov.uk/ukpga/2005/9/contents" TargetMode="External"/><Relationship Id="rId122" Type="http://schemas.openxmlformats.org/officeDocument/2006/relationships/hyperlink" Target="https://www.legislation.gov.uk/uksi/2004/1031/schedule/1/made" TargetMode="External"/><Relationship Id="rId143" Type="http://schemas.openxmlformats.org/officeDocument/2006/relationships/hyperlink" Target="https://ipsaloquitur.com/criminal-law/cases/collins-v-wilcock/" TargetMode="External"/><Relationship Id="rId148" Type="http://schemas.openxmlformats.org/officeDocument/2006/relationships/hyperlink" Target="https://www.legislation.gov.uk/ukpga/1988/33/section/39" TargetMode="External"/><Relationship Id="rId164" Type="http://schemas.openxmlformats.org/officeDocument/2006/relationships/hyperlink" Target="https://www.un.org/en/universal-declaration-human-rights/index.html" TargetMode="External"/><Relationship Id="rId169" Type="http://schemas.openxmlformats.org/officeDocument/2006/relationships/hyperlink" Target="https://www.hr-dp.org/files/2013/09/11/CASE_OF_PRETTY_v._THE_UNITED_KINGDOM_.pdf" TargetMode="External"/><Relationship Id="rId185" Type="http://schemas.openxmlformats.org/officeDocument/2006/relationships/hyperlink" Target="https://www.euromomo.eu/graphs-and-maps/" TargetMode="External"/><Relationship Id="rId334" Type="http://schemas.openxmlformats.org/officeDocument/2006/relationships/hyperlink" Target="https://www.euromomo.eu/graphs-and-maps/" TargetMode="External"/><Relationship Id="rId4" Type="http://schemas.openxmlformats.org/officeDocument/2006/relationships/webSettings" Target="webSettings.xml"/><Relationship Id="rId9" Type="http://schemas.openxmlformats.org/officeDocument/2006/relationships/hyperlink" Target="https://www.legislation.gov.uk/aep/Edw1cc1929/25/9/paragraph/p2" TargetMode="External"/><Relationship Id="rId180" Type="http://schemas.openxmlformats.org/officeDocument/2006/relationships/hyperlink" Target="https://www.ohchr.org/Documents/HRBodies/SP/COVID/Academics/Castan_Centre_and_Prof_Joe.pdf" TargetMode="External"/><Relationship Id="rId210" Type="http://schemas.openxmlformats.org/officeDocument/2006/relationships/hyperlink" Target="https://www.hsgac.senate.gov/hearings/early-outpatient-treatment-an-essential-part-of-a-covid-19-solution" TargetMode="External"/><Relationship Id="rId215" Type="http://schemas.openxmlformats.org/officeDocument/2006/relationships/hyperlink" Target="https://www.hsgac.senate.gov/imo/media/doc/Testimony-Jha-2020-11-19.pdf" TargetMode="External"/><Relationship Id="rId236" Type="http://schemas.openxmlformats.org/officeDocument/2006/relationships/hyperlink" Target="http://www.kathydopp.info/COVIDinfo/Vaccines/JMitteldorf" TargetMode="External"/><Relationship Id="rId257" Type="http://schemas.openxmlformats.org/officeDocument/2006/relationships/hyperlink" Target="http://www.ukmedfreedom.org/" TargetMode="External"/><Relationship Id="rId278" Type="http://schemas.openxmlformats.org/officeDocument/2006/relationships/hyperlink" Target="https://www.europereloaded.com/vaxxed-blood-shows-stacking-typical-of-blood-cancer" TargetMode="External"/><Relationship Id="rId26" Type="http://schemas.openxmlformats.org/officeDocument/2006/relationships/hyperlink" Target="https://www.fedcourt.gov.au/digital-law-library/judges-speeches/justice-rares/rares-j-20151009" TargetMode="External"/><Relationship Id="rId231" Type="http://schemas.openxmlformats.org/officeDocument/2006/relationships/hyperlink" Target="https://www.supremecourt.gov/opinions/10pdf/09-152.pdf" TargetMode="External"/><Relationship Id="rId252" Type="http://schemas.openxmlformats.org/officeDocument/2006/relationships/hyperlink" Target="https://lifesitenews.com/opinion/from-shots-to-clots-covid-vaccine-induced-blood-clots/" TargetMode="External"/><Relationship Id="rId273" Type="http://schemas.openxmlformats.org/officeDocument/2006/relationships/hyperlink" Target="https://t.me/bgalvinjabjourney/76" TargetMode="External"/><Relationship Id="rId294" Type="http://schemas.openxmlformats.org/officeDocument/2006/relationships/hyperlink" Target="http://www.ukmedfreedom.org/campaigns" TargetMode="External"/><Relationship Id="rId308" Type="http://schemas.openxmlformats.org/officeDocument/2006/relationships/hyperlink" Target="https://covidmedicalnetwork.com/open-letters/The-ethics-of-using-covert-strategies.pdf" TargetMode="External"/><Relationship Id="rId329" Type="http://schemas.openxmlformats.org/officeDocument/2006/relationships/oleObject" Target="embeddings/oleObject2.bin"/><Relationship Id="rId47" Type="http://schemas.openxmlformats.org/officeDocument/2006/relationships/hyperlink" Target="https://www.legislation.gov.uk/aep/WillandMarSess2/1/2/introduction" TargetMode="External"/><Relationship Id="rId68" Type="http://schemas.openxmlformats.org/officeDocument/2006/relationships/hyperlink" Target="https://www.legislation.gov.uk/ukpga/1998/42/section/7" TargetMode="External"/><Relationship Id="rId89" Type="http://schemas.openxmlformats.org/officeDocument/2006/relationships/hyperlink" Target="https://www.icj.org/wp-content/uploads/1984/07/Siracusa-principles-ICCPR-legal-submission-1985-eng.pdf" TargetMode="External"/><Relationship Id="rId112" Type="http://schemas.openxmlformats.org/officeDocument/2006/relationships/hyperlink" Target="https://www.legislation.gov.uk/uksi/2004/1031/schedule/1/made" TargetMode="External"/><Relationship Id="rId133" Type="http://schemas.openxmlformats.org/officeDocument/2006/relationships/hyperlink" Target="https://www.bailii.org/ew/cases/EWHC/QB/2017/497.html" TargetMode="External"/><Relationship Id="rId154" Type="http://schemas.openxmlformats.org/officeDocument/2006/relationships/hyperlink" Target="https://www.legislation.gov.uk/ukpga/Vict/24-25/100/section/47" TargetMode="External"/><Relationship Id="rId175" Type="http://schemas.openxmlformats.org/officeDocument/2006/relationships/hyperlink" Target="https://www.ohchr.org/en/professionalinterest/pages/crc.aspx" TargetMode="External"/><Relationship Id="rId340" Type="http://schemas.openxmlformats.org/officeDocument/2006/relationships/fontTable" Target="fontTable.xml"/><Relationship Id="rId196" Type="http://schemas.openxmlformats.org/officeDocument/2006/relationships/hyperlink" Target="https://c19hcq.com/" TargetMode="External"/><Relationship Id="rId200" Type="http://schemas.openxmlformats.org/officeDocument/2006/relationships/hyperlink" Target="https://covexit.com/" TargetMode="External"/><Relationship Id="rId16" Type="http://schemas.openxmlformats.org/officeDocument/2006/relationships/hyperlink" Target="https://www.fedcourt.gov.au/digital-law-library/judges-speeches/justice-rares/rares-j-20151009" TargetMode="External"/><Relationship Id="rId221" Type="http://schemas.openxmlformats.org/officeDocument/2006/relationships/hyperlink" Target="https://indianbarassociation.in/press-releases/" TargetMode="External"/><Relationship Id="rId242" Type="http://schemas.openxmlformats.org/officeDocument/2006/relationships/hyperlink" Target="https://t.me/HolgerFischerRA/1742(21/8/21)" TargetMode="External"/><Relationship Id="rId263" Type="http://schemas.openxmlformats.org/officeDocument/2006/relationships/hyperlink" Target="https://corona-blog.net/2021/08/14/facharzt-dr-weiffenbach-stoppt-corona-impfungen-ich-kann-es-mit-meinem-gewissen-nicht-vereinbaren-weiter-zu-impfen/" TargetMode="External"/><Relationship Id="rId284" Type="http://schemas.openxmlformats.org/officeDocument/2006/relationships/hyperlink" Target="https://www.notonthebeeb.co.uk/post/japan-magnetic" TargetMode="External"/><Relationship Id="rId319" Type="http://schemas.openxmlformats.org/officeDocument/2006/relationships/hyperlink" Target="https://coronavirusresources.phe.gov.uk/covid-19-vaccine/resources/social-statics-join-millions/" TargetMode="External"/><Relationship Id="rId37" Type="http://schemas.openxmlformats.org/officeDocument/2006/relationships/hyperlink" Target="https://www.legislation.gov.uk/aep/Edw1cc16/25/6/section/wrapper1" TargetMode="External"/><Relationship Id="rId58" Type="http://schemas.openxmlformats.org/officeDocument/2006/relationships/hyperlink" Target="https://www.parliament.uk/contentassets/0e72bc2437124245b718929e0dba9cbf/filename_u2zkcbhq8mdebxb0b5et.jpg" TargetMode="External"/><Relationship Id="rId79" Type="http://schemas.openxmlformats.org/officeDocument/2006/relationships/hyperlink" Target="https://thegreatthinkers.org/mill/major-works/liberty-2/" TargetMode="External"/><Relationship Id="rId102" Type="http://schemas.openxmlformats.org/officeDocument/2006/relationships/hyperlink" Target="https://www.gov.uk/government/publications/mental-capacity-act-code-of-practice" TargetMode="External"/><Relationship Id="rId123" Type="http://schemas.openxmlformats.org/officeDocument/2006/relationships/hyperlink" Target="https://www.legislation.gov.uk/ukpga/1989/41/section/3" TargetMode="External"/><Relationship Id="rId144" Type="http://schemas.openxmlformats.org/officeDocument/2006/relationships/hyperlink" Target="https://ipsaloquitur.com/criminal-law/cases/collins-v-wilcock/" TargetMode="External"/><Relationship Id="rId330" Type="http://schemas.openxmlformats.org/officeDocument/2006/relationships/hyperlink" Target="https://vaccineimpact.com/2021/28103-deaths-2637525-injuries-following-covid-shots-in-european-database-of-adverse-reactions-european-members-of-parliament-speak-out/" TargetMode="External"/><Relationship Id="rId90" Type="http://schemas.openxmlformats.org/officeDocument/2006/relationships/hyperlink" Target="https://rm.coe.int/168007cf98" TargetMode="External"/><Relationship Id="rId165" Type="http://schemas.openxmlformats.org/officeDocument/2006/relationships/hyperlink" Target="https://www.ohchr.org/EN/ProfessionalInterest/Pages/CCPR.aspx" TargetMode="External"/><Relationship Id="rId186" Type="http://schemas.openxmlformats.org/officeDocument/2006/relationships/hyperlink" Target="https://www.eurosurveillance.org/content/10.2807/1560-7917.ES.2020.25.3.2000045" TargetMode="External"/><Relationship Id="rId211" Type="http://schemas.openxmlformats.org/officeDocument/2006/relationships/hyperlink" Target="https://www.hsgac.senate.gov/imo/media/doc/Testimony-Risch-2020-11-19.pdf" TargetMode="External"/><Relationship Id="rId232" Type="http://schemas.openxmlformats.org/officeDocument/2006/relationships/hyperlink" Target="https://clinicaltrials.gov/ct2/show/NCT04368728" TargetMode="External"/><Relationship Id="rId253" Type="http://schemas.openxmlformats.org/officeDocument/2006/relationships/hyperlink" Target="https://wodarg/com/english" TargetMode="External"/><Relationship Id="rId274" Type="http://schemas.openxmlformats.org/officeDocument/2006/relationships/hyperlink" Target="https://odysee.com/@TimTruth:b/Blood-clotting-analysis:f" TargetMode="External"/><Relationship Id="rId295" Type="http://schemas.openxmlformats.org/officeDocument/2006/relationships/hyperlink" Target="http://www.hartgroup.org/open-letter-child-vaccination" TargetMode="External"/><Relationship Id="rId309" Type="http://schemas.openxmlformats.org/officeDocument/2006/relationships/hyperlink" Target="https://www.instituteforgovernment.org.uk/publications/mindspace" TargetMode="External"/><Relationship Id="rId27" Type="http://schemas.openxmlformats.org/officeDocument/2006/relationships/hyperlink" Target="https://www.bloomsbury.com/uk/search/?q=Magna%20Carta%20uncovered" TargetMode="External"/><Relationship Id="rId48" Type="http://schemas.openxmlformats.org/officeDocument/2006/relationships/hyperlink" Target="https://archive.org/stream/pdfy-uS6dgJSBYfcMp3x_/The%20Charter%20Of%20Liberties%20Of%20King%20Henry%20I%20%281100%29_djvu.txt" TargetMode="External"/><Relationship Id="rId69" Type="http://schemas.openxmlformats.org/officeDocument/2006/relationships/hyperlink" Target="https://www.legislation.gov.uk/ukpga/1998/42/section/8" TargetMode="External"/><Relationship Id="rId113" Type="http://schemas.openxmlformats.org/officeDocument/2006/relationships/hyperlink" Target="https://www.legislation.gov.uk/uksi/2004/1031/schedule/1/made" TargetMode="External"/><Relationship Id="rId134" Type="http://schemas.openxmlformats.org/officeDocument/2006/relationships/hyperlink" Target="https://www.bailii.org/ew/cases/EWHC/QB/2017/497.html" TargetMode="External"/><Relationship Id="rId320" Type="http://schemas.openxmlformats.org/officeDocument/2006/relationships/hyperlink" Target="https://uploads-ssl.webflow.com/5fa5866942937a4d73918723/5fd9fe45bcece3d0481412af_UKMFA_CV19_vaccine_consent_form_v3.pdf" TargetMode="External"/><Relationship Id="rId80" Type="http://schemas.openxmlformats.org/officeDocument/2006/relationships/hyperlink" Target="http://www.thelatinlibrary.com/cicero/leg3.shtml" TargetMode="External"/><Relationship Id="rId155" Type="http://schemas.openxmlformats.org/officeDocument/2006/relationships/hyperlink" Target="http://www.lawcom.gov.uk/app/uploads/2016/08/No.134-Criminal-Law-Consent-and-Offences-Against-the-Person-A-Consultation-Paper.pdf" TargetMode="External"/><Relationship Id="rId176" Type="http://schemas.openxmlformats.org/officeDocument/2006/relationships/hyperlink" Target="https://www.scie.org.uk/care-providers/coronavirus-covid-19/safeguarding/children" TargetMode="External"/><Relationship Id="rId197" Type="http://schemas.openxmlformats.org/officeDocument/2006/relationships/hyperlink" Target="https://c19study.com/" TargetMode="External"/><Relationship Id="rId341" Type="http://schemas.openxmlformats.org/officeDocument/2006/relationships/theme" Target="theme/theme1.xml"/><Relationship Id="rId201" Type="http://schemas.openxmlformats.org/officeDocument/2006/relationships/hyperlink" Target="https://aapsonline.org/" TargetMode="External"/><Relationship Id="rId222" Type="http://schemas.openxmlformats.org/officeDocument/2006/relationships/hyperlink" Target="https://indianbarassociation.in/press-releases/" TargetMode="External"/><Relationship Id="rId243" Type="http://schemas.openxmlformats.org/officeDocument/2006/relationships/hyperlink" Target="https://t.me/HolgerFischerRA/1742(21/8/21)" TargetMode="External"/><Relationship Id="rId264" Type="http://schemas.openxmlformats.org/officeDocument/2006/relationships/hyperlink" Target="https://corona-blog-net/2021/08/18/hausarzt-entscheidet-sich-dagegen-patienten-in-seiner-praxis-zu-impfen/" TargetMode="External"/><Relationship Id="rId285" Type="http://schemas.openxmlformats.org/officeDocument/2006/relationships/hyperlink" Target="https://www.wsj.com/articles/scientists-eye-potential-culprit-for-covid-19-vaccine-allergic-reactions-11608901200Qa22A3" TargetMode="External"/><Relationship Id="rId17" Type="http://schemas.openxmlformats.org/officeDocument/2006/relationships/hyperlink" Target="https://www.fedcourt.gov.au/digital-law-library/judges-speeches/justice-rares/rares-j-20151009" TargetMode="External"/><Relationship Id="rId38" Type="http://schemas.openxmlformats.org/officeDocument/2006/relationships/hyperlink" Target="https://www.legislation.gov.uk/aep/Edw3/28/3" TargetMode="External"/><Relationship Id="rId59" Type="http://schemas.openxmlformats.org/officeDocument/2006/relationships/hyperlink" Target="https://www.royal.uk/coronation-oath-2-june-1953" TargetMode="External"/><Relationship Id="rId103" Type="http://schemas.openxmlformats.org/officeDocument/2006/relationships/hyperlink" Target="https://www.bma.org.uk/advice-and-support/ethics/adults-who-lack-capacity/mental-capacity-act-toolkit" TargetMode="External"/><Relationship Id="rId124" Type="http://schemas.openxmlformats.org/officeDocument/2006/relationships/hyperlink" Target="https://www.casemine.com/judgement/uk/5a8ff8c960d03e7f57ecd66a" TargetMode="External"/><Relationship Id="rId310" Type="http://schemas.openxmlformats.org/officeDocument/2006/relationships/hyperlink" Target="https://www.gov.uk/government/publications/options-for-increasing-adherence-to-social-distancing-measures-22-march-2020" TargetMode="External"/><Relationship Id="rId70" Type="http://schemas.openxmlformats.org/officeDocument/2006/relationships/hyperlink" Target="https://www.legislation.gov.uk/ukpga/1998/42/section/11" TargetMode="External"/><Relationship Id="rId91" Type="http://schemas.openxmlformats.org/officeDocument/2006/relationships/hyperlink" Target="https://www.globalhealthrights.org/wp-content/uploads/2013/03/EWCA-1992-In-re-T-adult-refusal-of-medical-treatment.pdfand" TargetMode="External"/><Relationship Id="rId145" Type="http://schemas.openxmlformats.org/officeDocument/2006/relationships/hyperlink" Target="https://www.legislation.gov.uk/ukpga/Vict/24-25/100/section/20" TargetMode="External"/><Relationship Id="rId166" Type="http://schemas.openxmlformats.org/officeDocument/2006/relationships/hyperlink" Target="https://www.echr.coe.int/Documents/Convention_ENG.pdf" TargetMode="External"/><Relationship Id="rId187" Type="http://schemas.openxmlformats.org/officeDocument/2006/relationships/hyperlink" Target="https://www.fluoridefreepeel.ca/fois-reveal-that-health-science-institutions-around-the-world-have-no-record-of-sars-cov-2-isolation-purification/" TargetMode="External"/><Relationship Id="rId331" Type="http://schemas.openxmlformats.org/officeDocument/2006/relationships/image" Target="media/image3.png"/><Relationship Id="rId1" Type="http://schemas.openxmlformats.org/officeDocument/2006/relationships/numbering" Target="numbering.xml"/><Relationship Id="rId212" Type="http://schemas.openxmlformats.org/officeDocument/2006/relationships/hyperlink" Target="https://www.hsgac.senate.gov/hearings/early-outpatient-treatment-an-essential-part-of-a-covid-19-solution" TargetMode="External"/><Relationship Id="rId233" Type="http://schemas.openxmlformats.org/officeDocument/2006/relationships/hyperlink" Target="https://clinicaltrials.gov/ct2/show/NCT03897881" TargetMode="External"/><Relationship Id="rId254" Type="http://schemas.openxmlformats.org/officeDocument/2006/relationships/hyperlink" Target="https://americasfrontlinedoctors.org/wp-content/uploads/2021/07/Declaration-of-Bhakdi-Hockertz-Palmer-and-Wodarg-unabridged.pdf" TargetMode="External"/><Relationship Id="rId28" Type="http://schemas.openxmlformats.org/officeDocument/2006/relationships/hyperlink" Target="https://www.legislation.gov.uk/aep/Edw1cc1929/25/9/contents" TargetMode="External"/><Relationship Id="rId49" Type="http://schemas.openxmlformats.org/officeDocument/2006/relationships/hyperlink" Target="https://www.legislation.gov.uk/aep/WillandMarSess2/1/2/introduction" TargetMode="External"/><Relationship Id="rId114" Type="http://schemas.openxmlformats.org/officeDocument/2006/relationships/hyperlink" Target="https://www.legislation.gov.uk/uksi/2004/1031/part/1/made" TargetMode="External"/><Relationship Id="rId275" Type="http://schemas.openxmlformats.org/officeDocument/2006/relationships/hyperlink" Target="https://www.bitchute.com/video/eHmG22CVPQSq/" TargetMode="External"/><Relationship Id="rId296" Type="http://schemas.openxmlformats.org/officeDocument/2006/relationships/hyperlink" Target="https://bit.ly/3jt?Yne0" TargetMode="External"/><Relationship Id="rId300" Type="http://schemas.openxmlformats.org/officeDocument/2006/relationships/hyperlink" Target="http://www.hartgroup.org/open-letter-child-vaccination/" TargetMode="External"/><Relationship Id="rId60" Type="http://schemas.openxmlformats.org/officeDocument/2006/relationships/hyperlink" Target="https://www.ohchr.org/EN/UDHR/Documents/UDHR_Translations/eng.pdf" TargetMode="External"/><Relationship Id="rId81" Type="http://schemas.openxmlformats.org/officeDocument/2006/relationships/hyperlink" Target="https://www.ohchr.org/EN/UDHR/Documents/UDHR_Translations/eng.pdf" TargetMode="External"/><Relationship Id="rId135" Type="http://schemas.openxmlformats.org/officeDocument/2006/relationships/hyperlink" Target="https://www.bailii.org/ew/cases/EWHC/QB/2017/497.html" TargetMode="External"/><Relationship Id="rId156" Type="http://schemas.openxmlformats.org/officeDocument/2006/relationships/hyperlink" Target="https://www.ukmedfreedom.org/" TargetMode="External"/><Relationship Id="rId177" Type="http://schemas.openxmlformats.org/officeDocument/2006/relationships/hyperlink" Target="https://www.legislation.gov.uk/ukpga/1996/56/section/13" TargetMode="External"/><Relationship Id="rId198" Type="http://schemas.openxmlformats.org/officeDocument/2006/relationships/hyperlink" Target="https://metahcq.com/" TargetMode="External"/><Relationship Id="rId321" Type="http://schemas.openxmlformats.org/officeDocument/2006/relationships/hyperlink" Target="https://uploads-ssl.webflow.com/5fa5866942937a4d73918723/5fd9fe45bcece3d0481412af_UKMFA_CV19_vaccine_consent_form_v3.pdf" TargetMode="External"/><Relationship Id="rId202" Type="http://schemas.openxmlformats.org/officeDocument/2006/relationships/hyperlink" Target="https://americasfrontlinedoctors.com/" TargetMode="External"/><Relationship Id="rId223" Type="http://schemas.openxmlformats.org/officeDocument/2006/relationships/hyperlink" Target="https://indianbarassociation.in/press-releases/" TargetMode="External"/><Relationship Id="rId244" Type="http://schemas.openxmlformats.org/officeDocument/2006/relationships/hyperlink" Target="https://t.me/HolgerFishcerRA/1913" TargetMode="External"/><Relationship Id="rId18" Type="http://schemas.openxmlformats.org/officeDocument/2006/relationships/hyperlink" Target="https://www.bl.uk/collection-items/magna-carta-1225" TargetMode="External"/><Relationship Id="rId39" Type="http://schemas.openxmlformats.org/officeDocument/2006/relationships/hyperlink" Target="https://www.fedcourt.gov.au/digital-law-library/judges-speeches/justice-rares/rares-j-20151009" TargetMode="External"/><Relationship Id="rId265" Type="http://schemas.openxmlformats.org/officeDocument/2006/relationships/hyperlink" Target="https://www.kla.tv/19658" TargetMode="External"/><Relationship Id="rId286" Type="http://schemas.openxmlformats.org/officeDocument/2006/relationships/hyperlink" Target="https://www.gov.uk/government/publications/coronavirus-covid-19-vaccine-adverse-reactions" TargetMode="External"/><Relationship Id="rId50" Type="http://schemas.openxmlformats.org/officeDocument/2006/relationships/hyperlink" Target="http://www.british-history.ac.uk/statutes-realm/vol5/pp894-896" TargetMode="External"/><Relationship Id="rId104" Type="http://schemas.openxmlformats.org/officeDocument/2006/relationships/hyperlink" Target="https://www.courtofprotectionhub.uk/cases/ss-v-london-borough-of-richmond-upon-thames-anor-2021-ewcop-31" TargetMode="External"/><Relationship Id="rId125" Type="http://schemas.openxmlformats.org/officeDocument/2006/relationships/hyperlink" Target="https://www.casemine.com/judgement/uk/5a8ff8c960d03e7f57ecd66a" TargetMode="External"/><Relationship Id="rId146" Type="http://schemas.openxmlformats.org/officeDocument/2006/relationships/hyperlink" Target="https://www.cps.gov.uk/legal-guidance/offences-against-person-incorporating-charging-standard" TargetMode="External"/><Relationship Id="rId167" Type="http://schemas.openxmlformats.org/officeDocument/2006/relationships/hyperlink" Target="https://www.icj.org/wp-content/uploads/1984/07/Siracusa-principles-ICCPR-legal-submission-1985-eng.pdf" TargetMode="External"/><Relationship Id="rId188" Type="http://schemas.openxmlformats.org/officeDocument/2006/relationships/hyperlink" Target="https://off-guardian.org/2020/11/17/covid19-evidence-of-global-fraud/" TargetMode="External"/><Relationship Id="rId311" Type="http://schemas.openxmlformats.org/officeDocument/2006/relationships/hyperlink" Target="https://www.bps.org.uk/news-and-policy/bps-code-ethics-and-conduct" TargetMode="External"/><Relationship Id="rId332" Type="http://schemas.openxmlformats.org/officeDocument/2006/relationships/oleObject" Target="embeddings/oleObject3.bin"/><Relationship Id="rId71" Type="http://schemas.openxmlformats.org/officeDocument/2006/relationships/hyperlink" Target="https://legal-dictionary.thefreedictionary.com/in+loco+parentis" TargetMode="External"/><Relationship Id="rId92" Type="http://schemas.openxmlformats.org/officeDocument/2006/relationships/hyperlink" Target="https://www.supremecourt.uk/cases/docs/uksc-2013-0136-judgment.pdf" TargetMode="External"/><Relationship Id="rId213" Type="http://schemas.openxmlformats.org/officeDocument/2006/relationships/hyperlink" Target="https://www.hsgac.senate.gov/imo/media/doc/Testimony-Fareed-2020-11-19.pdf" TargetMode="External"/><Relationship Id="rId234" Type="http://schemas.openxmlformats.org/officeDocument/2006/relationships/hyperlink" Target="https://clinicaltrials.gov/ct2/show/NCT04516746" TargetMode="External"/><Relationship Id="rId2" Type="http://schemas.openxmlformats.org/officeDocument/2006/relationships/styles" Target="styles.xml"/><Relationship Id="rId29" Type="http://schemas.openxmlformats.org/officeDocument/2006/relationships/hyperlink" Target="https://www.legislation.gov.uk/aep/Edw1cc1929/25/9/paragraph/p1" TargetMode="External"/><Relationship Id="rId255" Type="http://schemas.openxmlformats.org/officeDocument/2006/relationships/hyperlink" Target="https://doctors4covidethics.org/boosting-blood-clots-and-leaky-vessels-the-dangers-of-covid-19-vaccines-and-booster-shots/" TargetMode="External"/><Relationship Id="rId276" Type="http://schemas.openxmlformats.org/officeDocument/2006/relationships/hyperlink" Target="https://www.aerzteblatt.de/nachrichten/126061/Heidelberger-Pathologe-pocht-auf-mehr-Obduktionen-von-Geimpften" TargetMode="External"/><Relationship Id="rId297" Type="http://schemas.openxmlformats.org/officeDocument/2006/relationships/hyperlink" Target="https://bit.ly/2WEtE4M" TargetMode="External"/><Relationship Id="rId40" Type="http://schemas.openxmlformats.org/officeDocument/2006/relationships/hyperlink" Target="https://www.legislation.gov.uk/aep/Hen5Stat2/4/1/section/I" TargetMode="External"/><Relationship Id="rId115" Type="http://schemas.openxmlformats.org/officeDocument/2006/relationships/hyperlink" Target="https://www.legislation.gov.uk/uksi/2004/1031/schedule/1/made" TargetMode="External"/><Relationship Id="rId136" Type="http://schemas.openxmlformats.org/officeDocument/2006/relationships/hyperlink" Target="https://www.bailii.org/ew/cases/EWHC/QB/2017/497.html" TargetMode="External"/><Relationship Id="rId157" Type="http://schemas.openxmlformats.org/officeDocument/2006/relationships/hyperlink" Target="https://www.ukmedfreedom.org/open-letters/ukmfa-open-letter-to-gps-vaccinators-re-obtaining-informed-consent-for-covid-19-vaccines" TargetMode="External"/><Relationship Id="rId178" Type="http://schemas.openxmlformats.org/officeDocument/2006/relationships/hyperlink" Target="https://www.legislation.gov.uk/ukpga/2002/32/section/175/enacted" TargetMode="External"/><Relationship Id="rId301" Type="http://schemas.openxmlformats.org/officeDocument/2006/relationships/hyperlink" Target="https://bit.ly/3mPH6hl" TargetMode="External"/><Relationship Id="rId322" Type="http://schemas.openxmlformats.org/officeDocument/2006/relationships/hyperlink" Target="https://lawcarenigeria.com/hirani-v-hirani-1982-ewca-civ-1-05-may-1982/" TargetMode="External"/><Relationship Id="rId61" Type="http://schemas.openxmlformats.org/officeDocument/2006/relationships/hyperlink" Target="https://www.ohchr.org/EN/UDHR/Documents/UDHR_Translations/eng.pdf" TargetMode="External"/><Relationship Id="rId82" Type="http://schemas.openxmlformats.org/officeDocument/2006/relationships/hyperlink" Target="https://www.ohchr.org/EN/ProfessionalInterest/Pages/CCPR.aspx" TargetMode="External"/><Relationship Id="rId199" Type="http://schemas.openxmlformats.org/officeDocument/2006/relationships/hyperlink" Target="https://hcqtrial.com/" TargetMode="External"/><Relationship Id="rId203" Type="http://schemas.openxmlformats.org/officeDocument/2006/relationships/hyperlink" Target="https://hcqtrial.com/" TargetMode="External"/><Relationship Id="rId19" Type="http://schemas.openxmlformats.org/officeDocument/2006/relationships/hyperlink" Target="https://www.parliament.uk/about/living-heritage/evolutionofparliament/originsofparliament/birthofparliament/overview/magnacarta/magnacartaclauses/" TargetMode="External"/><Relationship Id="rId224" Type="http://schemas.openxmlformats.org/officeDocument/2006/relationships/hyperlink" Target="https://odysee.com/@Doctors4CovidEthics:d/Vaccine_Risk-Benefit" TargetMode="External"/><Relationship Id="rId245" Type="http://schemas.openxmlformats.org/officeDocument/2006/relationships/hyperlink" Target="https://odysee.com/@TimTruth:b/microscope-vaccine-blood:9" TargetMode="External"/><Relationship Id="rId266" Type="http://schemas.openxmlformats.org/officeDocument/2006/relationships/hyperlink" Target="https://t.me/KlagemauerTV/1509" TargetMode="External"/><Relationship Id="rId287" Type="http://schemas.openxmlformats.org/officeDocument/2006/relationships/hyperlink" Target="https://wonder.cdc.gov/vaers.html" TargetMode="External"/><Relationship Id="rId30" Type="http://schemas.openxmlformats.org/officeDocument/2006/relationships/hyperlink" Target="https://www.legislation.gov.uk/aep/Edw1cc1929/25/9/paragraph/p2" TargetMode="External"/><Relationship Id="rId105" Type="http://schemas.openxmlformats.org/officeDocument/2006/relationships/hyperlink" Target="https://www.bailii.org/ew/cases/EWCOP/2021/31.html" TargetMode="External"/><Relationship Id="rId126" Type="http://schemas.openxmlformats.org/officeDocument/2006/relationships/hyperlink" Target="https://www.legislation.gov.uk/uksi/2004/1031/part/3/made" TargetMode="External"/><Relationship Id="rId147" Type="http://schemas.openxmlformats.org/officeDocument/2006/relationships/hyperlink" Target="https://www.legislation.gov.uk/ukpga/1988/33/section/39" TargetMode="External"/><Relationship Id="rId168" Type="http://schemas.openxmlformats.org/officeDocument/2006/relationships/hyperlink" Target="https://rm.coe.int/168007cf98" TargetMode="External"/><Relationship Id="rId312" Type="http://schemas.openxmlformats.org/officeDocument/2006/relationships/hyperlink" Target="https://www.coronababble.com/post/the-delayed-response-of-the-bps-to-ethical-questions-about-covert-nudging" TargetMode="External"/><Relationship Id="rId333" Type="http://schemas.openxmlformats.org/officeDocument/2006/relationships/hyperlink" Target="https://wonder.cdc.gov/" TargetMode="External"/><Relationship Id="rId51" Type="http://schemas.openxmlformats.org/officeDocument/2006/relationships/hyperlink" Target="https://www.legislation.gov.uk/aep/WillandMar/1/6/introduction" TargetMode="External"/><Relationship Id="rId72" Type="http://schemas.openxmlformats.org/officeDocument/2006/relationships/hyperlink" Target="https://thelawdictionary.org/safe/" TargetMode="External"/><Relationship Id="rId93" Type="http://schemas.openxmlformats.org/officeDocument/2006/relationships/hyperlink" Target="https://www.supremecourt.uk/cases/uksc-2013-0136.html" TargetMode="External"/><Relationship Id="rId189" Type="http://schemas.openxmlformats.org/officeDocument/2006/relationships/hyperlink" Target="https://www.rt.com/op-ed/507937-covid-pcr-test-f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68145</Words>
  <Characters>388428</Characters>
  <Application>Microsoft Office Word</Application>
  <DocSecurity>0</DocSecurity>
  <Lines>3236</Lines>
  <Paragraphs>911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Satch Chikhlia</dc:creator>
  <cp:lastModifiedBy>Satch Chikhlia</cp:lastModifiedBy>
  <cp:revision>3</cp:revision>
  <dcterms:created xsi:type="dcterms:W3CDTF">2021-11-22T16:43:00Z</dcterms:created>
  <dcterms:modified xsi:type="dcterms:W3CDTF">2021-11-22T16:43:00Z</dcterms:modified>
</cp:coreProperties>
</file>